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ascii="黑体" w:hAnsi="黑体" w:eastAsia="黑体" w:cs="黑体"/>
          <w:bCs/>
          <w:szCs w:val="32"/>
        </w:rPr>
      </w:pPr>
      <w:r>
        <w:rPr>
          <w:rFonts w:hint="eastAsia" w:ascii="黑体" w:hAnsi="黑体" w:eastAsia="黑体" w:cs="黑体"/>
          <w:bCs/>
          <w:szCs w:val="32"/>
        </w:rPr>
        <w:t>附件1</w:t>
      </w:r>
    </w:p>
    <w:p>
      <w:pPr>
        <w:snapToGrid w:val="0"/>
        <w:spacing w:line="560" w:lineRule="exact"/>
        <w:jc w:val="center"/>
        <w:rPr>
          <w:rFonts w:ascii="方正小标宋简体" w:eastAsia="方正小标宋简体"/>
          <w:bCs/>
          <w:color w:val="000000"/>
          <w:sz w:val="44"/>
          <w:szCs w:val="44"/>
        </w:rPr>
      </w:pPr>
    </w:p>
    <w:p>
      <w:pPr>
        <w:snapToGrid w:val="0"/>
        <w:spacing w:line="560" w:lineRule="exact"/>
        <w:jc w:val="center"/>
        <w:rPr>
          <w:rFonts w:ascii="BatangChe" w:hAnsi="BatangChe" w:eastAsia="楷体_GB2312" w:cs="仿宋"/>
          <w:color w:val="000000" w:themeColor="text1"/>
          <w:sz w:val="28"/>
          <w:szCs w:val="28"/>
        </w:rPr>
      </w:pPr>
      <w:r>
        <w:rPr>
          <w:rFonts w:hint="eastAsia" w:ascii="方正小标宋简体" w:eastAsia="方正小标宋简体"/>
          <w:bCs/>
          <w:color w:val="000000" w:themeColor="text1"/>
          <w:sz w:val="44"/>
          <w:szCs w:val="44"/>
        </w:rPr>
        <w:t>杨陵区简化施工许可证办理程序行动方案</w:t>
      </w:r>
    </w:p>
    <w:p>
      <w:pPr>
        <w:snapToGrid w:val="0"/>
        <w:spacing w:line="560" w:lineRule="exact"/>
        <w:jc w:val="center"/>
        <w:rPr>
          <w:rFonts w:ascii="BatangChe" w:hAnsi="BatangChe" w:eastAsia="楷体_GB2312" w:cs="仿宋"/>
          <w:sz w:val="28"/>
          <w:szCs w:val="28"/>
        </w:rPr>
      </w:pPr>
    </w:p>
    <w:p>
      <w:pPr>
        <w:spacing w:line="560" w:lineRule="exact"/>
        <w:ind w:firstLine="640" w:firstLineChars="200"/>
        <w:rPr>
          <w:rFonts w:cs="仿宋_GB2312"/>
          <w:szCs w:val="32"/>
        </w:rPr>
      </w:pPr>
      <w:r>
        <w:rPr>
          <w:rFonts w:hint="eastAsia" w:cs="仿宋_GB2312"/>
          <w:szCs w:val="32"/>
        </w:rPr>
        <w:t>为进一步简化建设工程施工许可流程，压缩行政审批时限，提高行政审批效率，根据《陕西省简化施工许可证办理程序行动方案》和《杨凌示范区简化施工许可证办理程序行动方案》，结合实际，特制订《杨陵区简化施工许可证办理程序行动方案》。</w:t>
      </w:r>
    </w:p>
    <w:p>
      <w:pPr>
        <w:pStyle w:val="22"/>
        <w:spacing w:line="560" w:lineRule="exact"/>
        <w:ind w:firstLine="640"/>
        <w:rPr>
          <w:rFonts w:ascii="黑体" w:hAnsi="黑体" w:eastAsia="黑体" w:cs="仿宋_GB2312"/>
          <w:sz w:val="32"/>
          <w:szCs w:val="32"/>
        </w:rPr>
      </w:pPr>
      <w:r>
        <w:rPr>
          <w:rFonts w:hint="eastAsia" w:ascii="黑体" w:hAnsi="黑体" w:eastAsia="黑体" w:cs="仿宋_GB2312"/>
          <w:sz w:val="32"/>
          <w:szCs w:val="32"/>
        </w:rPr>
        <w:t>一、总体要求和目标</w:t>
      </w:r>
    </w:p>
    <w:p>
      <w:pPr>
        <w:spacing w:line="560" w:lineRule="exact"/>
        <w:ind w:firstLine="640" w:firstLineChars="200"/>
        <w:rPr>
          <w:rFonts w:cs="仿宋_GB2312"/>
          <w:szCs w:val="32"/>
        </w:rPr>
      </w:pPr>
      <w:r>
        <w:rPr>
          <w:rFonts w:hint="eastAsia" w:cs="仿宋_GB2312"/>
          <w:szCs w:val="32"/>
        </w:rPr>
        <w:t>以企业投资一般性建设项目为重点对象，坚持以群众满意为标准，通过提前介入、多评合审、多图联审、并联审批等四项措施，进一步整合办理流程，分工负责，并联评审，压缩投资项目报建审批时限，实现从投资项目立项（备案、核准或审批）到办结施工许可达到35个工作日内办结的目标，努力实现审批便捷、服务优质、全省领先。公路、城市交通设施等重点项目按照有关规定要求执行。</w:t>
      </w:r>
    </w:p>
    <w:p>
      <w:pPr>
        <w:spacing w:line="560" w:lineRule="exact"/>
        <w:ind w:firstLine="640"/>
        <w:rPr>
          <w:rFonts w:ascii="黑体" w:hAnsi="黑体" w:eastAsia="黑体" w:cs="仿宋_GB2312"/>
          <w:szCs w:val="32"/>
        </w:rPr>
      </w:pPr>
      <w:r>
        <w:rPr>
          <w:rFonts w:hint="eastAsia" w:ascii="黑体" w:hAnsi="黑体" w:eastAsia="黑体" w:cs="仿宋_GB2312"/>
          <w:szCs w:val="32"/>
        </w:rPr>
        <w:t>二、主要措施及分工</w:t>
      </w:r>
    </w:p>
    <w:p>
      <w:pPr>
        <w:spacing w:line="560" w:lineRule="exact"/>
        <w:ind w:firstLine="640"/>
        <w:rPr>
          <w:rFonts w:ascii="楷体_GB2312" w:hAnsi="仿宋_GB2312" w:eastAsia="楷体_GB2312" w:cs="仿宋_GB2312"/>
          <w:b/>
          <w:szCs w:val="32"/>
        </w:rPr>
      </w:pPr>
      <w:r>
        <w:rPr>
          <w:rFonts w:hint="eastAsia" w:ascii="楷体_GB2312" w:hAnsi="楷体" w:eastAsia="楷体_GB2312" w:cs="仿宋_GB2312"/>
          <w:b/>
          <w:szCs w:val="32"/>
        </w:rPr>
        <w:t>（一）优化流程</w:t>
      </w:r>
    </w:p>
    <w:p>
      <w:pPr>
        <w:spacing w:line="560" w:lineRule="exact"/>
        <w:ind w:firstLine="643" w:firstLineChars="200"/>
        <w:rPr>
          <w:rFonts w:ascii="仿宋_GB2312" w:hAnsi="仿宋_GB2312" w:eastAsia="仿宋_GB2312" w:cs="仿宋_GB2312"/>
          <w:szCs w:val="32"/>
        </w:rPr>
      </w:pPr>
      <w:r>
        <w:rPr>
          <w:rFonts w:hint="eastAsia" w:cs="仿宋_GB2312"/>
          <w:b/>
          <w:bCs/>
          <w:szCs w:val="32"/>
        </w:rPr>
        <w:t>1.提前介入。</w:t>
      </w:r>
      <w:r>
        <w:rPr>
          <w:rFonts w:hint="eastAsia" w:cs="仿宋_GB2312"/>
          <w:szCs w:val="32"/>
        </w:rPr>
        <w:t>继续坚持入区项目评估机制，健全预审服务制度。建设单位确定工程项目意向后，发改、国土、住建（含人防、地震）、环保、文物、水利、气象、招商、工信等部门联合预审，研判项目立项可行性，主要针对用地审批、城市规划审批、环境影响评价、文物考古、水土保持、气象环境、地震安全评价等内容主动跟踪服务，指导和帮助建设单位做好前期各项准备工作。</w:t>
      </w:r>
      <w:r>
        <w:rPr>
          <w:rFonts w:hint="eastAsia" w:ascii="楷体_GB2312" w:hAnsi="仿宋_GB2312" w:eastAsia="楷体_GB2312" w:cs="仿宋_GB2312"/>
          <w:szCs w:val="32"/>
        </w:rPr>
        <w:t>（由区发改局牵头，国土、住建、环保、文物、水务、气象、招商、工信等配合）</w:t>
      </w:r>
    </w:p>
    <w:p>
      <w:pPr>
        <w:spacing w:line="560" w:lineRule="exact"/>
        <w:ind w:firstLine="643" w:firstLineChars="200"/>
        <w:rPr>
          <w:rFonts w:ascii="楷体_GB2312" w:hAnsi="仿宋_GB2312" w:eastAsia="楷体_GB2312" w:cs="仿宋_GB2312"/>
          <w:szCs w:val="32"/>
        </w:rPr>
      </w:pPr>
      <w:r>
        <w:rPr>
          <w:rFonts w:hint="eastAsia" w:cs="仿宋_GB2312"/>
          <w:b/>
          <w:bCs/>
          <w:szCs w:val="32"/>
        </w:rPr>
        <w:t>2.多评合审。</w:t>
      </w:r>
      <w:r>
        <w:rPr>
          <w:rFonts w:hint="eastAsia" w:cs="仿宋_GB2312"/>
          <w:szCs w:val="32"/>
        </w:rPr>
        <w:t>优化各类评估流程，整合项目所涉及各部门评估审核职能，将原串联模式调整为并联模式，实行同步评估、同步审批、同步反馈、控制周期。合审内容包括：发改部门的节能审查意见，国土资源部门的地质灾害危险性评估审核，水务部门的水土保持方案审批，文物部门的文物保护与考古方案审批，住建部门的交通影响评价审核，消防部门的消防设计方案审核，人防部门的人防设计方案审核。依据各部门评估审核意见，住建部门对总平面图进行审核并加盖方章。合审时限在15个工作日内，各部门审核时间不得超过10个工作日。</w:t>
      </w:r>
      <w:r>
        <w:rPr>
          <w:rFonts w:hint="eastAsia" w:ascii="楷体_GB2312" w:hAnsi="仿宋_GB2312" w:eastAsia="楷体_GB2312" w:cs="仿宋_GB2312"/>
          <w:szCs w:val="32"/>
        </w:rPr>
        <w:t>（城市规划区内由示范区住建局牵头，城市规划区外由区住建局牵头，各相关部门配合）</w:t>
      </w:r>
    </w:p>
    <w:p>
      <w:pPr>
        <w:spacing w:line="560" w:lineRule="exact"/>
        <w:ind w:firstLine="643" w:firstLineChars="200"/>
        <w:rPr>
          <w:rFonts w:ascii="楷体_GB2312" w:hAnsi="仿宋_GB2312" w:eastAsia="楷体_GB2312" w:cs="仿宋_GB2312"/>
          <w:szCs w:val="32"/>
        </w:rPr>
      </w:pPr>
      <w:r>
        <w:rPr>
          <w:rFonts w:hint="eastAsia" w:cs="仿宋_GB2312"/>
          <w:b/>
          <w:bCs/>
          <w:szCs w:val="32"/>
        </w:rPr>
        <w:t>3.多图联审。</w:t>
      </w:r>
      <w:r>
        <w:rPr>
          <w:rFonts w:hint="eastAsia" w:cs="仿宋_GB2312"/>
          <w:szCs w:val="32"/>
        </w:rPr>
        <w:t>实行施工图文件统一受理、平行联合审查方式，住建（含地震、人防）、消防、气象、公安交警、城管等部门依据职能任务要求，按照规定时限完成节能设计、绿色建筑设计、消防设计、人防设计、园林绿化设计、管网设计、防雷设计、抗震设计等联合审查，并对施工图进行审查备案，核发建设工程规划许可证。联审时限在10个工作日内，各部门行政性审核时间不得超过7个工作日。</w:t>
      </w:r>
      <w:r>
        <w:rPr>
          <w:rFonts w:hint="eastAsia" w:ascii="楷体_GB2312" w:hAnsi="仿宋_GB2312" w:eastAsia="楷体_GB2312" w:cs="仿宋_GB2312"/>
          <w:szCs w:val="32"/>
        </w:rPr>
        <w:t>（城市规划区内由示范区住建局牵头，城市规划区外由区住建局牵头，各相关部门配合）</w:t>
      </w:r>
    </w:p>
    <w:p>
      <w:pPr>
        <w:spacing w:line="560" w:lineRule="exact"/>
        <w:ind w:firstLine="643" w:firstLineChars="200"/>
        <w:rPr>
          <w:rFonts w:cs="仿宋_GB2312"/>
          <w:szCs w:val="32"/>
        </w:rPr>
      </w:pPr>
      <w:r>
        <w:rPr>
          <w:rFonts w:hint="eastAsia" w:cs="仿宋_GB2312"/>
          <w:b/>
          <w:bCs/>
          <w:szCs w:val="32"/>
        </w:rPr>
        <w:t>4.并联审批。</w:t>
      </w:r>
      <w:r>
        <w:rPr>
          <w:rFonts w:hint="eastAsia" w:cs="仿宋_GB2312"/>
          <w:szCs w:val="32"/>
        </w:rPr>
        <w:t>住建部门在项目立项的同时，明确建设用地规划条件；用地规划进行到定点图时与建设工程规划同步开展；各职能部门涉及的方案审核、设计审查均并联进行；合同备案、质量安全监督申报、现场踏勘等环节并联办理。</w:t>
      </w:r>
    </w:p>
    <w:p>
      <w:pPr>
        <w:spacing w:line="560" w:lineRule="exact"/>
        <w:ind w:firstLine="643" w:firstLineChars="200"/>
        <w:rPr>
          <w:rFonts w:ascii="楷体_GB2312" w:hAnsi="楷体" w:eastAsia="楷体_GB2312" w:cs="仿宋_GB2312"/>
          <w:b/>
          <w:szCs w:val="32"/>
        </w:rPr>
      </w:pPr>
      <w:r>
        <w:rPr>
          <w:rFonts w:hint="eastAsia" w:ascii="楷体_GB2312" w:hAnsi="楷体" w:eastAsia="楷体_GB2312" w:cs="仿宋_GB2312"/>
          <w:b/>
          <w:szCs w:val="32"/>
        </w:rPr>
        <w:t>（二）推进措施</w:t>
      </w:r>
    </w:p>
    <w:p>
      <w:pPr>
        <w:spacing w:line="560" w:lineRule="exact"/>
        <w:ind w:firstLine="640" w:firstLineChars="200"/>
        <w:rPr>
          <w:rFonts w:cs="仿宋_GB2312"/>
          <w:szCs w:val="32"/>
        </w:rPr>
      </w:pPr>
      <w:r>
        <w:rPr>
          <w:rFonts w:hint="eastAsia" w:cs="仿宋_GB2312"/>
          <w:szCs w:val="32"/>
        </w:rPr>
        <w:t>1.清理不合理前置条件和“搭车”事项。严格执行住建部《建筑工程施工许可管理办法》（住建部2014年第18号令）中关于申请领取施工许可证的必备要件规定，除</w:t>
      </w:r>
      <w:r>
        <w:rPr>
          <w:rFonts w:hint="eastAsia"/>
          <w:szCs w:val="32"/>
        </w:rPr>
        <w:t>农民工工资保证金、建筑业工伤保险外，</w:t>
      </w:r>
      <w:r>
        <w:rPr>
          <w:rFonts w:hint="eastAsia" w:cs="仿宋_GB2312"/>
          <w:szCs w:val="32"/>
        </w:rPr>
        <w:t>取消各类保证金、押金和市容环境卫生责任书等搭车事项。</w:t>
      </w:r>
    </w:p>
    <w:p>
      <w:pPr>
        <w:spacing w:line="560" w:lineRule="exact"/>
        <w:ind w:firstLine="640" w:firstLineChars="200"/>
        <w:rPr>
          <w:rFonts w:cs="仿宋_GB2312"/>
          <w:szCs w:val="32"/>
        </w:rPr>
      </w:pPr>
      <w:r>
        <w:rPr>
          <w:rFonts w:hint="eastAsia" w:cs="仿宋_GB2312"/>
          <w:szCs w:val="32"/>
        </w:rPr>
        <w:t>2.推行区域整体评估和虚拟业主制度。对于城市规划区内规划用途明确，以及产业布局相对集中的拟出让土地可由所在地的相关部门以虚拟业主身份统一办理地质灾害危险性评估、文物考古、水土保持方案、气象环境、地震安全评价等有关初审或审批手续。业主通过“招拍挂”取得土地使用权并缴纳相关税费后，直接承受虚拟业主先期办理的审批结果，相关审批部门不再要求业主重新办理上述手续。</w:t>
      </w:r>
    </w:p>
    <w:p>
      <w:pPr>
        <w:spacing w:line="560" w:lineRule="exact"/>
        <w:ind w:firstLine="640" w:firstLineChars="200"/>
        <w:rPr>
          <w:rFonts w:cs="仿宋_GB2312"/>
          <w:szCs w:val="32"/>
        </w:rPr>
      </w:pPr>
      <w:r>
        <w:rPr>
          <w:rFonts w:hint="eastAsia" w:cs="仿宋_GB2312"/>
          <w:szCs w:val="32"/>
        </w:rPr>
        <w:t>3.整合优化各环节的业务办理流程。抓住制约施工许可办理时限的关键环节，通过实行多评合审、多图联审等方式，最大限度缩短行政审批时限。</w:t>
      </w:r>
    </w:p>
    <w:p>
      <w:pPr>
        <w:spacing w:line="560" w:lineRule="exact"/>
        <w:ind w:firstLine="480" w:firstLineChars="150"/>
        <w:rPr>
          <w:rFonts w:cs="仿宋_GB2312"/>
          <w:szCs w:val="32"/>
        </w:rPr>
      </w:pPr>
      <w:r>
        <w:rPr>
          <w:rFonts w:hint="eastAsia" w:cs="仿宋_GB2312"/>
          <w:szCs w:val="32"/>
        </w:rPr>
        <w:t>（1）将住建部门明确建设用地规划条件时限缩短为3个工作日（省上要求10个工作日），建设项目用地规划审查在立项后平行开展。</w:t>
      </w:r>
    </w:p>
    <w:p>
      <w:pPr>
        <w:spacing w:line="560" w:lineRule="exact"/>
        <w:ind w:firstLine="640" w:firstLineChars="200"/>
        <w:rPr>
          <w:rFonts w:cs="仿宋_GB2312"/>
          <w:szCs w:val="32"/>
        </w:rPr>
      </w:pPr>
      <w:r>
        <w:rPr>
          <w:rFonts w:hint="eastAsia" w:cs="仿宋_GB2312"/>
          <w:szCs w:val="32"/>
        </w:rPr>
        <w:t>（2）多评合审时限压缩为15个工作日（省上要求22个工作日），其中发改部门的节能审查意见、国土部门的地质灾害危险性评估审核、城管部门的园林绿化方案审核、文物部门的文物保护方案审批、住建部门的设计方案评审、消防部门的消防设计方案审核、人防部门的人防设计方案审核、地震部门的抗震设防备案在10个工作日内办结完毕，住建部门依据各部门评估审核意见对建设项目总平面图进行审核并加盖方章，在5个工作日内办结完毕。</w:t>
      </w:r>
    </w:p>
    <w:p>
      <w:pPr>
        <w:spacing w:line="560" w:lineRule="exact"/>
        <w:ind w:firstLine="640" w:firstLineChars="200"/>
        <w:rPr>
          <w:rFonts w:cs="仿宋_GB2312"/>
          <w:szCs w:val="32"/>
        </w:rPr>
      </w:pPr>
      <w:r>
        <w:rPr>
          <w:rFonts w:hint="eastAsia" w:cs="仿宋_GB2312"/>
          <w:szCs w:val="32"/>
        </w:rPr>
        <w:t>（3）多图联审、核发建设工程规划许可证时限缩短为10个工作日。（省上要求13个工作日）</w:t>
      </w:r>
    </w:p>
    <w:p>
      <w:pPr>
        <w:spacing w:line="560" w:lineRule="exact"/>
        <w:ind w:firstLine="640" w:firstLineChars="200"/>
        <w:rPr>
          <w:rFonts w:cs="仿宋_GB2312"/>
          <w:szCs w:val="32"/>
        </w:rPr>
      </w:pPr>
      <w:r>
        <w:rPr>
          <w:rFonts w:hint="eastAsia" w:cs="仿宋_GB2312"/>
          <w:szCs w:val="32"/>
        </w:rPr>
        <w:t>（4）最高限价备案、招标备案、中标备案、合同备案及质量安全备案时限缩短为4个工作日。（省上要求8个工作日）</w:t>
      </w:r>
    </w:p>
    <w:p>
      <w:pPr>
        <w:spacing w:line="560" w:lineRule="exact"/>
        <w:ind w:firstLine="640" w:firstLineChars="200"/>
        <w:rPr>
          <w:rFonts w:cs="仿宋_GB2312"/>
          <w:szCs w:val="32"/>
        </w:rPr>
      </w:pPr>
      <w:r>
        <w:rPr>
          <w:rFonts w:hint="eastAsia" w:cs="仿宋_GB2312"/>
          <w:szCs w:val="32"/>
        </w:rPr>
        <w:t>（5）建设单位完善资料、缴纳规费，住建部门审查要件、核发施工许可证时限缩短为3个工作日。（省上要求7个工作日）</w:t>
      </w:r>
    </w:p>
    <w:p>
      <w:pPr>
        <w:spacing w:line="560" w:lineRule="exact"/>
        <w:ind w:firstLine="640" w:firstLineChars="200"/>
        <w:rPr>
          <w:rFonts w:cs="仿宋_GB2312"/>
          <w:szCs w:val="32"/>
        </w:rPr>
      </w:pPr>
      <w:r>
        <w:rPr>
          <w:rFonts w:hint="eastAsia" w:cs="仿宋_GB2312"/>
          <w:szCs w:val="32"/>
        </w:rPr>
        <w:t>4.申请资料分头报送平行展开评审。由建设单位将各类评估报告和方案分头报送各职能部门平行开展并联审查，除环境影响评价文件审批外，各职能部门在规定时间内将审查意见报送至牵头单位汇总；由建设单位将施工图设计文件报送牵头单位，牵头单位组织涉及多图联审的各职能部门进行集中同步审查。</w:t>
      </w:r>
    </w:p>
    <w:p>
      <w:pPr>
        <w:spacing w:line="560" w:lineRule="exact"/>
        <w:ind w:firstLine="640" w:firstLineChars="200"/>
        <w:rPr>
          <w:rFonts w:cs="仿宋_GB2312"/>
          <w:szCs w:val="32"/>
        </w:rPr>
      </w:pPr>
      <w:r>
        <w:rPr>
          <w:rFonts w:hint="eastAsia" w:cs="仿宋_GB2312"/>
          <w:szCs w:val="32"/>
        </w:rPr>
        <w:t>5.推行缺席默认、超时默认、容缺预审、二次退件报告等强制性措施。</w:t>
      </w:r>
    </w:p>
    <w:p>
      <w:pPr>
        <w:spacing w:line="560" w:lineRule="exact"/>
        <w:ind w:firstLine="643" w:firstLineChars="200"/>
        <w:rPr>
          <w:rFonts w:cs="仿宋_GB2312"/>
          <w:szCs w:val="32"/>
        </w:rPr>
      </w:pPr>
      <w:r>
        <w:rPr>
          <w:rFonts w:hint="eastAsia" w:cs="仿宋_GB2312"/>
          <w:b/>
          <w:szCs w:val="32"/>
        </w:rPr>
        <w:t>(1)缺席默认：</w:t>
      </w:r>
      <w:r>
        <w:rPr>
          <w:rFonts w:hint="eastAsia" w:cs="仿宋_GB2312"/>
          <w:szCs w:val="32"/>
        </w:rPr>
        <w:t>建设单位或牵头单位向审批职能部门分发转递申请材料，审批职能部门不受件或者不在规定时间内受件、不参加一体审查活动的，视为审批职能部门默认同意，引起不良法律后果的，追究审批职能部门及相关人员责任。</w:t>
      </w:r>
    </w:p>
    <w:p>
      <w:pPr>
        <w:spacing w:line="560" w:lineRule="exact"/>
        <w:ind w:firstLine="643" w:firstLineChars="200"/>
        <w:rPr>
          <w:rFonts w:cs="仿宋_GB2312"/>
          <w:szCs w:val="32"/>
        </w:rPr>
      </w:pPr>
      <w:r>
        <w:rPr>
          <w:rFonts w:hint="eastAsia" w:cs="仿宋_GB2312"/>
          <w:b/>
          <w:szCs w:val="32"/>
        </w:rPr>
        <w:t>(2)超时默认：</w:t>
      </w:r>
      <w:r>
        <w:rPr>
          <w:rFonts w:hint="eastAsia" w:cs="仿宋_GB2312"/>
          <w:szCs w:val="32"/>
        </w:rPr>
        <w:t>审批职能部门接受建设单位同步提交的申请材料，未在规定时间内反馈并签署审查意见的，视为审批职能部门默认同意，引起不良法律后果的，追究审批职能部门及相关人员责任。</w:t>
      </w:r>
    </w:p>
    <w:p>
      <w:pPr>
        <w:spacing w:line="560" w:lineRule="exact"/>
        <w:ind w:firstLine="643" w:firstLineChars="200"/>
        <w:rPr>
          <w:rFonts w:cs="仿宋_GB2312"/>
          <w:szCs w:val="32"/>
        </w:rPr>
      </w:pPr>
      <w:r>
        <w:rPr>
          <w:rFonts w:hint="eastAsia" w:cs="仿宋_GB2312"/>
          <w:b/>
          <w:szCs w:val="32"/>
        </w:rPr>
        <w:t>(3)容缺预审：</w:t>
      </w:r>
      <w:r>
        <w:rPr>
          <w:rFonts w:hint="eastAsia" w:cs="仿宋_GB2312"/>
          <w:szCs w:val="32"/>
        </w:rPr>
        <w:t>对申请材料主件齐全、基本审批条件具备，但部分材料和条件暂缺的重点建设项目，项目方提出容缺审查申请并承诺在期限内补齐完备的，审批职能部门应当受理并进行预审。预审通过的，审批职能部门开出“预审通过意见单”，保障项目审批快速转入后续环节。项目方承诺期限终了，审批职能部门根据项目方补齐完备材料和条件情况，出具正式审查意见。</w:t>
      </w:r>
    </w:p>
    <w:p>
      <w:pPr>
        <w:spacing w:line="560" w:lineRule="exact"/>
        <w:ind w:firstLine="643" w:firstLineChars="200"/>
        <w:rPr>
          <w:rFonts w:cs="仿宋_GB2312"/>
          <w:szCs w:val="32"/>
        </w:rPr>
      </w:pPr>
      <w:r>
        <w:rPr>
          <w:rFonts w:hint="eastAsia" w:cs="仿宋_GB2312"/>
          <w:b/>
          <w:szCs w:val="32"/>
        </w:rPr>
        <w:t>(4)二次退件报告：</w:t>
      </w:r>
      <w:r>
        <w:rPr>
          <w:rFonts w:hint="eastAsia" w:cs="仿宋_GB2312"/>
          <w:szCs w:val="32"/>
        </w:rPr>
        <w:t>审批职能部门认为项目方提交的申请材料需要进一步修改完善的，应以书面形式一次性告知项目方修改完善的全部内容（第一次退件）；项目方按照审批职能部门要求作出修改完善后，审批职能部门应当出具“同意”的审查意见，一般不得作第二次退件处理；因项目方按照审批职能部门要求修改完善后提交的申请材料仍不符合法定审批条件，必须作“二次退件”处理的，由审批职能部门对“二次退件”作出说明，向一定层级领导呈交“二次退件报告”，方可“二次退件”。</w:t>
      </w:r>
    </w:p>
    <w:p>
      <w:pPr>
        <w:spacing w:line="560" w:lineRule="exact"/>
        <w:ind w:firstLine="640" w:firstLineChars="200"/>
        <w:rPr>
          <w:rFonts w:ascii="黑体" w:hAnsi="黑体" w:eastAsia="黑体" w:cs="黑体"/>
          <w:szCs w:val="32"/>
        </w:rPr>
      </w:pPr>
      <w:r>
        <w:rPr>
          <w:rFonts w:hint="eastAsia" w:ascii="黑体" w:hAnsi="黑体" w:eastAsia="黑体" w:cs="黑体"/>
          <w:szCs w:val="32"/>
        </w:rPr>
        <w:t>三、保障措施</w:t>
      </w:r>
    </w:p>
    <w:p>
      <w:pPr>
        <w:spacing w:line="560" w:lineRule="exact"/>
        <w:ind w:firstLine="643" w:firstLineChars="200"/>
        <w:rPr>
          <w:rFonts w:cs="仿宋_GB2312"/>
          <w:szCs w:val="32"/>
        </w:rPr>
      </w:pPr>
      <w:r>
        <w:rPr>
          <w:rFonts w:hint="eastAsia" w:ascii="楷体_GB2312" w:eastAsia="楷体_GB2312" w:cs="仿宋"/>
          <w:b/>
          <w:bCs/>
          <w:szCs w:val="32"/>
        </w:rPr>
        <w:t>（一）加强领导，夯实责任。</w:t>
      </w:r>
      <w:r>
        <w:rPr>
          <w:rFonts w:hint="eastAsia" w:cs="仿宋_GB2312"/>
          <w:szCs w:val="32"/>
        </w:rPr>
        <w:t>各部门要坚决服从改革大局，明确领导、明确专人，密切协调配合，细化措施，明确时间表、流程图。</w:t>
      </w:r>
    </w:p>
    <w:p>
      <w:pPr>
        <w:spacing w:line="560" w:lineRule="exact"/>
        <w:ind w:firstLine="643" w:firstLineChars="200"/>
        <w:rPr>
          <w:rFonts w:cs="仿宋_GB2312"/>
          <w:szCs w:val="32"/>
        </w:rPr>
      </w:pPr>
      <w:r>
        <w:rPr>
          <w:rFonts w:hint="eastAsia" w:ascii="楷体_GB2312" w:eastAsia="楷体_GB2312" w:cs="仿宋"/>
          <w:b/>
          <w:bCs/>
          <w:szCs w:val="32"/>
        </w:rPr>
        <w:t>（二）优化相关规费收取环节。</w:t>
      </w:r>
      <w:r>
        <w:rPr>
          <w:rFonts w:hint="eastAsia" w:cs="仿宋_GB2312"/>
          <w:szCs w:val="32"/>
        </w:rPr>
        <w:t>工程项目涉及的城市基础设施配套费、建筑业劳保统筹费、建设工程工伤保险费、农民工工资保证金等费用全部放在工程施工许可证办理前缴纳，不再成为其他审批的前置条件。</w:t>
      </w:r>
    </w:p>
    <w:p>
      <w:pPr>
        <w:spacing w:line="560" w:lineRule="exact"/>
        <w:ind w:firstLine="643" w:firstLineChars="200"/>
        <w:rPr>
          <w:rFonts w:cs="仿宋_GB2312"/>
          <w:szCs w:val="32"/>
        </w:rPr>
      </w:pPr>
      <w:r>
        <w:rPr>
          <w:rFonts w:hint="eastAsia" w:ascii="楷体_GB2312" w:eastAsia="楷体_GB2312" w:cs="仿宋"/>
          <w:b/>
          <w:bCs/>
          <w:szCs w:val="32"/>
        </w:rPr>
        <w:t>（三）强化督查，跟踪问效。</w:t>
      </w:r>
      <w:r>
        <w:rPr>
          <w:rFonts w:hint="eastAsia" w:cs="仿宋_GB2312"/>
          <w:szCs w:val="32"/>
        </w:rPr>
        <w:t>加大督查力度，定期组织分析和问效，对行动快、措施实、效果好的单位进行通报表扬，对懒政怠政、消极应付、推诿扯皮的不作为行为要严肃问责，确保工作落实。</w:t>
      </w:r>
    </w:p>
    <w:p>
      <w:pPr>
        <w:snapToGrid w:val="0"/>
        <w:spacing w:line="360" w:lineRule="auto"/>
        <w:rPr>
          <w:rFonts w:cs="宋体"/>
          <w:szCs w:val="32"/>
        </w:rPr>
      </w:pPr>
    </w:p>
    <w:p>
      <w:pPr>
        <w:snapToGrid w:val="0"/>
        <w:spacing w:line="360" w:lineRule="auto"/>
        <w:rPr>
          <w:rFonts w:ascii="BatangChe" w:hAnsi="BatangChe" w:eastAsia="黑体" w:cs="宋体"/>
          <w:szCs w:val="32"/>
        </w:rPr>
      </w:pPr>
    </w:p>
    <w:p>
      <w:pPr>
        <w:spacing w:line="520" w:lineRule="exact"/>
        <w:jc w:val="center"/>
        <w:rPr>
          <w:rFonts w:ascii="Times New Roman" w:hAnsi="Times New Roman" w:eastAsia="方正小标宋简体"/>
          <w:bCs/>
          <w:sz w:val="36"/>
          <w:szCs w:val="36"/>
        </w:rPr>
        <w:sectPr>
          <w:headerReference r:id="rId3" w:type="default"/>
          <w:footerReference r:id="rId4" w:type="default"/>
          <w:footerReference r:id="rId5" w:type="even"/>
          <w:pgSz w:w="11906" w:h="16838"/>
          <w:pgMar w:top="2098" w:right="1474" w:bottom="1984" w:left="1587" w:header="851" w:footer="1417" w:gutter="0"/>
          <w:pgNumType w:fmt="decimal"/>
          <w:cols w:space="0" w:num="1"/>
          <w:rtlGutter w:val="0"/>
          <w:docGrid w:type="lines" w:linePitch="439" w:charSpace="0"/>
        </w:sectPr>
      </w:pPr>
      <w:r>
        <w:rPr>
          <w:sz w:val="36"/>
          <w:szCs w:val="36"/>
        </w:rPr>
        <w:pict>
          <v:line id="直线 83" o:spid="_x0000_s2050" o:spt="20" style="position:absolute;left:0pt;margin-left:183.35pt;margin-top:286.85pt;height:14.25pt;width:0.05pt;z-index:251657216;mso-width-relative:page;mso-height-relative:page;" o:preferrelative="t" coordsize="21600,21600">
            <v:path arrowok="t"/>
            <v:fill focussize="0,0"/>
            <v:stroke miterlimit="2" endarrow="open"/>
            <v:imagedata o:title=""/>
            <o:lock v:ext="edit"/>
          </v:line>
        </w:pict>
      </w:r>
      <w:r>
        <w:rPr>
          <w:rFonts w:ascii="Times New Roman" w:hAnsi="Times New Roman"/>
        </w:rPr>
        <w:pict>
          <v:group id="组合 1025" o:spid="_x0000_s2051" o:spt="203" style="position:absolute;left:0pt;margin-left:1.15pt;margin-top:35.75pt;height:576.75pt;width:476.45pt;mso-wrap-distance-bottom:0pt;mso-wrap-distance-left:9pt;mso-wrap-distance-right:9pt;mso-wrap-distance-top:0pt;z-index:251656192;mso-width-relative:page;mso-height-relative:page;" coordorigin="1268,2388" coordsize="9406,12392">
            <o:lock v:ext="edit"/>
            <v:shape id="文本框 173" o:spid="_x0000_s2052" o:spt="202" type="#_x0000_t202" style="position:absolute;left:1676;top:13087;height:704;width:6190;" filled="t" o:preferrelative="t" coordsize="21600,21600">
              <v:path/>
              <v:fill type="gradient" on="t" angle="-90" focussize="0f,0f"/>
              <v:stroke weight="1.25pt" miterlimit="2"/>
              <v:imagedata o:title=""/>
              <o:lock v:ext="edit"/>
              <v:textbox>
                <w:txbxContent>
                  <w:p>
                    <w:pPr>
                      <w:spacing w:line="240" w:lineRule="exact"/>
                      <w:jc w:val="center"/>
                      <w:rPr>
                        <w:rFonts w:cs="仿宋"/>
                        <w:sz w:val="21"/>
                        <w:szCs w:val="21"/>
                      </w:rPr>
                    </w:pPr>
                    <w:r>
                      <w:rPr>
                        <w:rFonts w:hint="eastAsia" w:cs="仿宋"/>
                        <w:sz w:val="21"/>
                        <w:szCs w:val="21"/>
                      </w:rPr>
                      <w:t>最高限价备案、招标备案、中标备案、合同备案和质量安全备案（4个工作日，省上要求8个工作日）</w:t>
                    </w:r>
                  </w:p>
                </w:txbxContent>
              </v:textbox>
            </v:shape>
            <v:shape id="文本框 174" o:spid="_x0000_s2053" o:spt="202" type="#_x0000_t202" style="position:absolute;left:1268;top:4615;height:623;width:4099;" filled="t" o:preferrelative="t" coordsize="21600,21600">
              <v:path/>
              <v:fill type="gradient" on="t" angle="-90" focussize="0f,0f"/>
              <v:stroke weight="1.25pt" miterlimit="2"/>
              <v:imagedata o:title=""/>
              <o:lock v:ext="edit"/>
              <v:textbox>
                <w:txbxContent>
                  <w:p>
                    <w:pPr>
                      <w:spacing w:line="200" w:lineRule="exact"/>
                      <w:jc w:val="left"/>
                      <w:rPr>
                        <w:rFonts w:cs="仿宋"/>
                        <w:sz w:val="18"/>
                        <w:szCs w:val="21"/>
                      </w:rPr>
                    </w:pPr>
                    <w:r>
                      <w:rPr>
                        <w:rFonts w:hint="eastAsia" w:cs="仿宋"/>
                        <w:sz w:val="18"/>
                        <w:szCs w:val="21"/>
                      </w:rPr>
                      <w:t>发改部门办理投资项目备案（即办）或外商投资项目备案（3个工作日，省上要求5个工作日）</w:t>
                    </w:r>
                  </w:p>
                </w:txbxContent>
              </v:textbox>
            </v:shape>
            <v:shape id="文本框 175" o:spid="_x0000_s2054" o:spt="202" type="#_x0000_t202" style="position:absolute;left:1290;top:6172;height:1181;width:4485;" filled="t" o:preferrelative="t" coordsize="21600,21600">
              <v:path/>
              <v:fill type="gradient" on="t" angle="-90" focussize="0f,0f"/>
              <v:stroke weight="1.25pt" miterlimit="2"/>
              <v:imagedata o:title=""/>
              <o:lock v:ext="edit"/>
              <v:textbox>
                <w:txbxContent>
                  <w:p>
                    <w:pPr>
                      <w:spacing w:line="240" w:lineRule="exact"/>
                      <w:jc w:val="center"/>
                      <w:rPr>
                        <w:rFonts w:cs="仿宋"/>
                        <w:b/>
                        <w:bCs/>
                        <w:sz w:val="21"/>
                        <w:szCs w:val="21"/>
                      </w:rPr>
                    </w:pPr>
                    <w:r>
                      <w:rPr>
                        <w:rFonts w:hint="eastAsia" w:cs="仿宋"/>
                        <w:b/>
                        <w:bCs/>
                        <w:sz w:val="21"/>
                        <w:szCs w:val="21"/>
                      </w:rPr>
                      <w:t>（多评合审文件编制）</w:t>
                    </w:r>
                  </w:p>
                  <w:p>
                    <w:pPr>
                      <w:spacing w:line="200" w:lineRule="exact"/>
                      <w:jc w:val="left"/>
                      <w:rPr>
                        <w:rFonts w:cs="仿宋"/>
                        <w:sz w:val="21"/>
                        <w:szCs w:val="21"/>
                      </w:rPr>
                    </w:pPr>
                    <w:r>
                      <w:rPr>
                        <w:rFonts w:hint="eastAsia" w:cs="仿宋"/>
                        <w:sz w:val="21"/>
                        <w:szCs w:val="21"/>
                      </w:rPr>
                      <w:t>建设单位委托编制节能审查意见、地质灾害危险性评估、园林绿化方案、文物保护方案、规划设计方案、消防设计方案、人防规划设计意见。</w:t>
                    </w:r>
                  </w:p>
                </w:txbxContent>
              </v:textbox>
            </v:shape>
            <v:shape id="文本框 176" o:spid="_x0000_s2055" o:spt="202" type="#_x0000_t202" style="position:absolute;left:1588;top:8078;height:2138;width:6400;" filled="t" o:preferrelative="t" coordsize="21600,21600">
              <v:path/>
              <v:fill type="gradient" on="t" angle="-90" focussize="0f,0f"/>
              <v:stroke weight="1.25pt" miterlimit="2"/>
              <v:imagedata o:title=""/>
              <o:lock v:ext="edit"/>
              <v:textbox>
                <w:txbxContent>
                  <w:p>
                    <w:pPr>
                      <w:spacing w:line="240" w:lineRule="exact"/>
                      <w:jc w:val="center"/>
                      <w:rPr>
                        <w:rFonts w:cs="仿宋"/>
                        <w:sz w:val="21"/>
                        <w:szCs w:val="21"/>
                      </w:rPr>
                    </w:pPr>
                    <w:r>
                      <w:rPr>
                        <w:rFonts w:hint="eastAsia" w:cs="仿宋"/>
                        <w:b/>
                        <w:bCs/>
                        <w:sz w:val="21"/>
                        <w:szCs w:val="21"/>
                      </w:rPr>
                      <w:t>（多评合审）</w:t>
                    </w:r>
                  </w:p>
                  <w:p>
                    <w:pPr>
                      <w:spacing w:line="200" w:lineRule="exact"/>
                      <w:jc w:val="left"/>
                      <w:rPr>
                        <w:rFonts w:cs="仿宋"/>
                        <w:sz w:val="21"/>
                        <w:szCs w:val="21"/>
                      </w:rPr>
                    </w:pPr>
                    <w:r>
                      <w:rPr>
                        <w:rFonts w:hint="eastAsia" w:cs="仿宋"/>
                        <w:sz w:val="21"/>
                        <w:szCs w:val="21"/>
                      </w:rPr>
                      <w:t>住建部门审查发放建设用地规划许可证，相关部门受理评估申请，组织评估、审批及反馈（包括发改部门的节能审查意见，国土部门的地质灾害危险性评估审核，城管部门的园林绿化方案审核，文物部门的文物保护方案审批，住建部门的设计方案评审，</w:t>
                    </w:r>
                    <w:r>
                      <w:rPr>
                        <w:rFonts w:hint="eastAsia" w:cs="仿宋"/>
                        <w:color w:val="000000"/>
                        <w:sz w:val="21"/>
                        <w:szCs w:val="21"/>
                      </w:rPr>
                      <w:t>消防部门的消防设计方案审核，人防部门的人防设计方案审核，地震部门的抗</w:t>
                    </w:r>
                    <w:r>
                      <w:rPr>
                        <w:rFonts w:hint="eastAsia" w:cs="仿宋"/>
                        <w:sz w:val="21"/>
                        <w:szCs w:val="21"/>
                      </w:rPr>
                      <w:t>震设防备案，水利部门的水保方案审批等）（10个工作日）；依据各部门评估审核意见，规划部门对总平面图进行审核并加盖方章（5个工作日）。（共计15个工作日，省上要求2</w:t>
                    </w:r>
                    <w:r>
                      <w:rPr>
                        <w:rFonts w:cs="仿宋"/>
                        <w:sz w:val="21"/>
                        <w:szCs w:val="21"/>
                      </w:rPr>
                      <w:t>2</w:t>
                    </w:r>
                    <w:r>
                      <w:rPr>
                        <w:rFonts w:hint="eastAsia" w:cs="仿宋"/>
                        <w:sz w:val="21"/>
                        <w:szCs w:val="21"/>
                      </w:rPr>
                      <w:t>日）</w:t>
                    </w:r>
                  </w:p>
                </w:txbxContent>
              </v:textbox>
            </v:shape>
            <v:shape id="文本框 177" o:spid="_x0000_s2056" o:spt="202" type="#_x0000_t202" style="position:absolute;left:1573;top:10581;height:435;width:6400;" filled="t" o:preferrelative="t" coordsize="21600,21600">
              <v:path/>
              <v:fill type="gradient" on="t" angle="-90" focussize="0f,0f"/>
              <v:stroke weight="1.25pt" miterlimit="2"/>
              <v:imagedata o:title=""/>
              <o:lock v:ext="edit"/>
              <v:textbox>
                <w:txbxContent>
                  <w:p>
                    <w:pPr>
                      <w:spacing w:line="240" w:lineRule="exact"/>
                      <w:ind w:firstLine="1050" w:firstLineChars="500"/>
                      <w:jc w:val="left"/>
                      <w:rPr>
                        <w:rFonts w:cs="仿宋"/>
                        <w:sz w:val="21"/>
                        <w:szCs w:val="21"/>
                      </w:rPr>
                    </w:pPr>
                    <w:r>
                      <w:rPr>
                        <w:rFonts w:hint="eastAsia" w:cs="仿宋"/>
                        <w:sz w:val="21"/>
                        <w:szCs w:val="21"/>
                      </w:rPr>
                      <w:t>建设单位组织编制施工图设计文件</w:t>
                    </w:r>
                  </w:p>
                </w:txbxContent>
              </v:textbox>
            </v:shape>
            <v:shape id="文本框 178" o:spid="_x0000_s2057" o:spt="202" type="#_x0000_t202" style="position:absolute;left:1588;top:11286;height:1449;width:6400;" filled="t" o:preferrelative="t" coordsize="21600,21600">
              <v:path/>
              <v:fill type="gradient" on="t" angle="-90" focussize="0f,0f"/>
              <v:stroke weight="1.25pt" miterlimit="2"/>
              <v:imagedata o:title=""/>
              <o:lock v:ext="edit"/>
              <v:textbox>
                <w:txbxContent>
                  <w:p>
                    <w:pPr>
                      <w:spacing w:line="240" w:lineRule="exact"/>
                      <w:jc w:val="center"/>
                      <w:rPr>
                        <w:rFonts w:cs="仿宋"/>
                        <w:b/>
                        <w:color w:val="000000"/>
                        <w:sz w:val="22"/>
                        <w:szCs w:val="15"/>
                      </w:rPr>
                    </w:pPr>
                    <w:r>
                      <w:rPr>
                        <w:rFonts w:hint="eastAsia" w:cs="仿宋"/>
                        <w:b/>
                        <w:color w:val="000000"/>
                        <w:sz w:val="22"/>
                        <w:szCs w:val="15"/>
                      </w:rPr>
                      <w:t>（多图联审）</w:t>
                    </w:r>
                  </w:p>
                  <w:p>
                    <w:pPr>
                      <w:spacing w:line="240" w:lineRule="exact"/>
                      <w:jc w:val="left"/>
                      <w:rPr>
                        <w:rFonts w:cs="仿宋"/>
                        <w:sz w:val="21"/>
                        <w:szCs w:val="21"/>
                      </w:rPr>
                    </w:pPr>
                    <w:r>
                      <w:rPr>
                        <w:rFonts w:hint="eastAsia" w:cs="仿宋"/>
                        <w:color w:val="000000"/>
                        <w:sz w:val="21"/>
                        <w:szCs w:val="21"/>
                      </w:rPr>
                      <w:t>住建（含人防、地震）、消防、城管、气象等部门按照职能对施工图中的节能设计、绿色建筑设计、消防设计、人防设计、园林绿化设计、防雷设计、抗震设计联合审查，对施工图进行审查备案，核发建设工程规划许可证（10个工作日，省上要求1</w:t>
                    </w:r>
                    <w:r>
                      <w:rPr>
                        <w:rFonts w:hint="eastAsia" w:cs="仿宋"/>
                        <w:sz w:val="21"/>
                        <w:szCs w:val="21"/>
                      </w:rPr>
                      <w:t>3</w:t>
                    </w:r>
                    <w:r>
                      <w:rPr>
                        <w:rFonts w:cs="仿宋"/>
                        <w:sz w:val="21"/>
                        <w:szCs w:val="21"/>
                      </w:rPr>
                      <w:t>个工作</w:t>
                    </w:r>
                    <w:r>
                      <w:rPr>
                        <w:rFonts w:hint="eastAsia" w:cs="仿宋"/>
                        <w:sz w:val="21"/>
                        <w:szCs w:val="21"/>
                      </w:rPr>
                      <w:t>日）</w:t>
                    </w:r>
                  </w:p>
                </w:txbxContent>
              </v:textbox>
            </v:shape>
            <v:shape id="文本框 179" o:spid="_x0000_s2058" o:spt="202" type="#_x0000_t202" style="position:absolute;left:1268;top:14346;height:434;width:9240;" filled="t" o:preferrelative="t" coordsize="21600,21600">
              <v:path/>
              <v:fill type="gradient" on="t" angle="-90" focussize="0f,0f"/>
              <v:stroke weight="1.25pt" miterlimit="2"/>
              <v:imagedata o:title=""/>
              <o:lock v:ext="edit"/>
              <v:textbox>
                <w:txbxContent>
                  <w:p>
                    <w:pPr>
                      <w:spacing w:line="240" w:lineRule="exact"/>
                      <w:rPr>
                        <w:rFonts w:cs="仿宋"/>
                        <w:sz w:val="21"/>
                        <w:szCs w:val="21"/>
                      </w:rPr>
                    </w:pPr>
                    <w:r>
                      <w:rPr>
                        <w:rFonts w:hint="eastAsia" w:cs="仿宋"/>
                        <w:sz w:val="21"/>
                        <w:szCs w:val="21"/>
                      </w:rPr>
                      <w:t>建设单位完善资料、缴纳规费，住建部门审查要件、核发施工许可证（3个工作日，省上要求7日）</w:t>
                    </w:r>
                  </w:p>
                </w:txbxContent>
              </v:textbox>
            </v:shape>
            <v:shape id="文本框 180" o:spid="_x0000_s2059" o:spt="202" type="#_x0000_t202" style="position:absolute;left:1337;top:2388;height:1615;width:8314;" filled="t" o:preferrelative="t" coordsize="21600,21600">
              <v:path/>
              <v:fill type="gradient" on="t" angle="-90" focussize="0f,0f"/>
              <v:stroke weight="1.25pt" miterlimit="2"/>
              <v:imagedata o:title=""/>
              <o:lock v:ext="edit"/>
              <v:textbox>
                <w:txbxContent>
                  <w:p>
                    <w:pPr>
                      <w:spacing w:line="300" w:lineRule="exact"/>
                      <w:jc w:val="center"/>
                      <w:rPr>
                        <w:rFonts w:cs="仿宋"/>
                        <w:b/>
                        <w:bCs/>
                        <w:sz w:val="21"/>
                        <w:szCs w:val="21"/>
                      </w:rPr>
                    </w:pPr>
                    <w:r>
                      <w:rPr>
                        <w:rFonts w:hint="eastAsia" w:cs="仿宋"/>
                        <w:b/>
                        <w:bCs/>
                        <w:sz w:val="21"/>
                        <w:szCs w:val="21"/>
                      </w:rPr>
                      <w:t>（提前介入）</w:t>
                    </w:r>
                  </w:p>
                  <w:p>
                    <w:pPr>
                      <w:spacing w:line="260" w:lineRule="exact"/>
                      <w:jc w:val="left"/>
                      <w:rPr>
                        <w:rFonts w:cs="仿宋"/>
                        <w:sz w:val="21"/>
                        <w:szCs w:val="21"/>
                      </w:rPr>
                    </w:pPr>
                    <w:r>
                      <w:rPr>
                        <w:rFonts w:hint="eastAsia" w:cs="仿宋"/>
                        <w:sz w:val="21"/>
                        <w:szCs w:val="21"/>
                      </w:rPr>
                      <w:t>发改、国土、住建、教育、环保、城管、文物、气象、消防、水利、人防、地震等部门联合预审、确定立项项目，主要针对用地审批、城市规划、环境影响评价、教育设施配套、文物考古、气象环境、人防设施、地震安全评价、消防审查、水土保持等对建设项目提前进行跟踪服务，指导和帮助建设单位做好前期各项准备工作。</w:t>
                    </w:r>
                  </w:p>
                  <w:p>
                    <w:pPr>
                      <w:spacing w:line="300" w:lineRule="exact"/>
                      <w:jc w:val="center"/>
                      <w:rPr>
                        <w:rFonts w:cs="仿宋"/>
                        <w:szCs w:val="21"/>
                      </w:rPr>
                    </w:pPr>
                  </w:p>
                </w:txbxContent>
              </v:textbox>
            </v:shape>
            <v:shape id="文本框 181" o:spid="_x0000_s2060" o:spt="202" type="#_x0000_t202" style="position:absolute;left:5633;top:4588;height:636;width:3300;" filled="t" o:preferrelative="t" coordsize="21600,21600">
              <v:path/>
              <v:fill type="gradient" on="t" angle="-90" focussize="0f,0f"/>
              <v:stroke weight="1.25pt" miterlimit="2"/>
              <v:imagedata o:title=""/>
              <o:lock v:ext="edit"/>
              <v:textbox>
                <w:txbxContent>
                  <w:p>
                    <w:pPr>
                      <w:spacing w:line="240" w:lineRule="exact"/>
                      <w:jc w:val="left"/>
                      <w:rPr>
                        <w:rFonts w:cs="仿宋"/>
                        <w:sz w:val="18"/>
                        <w:szCs w:val="21"/>
                      </w:rPr>
                    </w:pPr>
                    <w:r>
                      <w:rPr>
                        <w:rFonts w:hint="eastAsia" w:cs="仿宋"/>
                        <w:sz w:val="18"/>
                        <w:szCs w:val="21"/>
                      </w:rPr>
                      <w:t>住建部门明确建设用地规划条件（3个工作日，省上要求10个工作日）</w:t>
                    </w:r>
                  </w:p>
                  <w:p>
                    <w:pPr>
                      <w:spacing w:line="240" w:lineRule="exact"/>
                      <w:jc w:val="left"/>
                      <w:rPr>
                        <w:rFonts w:cs="仿宋"/>
                        <w:sz w:val="18"/>
                        <w:szCs w:val="21"/>
                      </w:rPr>
                    </w:pPr>
                  </w:p>
                  <w:p>
                    <w:pPr>
                      <w:spacing w:line="240" w:lineRule="exact"/>
                      <w:jc w:val="left"/>
                      <w:rPr>
                        <w:rFonts w:cs="仿宋"/>
                        <w:sz w:val="18"/>
                        <w:szCs w:val="21"/>
                      </w:rPr>
                    </w:pPr>
                  </w:p>
                </w:txbxContent>
              </v:textbox>
            </v:shape>
            <v:shape id="文本框 182" o:spid="_x0000_s2061" o:spt="202" type="#_x0000_t202" style="position:absolute;left:6501;top:6264;height:644;width:1913;" filled="t" o:preferrelative="t" coordsize="21600,21600">
              <v:path/>
              <v:fill type="gradient" on="t" angle="-90" focussize="0f,0f"/>
              <v:stroke weight="1.25pt" miterlimit="2"/>
              <v:imagedata o:title=""/>
              <o:lock v:ext="edit"/>
              <v:textbox>
                <w:txbxContent>
                  <w:p>
                    <w:pPr>
                      <w:spacing w:line="240" w:lineRule="exact"/>
                      <w:jc w:val="left"/>
                      <w:rPr>
                        <w:rFonts w:cs="仿宋"/>
                        <w:sz w:val="21"/>
                        <w:szCs w:val="21"/>
                      </w:rPr>
                    </w:pPr>
                    <w:r>
                      <w:rPr>
                        <w:rFonts w:hint="eastAsia" w:cs="仿宋"/>
                        <w:sz w:val="21"/>
                        <w:szCs w:val="21"/>
                      </w:rPr>
                      <w:t>建设单位委托编制规划、设计方案</w:t>
                    </w:r>
                  </w:p>
                </w:txbxContent>
              </v:textbox>
            </v:shape>
            <v:line id="直线 61" o:spid="_x0000_s2062" o:spt="20" style="position:absolute;left:4755;top:13836;height:454;width:1;" o:preferrelative="t" coordsize="21600,21600">
              <v:path arrowok="t"/>
              <v:fill focussize="0,0"/>
              <v:stroke miterlimit="2" endarrow="open"/>
              <v:imagedata o:title=""/>
              <o:lock v:ext="edit"/>
            </v:line>
            <v:shape id="文本框 189" o:spid="_x0000_s2063" o:spt="202" type="#_x0000_t202" style="position:absolute;left:8465;top:8397;height:1212;width:2209;" filled="t" o:preferrelative="t" coordsize="21600,21600">
              <v:path/>
              <v:fill type="gradient" on="t" angle="-90" focussize="0f,0f"/>
              <v:stroke weight="1.25pt" miterlimit="2"/>
              <v:imagedata o:title=""/>
              <o:lock v:ext="edit"/>
              <v:textbox style="mso-fit-shape-to-text:t;">
                <w:txbxContent>
                  <w:p>
                    <w:pPr>
                      <w:spacing w:line="240" w:lineRule="exact"/>
                      <w:jc w:val="left"/>
                      <w:rPr>
                        <w:rFonts w:cs="仿宋"/>
                        <w:sz w:val="18"/>
                        <w:szCs w:val="15"/>
                      </w:rPr>
                    </w:pPr>
                    <w:r>
                      <w:rPr>
                        <w:rFonts w:hint="eastAsia" w:cs="仿宋"/>
                        <w:sz w:val="18"/>
                        <w:szCs w:val="15"/>
                      </w:rPr>
                      <w:t>环境影响评价文件审批(报告书35日,报告表25日，省上报告书60日，报告表30日）</w:t>
                    </w:r>
                  </w:p>
                </w:txbxContent>
              </v:textbox>
            </v:shape>
            <v:line id="直线 61" o:spid="_x0000_s2064" o:spt="20" style="position:absolute;left:9605;top:9520;height:4819;width:1;" o:preferrelative="t" coordsize="21600,21600">
              <v:path arrowok="t"/>
              <v:fill focussize="0,0"/>
              <v:stroke miterlimit="2" endarrow="open"/>
              <v:imagedata o:title=""/>
              <o:lock v:ext="edit"/>
            </v:line>
            <v:group id="组合 1039" o:spid="_x0000_s2065" o:spt="203" style="position:absolute;left:3135;top:5221;height:1037;width:4213;" coordorigin="3542,5428" coordsize="4194,1041">
              <o:lock v:ext="edit"/>
              <v:line id="直线 192" o:spid="_x0000_s2066" o:spt="20" style="position:absolute;left:4154;top:6084;flip:y;height:9;width:3582;" o:preferrelative="t" coordsize="21600,21600">
                <v:path arrowok="t"/>
                <v:fill focussize="0,0"/>
                <v:stroke weight="1.25pt" miterlimit="2"/>
                <v:imagedata o:title=""/>
                <o:lock v:ext="edit"/>
              </v:line>
              <v:line id="直线 193" o:spid="_x0000_s2067" o:spt="20" style="position:absolute;left:7718;top:6080;flip:x;height:389;width:3;" o:preferrelative="t" coordsize="21600,21600">
                <v:path arrowok="t"/>
                <v:fill focussize="0,0"/>
                <v:stroke miterlimit="2" endarrow="open"/>
                <v:imagedata o:title=""/>
                <o:lock v:ext="edit"/>
              </v:line>
              <v:line id="直线 194" o:spid="_x0000_s2068" o:spt="20" style="position:absolute;left:4169;top:6089;height:311;width:1;" o:preferrelative="t" coordsize="21600,21600">
                <v:path arrowok="t"/>
                <v:fill focussize="0,0"/>
                <v:stroke miterlimit="2" endarrow="open"/>
                <v:imagedata o:title=""/>
                <o:lock v:ext="edit"/>
              </v:line>
              <v:line id="直线 195" o:spid="_x0000_s2069" o:spt="20" style="position:absolute;left:6945;top:5428;height:283;width:1;" o:preferrelative="t" coordsize="21600,21600">
                <v:path arrowok="t"/>
                <v:fill focussize="0,0"/>
                <v:stroke weight="1.25pt" miterlimit="2"/>
                <v:imagedata o:title=""/>
                <o:lock v:ext="edit"/>
              </v:line>
              <v:line id="直线 196" o:spid="_x0000_s2070" o:spt="20" style="position:absolute;left:3542;top:5705;height:1;width:3393;" o:preferrelative="t" coordsize="21600,21600">
                <v:path arrowok="t"/>
                <v:fill focussize="0,0"/>
                <v:stroke weight="1.25pt" miterlimit="2"/>
                <v:imagedata o:title=""/>
                <o:lock v:ext="edit"/>
              </v:line>
              <v:line id="直线 197" o:spid="_x0000_s2071" o:spt="20" style="position:absolute;left:3550;top:5451;height:245;width:1;" o:preferrelative="t" coordsize="21600,21600">
                <v:path arrowok="t"/>
                <v:fill focussize="0,0"/>
                <v:stroke weight="1.25pt" miterlimit="2"/>
                <v:imagedata o:title=""/>
                <o:lock v:ext="edit"/>
              </v:line>
              <v:line id="直线 198" o:spid="_x0000_s2072" o:spt="20" style="position:absolute;left:5759;top:5716;height:369;width:5;" o:preferrelative="t" coordsize="21600,21600">
                <v:path arrowok="t"/>
                <v:fill focussize="0,0"/>
                <v:stroke weight="1.25pt" miterlimit="2"/>
                <v:imagedata o:title=""/>
                <o:lock v:ext="edit"/>
              </v:line>
            </v:group>
            <v:group id="组合 1047" o:spid="_x0000_s2073" o:spt="203" style="position:absolute;left:3041;top:4016;height:4381;width:6545;" coordorigin="3697,4219" coordsize="6515,4394">
              <o:lock v:ext="edit"/>
              <v:line id="直线 200" o:spid="_x0000_s2074" o:spt="20" style="position:absolute;left:3703;top:4511;height:1;width:6475;" o:preferrelative="t" coordsize="21600,21600">
                <v:path arrowok="t"/>
                <v:fill focussize="0,0"/>
                <v:stroke weight="1.25pt" miterlimit="2"/>
                <v:imagedata o:title=""/>
                <o:lock v:ext="edit"/>
              </v:line>
              <v:line id="直线 201" o:spid="_x0000_s2075" o:spt="20" style="position:absolute;left:3697;top:4513;height:318;width:1;" o:preferrelative="t" coordsize="21600,21600">
                <v:path arrowok="t"/>
                <v:fill focussize="0,0"/>
                <v:stroke miterlimit="2" endarrow="open"/>
                <v:imagedata o:title=""/>
                <o:lock v:ext="edit"/>
              </v:line>
              <v:line id="直线 202" o:spid="_x0000_s2076" o:spt="20" style="position:absolute;left:7003;top:4518;height:251;width:3;" o:preferrelative="t" coordsize="21600,21600">
                <v:path arrowok="t"/>
                <v:fill focussize="0,0"/>
                <v:stroke miterlimit="2" endarrow="open"/>
                <v:imagedata o:title=""/>
                <o:lock v:ext="edit"/>
              </v:line>
              <v:line id="直线 203" o:spid="_x0000_s2077" o:spt="20" style="position:absolute;left:6993;top:4219;height:266;width:1;" o:preferrelative="t" coordsize="21600,21600">
                <v:path arrowok="t"/>
                <v:fill focussize="0,0"/>
                <v:stroke weight="1.25pt" miterlimit="2"/>
                <v:imagedata o:title=""/>
                <o:lock v:ext="edit"/>
              </v:line>
              <v:line id="直线 204" o:spid="_x0000_s2078" o:spt="20" style="position:absolute;left:10190;top:4505;height:4108;width:22;" o:preferrelative="t" coordsize="21600,21600">
                <v:path arrowok="t"/>
                <v:fill focussize="0,0"/>
                <v:stroke miterlimit="2" endarrow="open"/>
                <v:imagedata o:title=""/>
                <o:lock v:ext="edit"/>
              </v:line>
            </v:group>
            <v:line id="直线 211" o:spid="_x0000_s2079" o:spt="20" style="position:absolute;left:3207;top:7772;flip:y;height:5;width:4260;" o:preferrelative="t" coordsize="21600,21600">
              <v:path arrowok="t"/>
              <v:fill focussize="0,0"/>
              <v:stroke weight="1.25pt" miterlimit="2"/>
              <v:imagedata o:title=""/>
              <o:lock v:ext="edit"/>
            </v:line>
            <v:line id="直线 212" o:spid="_x0000_s2080" o:spt="20" style="position:absolute;left:7452;top:6896;height:868;width:2;" o:preferrelative="t" coordsize="21600,21600">
              <v:path arrowok="t"/>
              <v:fill focussize="0,0"/>
              <v:stroke weight="1.25pt" miterlimit="2"/>
              <v:imagedata o:title=""/>
              <o:lock v:ext="edit"/>
            </v:line>
            <v:line id="直线 213" o:spid="_x0000_s2081" o:spt="20" style="position:absolute;left:3228;top:7344;height:432;width:1;" o:preferrelative="t" coordsize="21600,21600">
              <v:path arrowok="t"/>
              <v:fill focussize="0,0"/>
              <v:stroke weight="1.25pt" miterlimit="2"/>
              <v:imagedata o:title=""/>
              <o:lock v:ext="edit"/>
            </v:line>
            <v:line id="直线 214" o:spid="_x0000_s2082" o:spt="20" style="position:absolute;left:4786;top:10216;flip:x;height:290;width:2;" o:preferrelative="t" coordsize="21600,21600">
              <v:path arrowok="t"/>
              <v:fill focussize="0,0"/>
              <v:stroke miterlimit="2" endarrow="open"/>
              <v:imagedata o:title=""/>
              <o:lock v:ext="edit"/>
            </v:line>
            <v:line id="直线 214" o:spid="_x0000_s2083" o:spt="20" style="position:absolute;left:4788;top:11011;flip:x;height:290;width:2;" o:preferrelative="t" coordsize="21600,21600">
              <v:path arrowok="t"/>
              <v:fill focussize="0,0"/>
              <v:stroke miterlimit="2" endarrow="open"/>
              <v:imagedata o:title=""/>
              <o:lock v:ext="edit"/>
            </v:line>
            <v:line id="直线 214" o:spid="_x0000_s2084" o:spt="20" style="position:absolute;left:4771;top:12751;flip:x;height:290;width:2;" o:preferrelative="t" coordsize="21600,21600">
              <v:path arrowok="t"/>
              <v:fill focussize="0,0"/>
              <v:stroke miterlimit="2" endarrow="open"/>
              <v:imagedata o:title=""/>
              <o:lock v:ext="edit"/>
            </v:line>
            <w10:wrap type="square"/>
          </v:group>
        </w:pict>
      </w:r>
      <w:r>
        <w:rPr>
          <w:rFonts w:ascii="Times New Roman" w:hAnsi="Times New Roman" w:eastAsia="方正小标宋简体"/>
          <w:bCs/>
          <w:sz w:val="36"/>
          <w:szCs w:val="36"/>
        </w:rPr>
        <w:t>优化施工许可</w:t>
      </w:r>
      <w:r>
        <w:rPr>
          <w:rFonts w:hint="eastAsia" w:ascii="Times New Roman" w:hAnsi="Times New Roman" w:eastAsia="方正小标宋简体"/>
          <w:bCs/>
          <w:sz w:val="36"/>
          <w:szCs w:val="36"/>
        </w:rPr>
        <w:t>证</w:t>
      </w:r>
      <w:r>
        <w:rPr>
          <w:rFonts w:ascii="Times New Roman" w:hAnsi="Times New Roman" w:eastAsia="方正小标宋简体"/>
          <w:bCs/>
          <w:sz w:val="36"/>
          <w:szCs w:val="36"/>
        </w:rPr>
        <w:t>办理流程图</w:t>
      </w:r>
    </w:p>
    <w:p>
      <w:pPr>
        <w:snapToGrid w:val="0"/>
        <w:spacing w:line="360" w:lineRule="auto"/>
        <w:rPr>
          <w:rFonts w:ascii="黑体" w:hAnsi="黑体" w:eastAsia="黑体"/>
          <w:szCs w:val="32"/>
        </w:rPr>
      </w:pPr>
    </w:p>
    <w:p>
      <w:pPr>
        <w:snapToGrid w:val="0"/>
        <w:jc w:val="center"/>
        <w:rPr>
          <w:rFonts w:ascii="方正小标宋简体" w:hAnsi="宋体" w:eastAsia="方正小标宋简体" w:cs="宋体"/>
          <w:bCs/>
          <w:sz w:val="36"/>
          <w:szCs w:val="36"/>
        </w:rPr>
      </w:pPr>
      <w:r>
        <w:rPr>
          <w:rFonts w:hint="eastAsia" w:ascii="方正小标宋简体" w:hAnsi="宋体" w:eastAsia="方正小标宋简体" w:cs="宋体"/>
          <w:bCs/>
          <w:sz w:val="40"/>
          <w:szCs w:val="40"/>
        </w:rPr>
        <w:t>杨陵区相关部门优化施工许可证办理环节一览表</w:t>
      </w:r>
    </w:p>
    <w:tbl>
      <w:tblPr>
        <w:tblStyle w:val="15"/>
        <w:tblW w:w="14141" w:type="dxa"/>
        <w:jc w:val="center"/>
        <w:tblInd w:w="0" w:type="dxa"/>
        <w:tblLayout w:type="fixed"/>
        <w:tblCellMar>
          <w:top w:w="0" w:type="dxa"/>
          <w:left w:w="28" w:type="dxa"/>
          <w:bottom w:w="0" w:type="dxa"/>
          <w:right w:w="28" w:type="dxa"/>
        </w:tblCellMar>
      </w:tblPr>
      <w:tblGrid>
        <w:gridCol w:w="675"/>
        <w:gridCol w:w="993"/>
        <w:gridCol w:w="5064"/>
        <w:gridCol w:w="4111"/>
        <w:gridCol w:w="992"/>
        <w:gridCol w:w="1083"/>
        <w:gridCol w:w="1223"/>
      </w:tblGrid>
      <w:tr>
        <w:tblPrEx>
          <w:tblLayout w:type="fixed"/>
          <w:tblCellMar>
            <w:top w:w="0" w:type="dxa"/>
            <w:left w:w="28" w:type="dxa"/>
            <w:bottom w:w="0" w:type="dxa"/>
            <w:right w:w="28" w:type="dxa"/>
          </w:tblCellMar>
        </w:tblPrEx>
        <w:trPr>
          <w:trHeight w:val="90" w:hRule="atLeast"/>
          <w:tblHeader/>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序号</w:t>
            </w:r>
          </w:p>
        </w:tc>
        <w:tc>
          <w:tcPr>
            <w:tcW w:w="993" w:type="dxa"/>
            <w:tcBorders>
              <w:top w:val="single" w:color="auto" w:sz="4" w:space="0"/>
              <w:left w:val="nil"/>
              <w:bottom w:val="single" w:color="auto" w:sz="4" w:space="0"/>
              <w:right w:val="single" w:color="auto" w:sz="4" w:space="0"/>
            </w:tcBorders>
            <w:vAlign w:val="center"/>
          </w:tcPr>
          <w:p>
            <w:pPr>
              <w:widowControl/>
              <w:snapToGrid w:val="0"/>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环节</w:t>
            </w:r>
          </w:p>
        </w:tc>
        <w:tc>
          <w:tcPr>
            <w:tcW w:w="5064" w:type="dxa"/>
            <w:tcBorders>
              <w:top w:val="single" w:color="auto" w:sz="4" w:space="0"/>
              <w:left w:val="nil"/>
              <w:bottom w:val="single" w:color="auto" w:sz="4" w:space="0"/>
              <w:right w:val="single" w:color="auto" w:sz="4" w:space="0"/>
            </w:tcBorders>
            <w:vAlign w:val="center"/>
          </w:tcPr>
          <w:p>
            <w:pPr>
              <w:widowControl/>
              <w:snapToGrid w:val="0"/>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申请材料清单</w:t>
            </w:r>
          </w:p>
        </w:tc>
        <w:tc>
          <w:tcPr>
            <w:tcW w:w="4111" w:type="dxa"/>
            <w:tcBorders>
              <w:top w:val="single" w:color="auto" w:sz="4" w:space="0"/>
              <w:left w:val="nil"/>
              <w:bottom w:val="single" w:color="auto" w:sz="4" w:space="0"/>
              <w:right w:val="single" w:color="auto" w:sz="4" w:space="0"/>
            </w:tcBorders>
            <w:vAlign w:val="center"/>
          </w:tcPr>
          <w:p>
            <w:pPr>
              <w:widowControl/>
              <w:snapToGrid w:val="0"/>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法律法规依据</w:t>
            </w:r>
          </w:p>
        </w:tc>
        <w:tc>
          <w:tcPr>
            <w:tcW w:w="992" w:type="dxa"/>
            <w:tcBorders>
              <w:top w:val="single" w:color="auto" w:sz="4" w:space="0"/>
              <w:left w:val="nil"/>
              <w:bottom w:val="single" w:color="auto" w:sz="4" w:space="0"/>
              <w:right w:val="single" w:color="auto" w:sz="4" w:space="0"/>
            </w:tcBorders>
            <w:vAlign w:val="center"/>
          </w:tcPr>
          <w:p>
            <w:pPr>
              <w:widowControl/>
              <w:snapToGrid w:val="0"/>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主管</w:t>
            </w:r>
          </w:p>
          <w:p>
            <w:pPr>
              <w:widowControl/>
              <w:snapToGrid w:val="0"/>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部门</w:t>
            </w:r>
          </w:p>
        </w:tc>
        <w:tc>
          <w:tcPr>
            <w:tcW w:w="1083" w:type="dxa"/>
            <w:tcBorders>
              <w:top w:val="single" w:color="auto" w:sz="4" w:space="0"/>
              <w:left w:val="nil"/>
              <w:bottom w:val="single" w:color="auto" w:sz="4" w:space="0"/>
              <w:right w:val="single" w:color="auto" w:sz="4" w:space="0"/>
            </w:tcBorders>
            <w:vAlign w:val="center"/>
          </w:tcPr>
          <w:p>
            <w:pPr>
              <w:widowControl/>
              <w:snapToGrid w:val="0"/>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法定</w:t>
            </w:r>
          </w:p>
          <w:p>
            <w:pPr>
              <w:widowControl/>
              <w:snapToGrid w:val="0"/>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时限</w:t>
            </w:r>
          </w:p>
        </w:tc>
        <w:tc>
          <w:tcPr>
            <w:tcW w:w="1223" w:type="dxa"/>
            <w:tcBorders>
              <w:top w:val="single" w:color="auto" w:sz="4" w:space="0"/>
              <w:left w:val="nil"/>
              <w:bottom w:val="single" w:color="auto" w:sz="4" w:space="0"/>
              <w:right w:val="single" w:color="auto" w:sz="4" w:space="0"/>
            </w:tcBorders>
            <w:vAlign w:val="center"/>
          </w:tcPr>
          <w:p>
            <w:pPr>
              <w:widowControl/>
              <w:snapToGrid w:val="0"/>
              <w:jc w:val="center"/>
              <w:rPr>
                <w:rFonts w:ascii="黑体" w:hAnsi="黑体" w:eastAsia="黑体" w:cs="宋体"/>
                <w:bCs/>
                <w:color w:val="000000"/>
                <w:kern w:val="0"/>
                <w:sz w:val="18"/>
                <w:szCs w:val="18"/>
              </w:rPr>
            </w:pPr>
            <w:r>
              <w:rPr>
                <w:rFonts w:hint="eastAsia" w:ascii="黑体" w:hAnsi="黑体" w:eastAsia="黑体" w:cs="宋体"/>
                <w:bCs/>
                <w:color w:val="000000"/>
                <w:kern w:val="0"/>
                <w:sz w:val="18"/>
                <w:szCs w:val="18"/>
              </w:rPr>
              <w:t>优化时限</w:t>
            </w:r>
          </w:p>
        </w:tc>
      </w:tr>
      <w:tr>
        <w:tblPrEx>
          <w:tblLayout w:type="fixed"/>
          <w:tblCellMar>
            <w:top w:w="0" w:type="dxa"/>
            <w:left w:w="28" w:type="dxa"/>
            <w:bottom w:w="0" w:type="dxa"/>
            <w:right w:w="28" w:type="dxa"/>
          </w:tblCellMar>
        </w:tblPrEx>
        <w:trPr>
          <w:trHeight w:val="1252"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99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企业投资项目备案</w:t>
            </w:r>
          </w:p>
        </w:tc>
        <w:tc>
          <w:tcPr>
            <w:tcW w:w="5064" w:type="dxa"/>
            <w:tcBorders>
              <w:top w:val="nil"/>
              <w:left w:val="nil"/>
              <w:bottom w:val="single" w:color="auto" w:sz="4" w:space="0"/>
              <w:right w:val="single" w:color="auto" w:sz="4" w:space="0"/>
            </w:tcBorders>
            <w:vAlign w:val="center"/>
          </w:tcPr>
          <w:p>
            <w:pPr>
              <w:widowControl/>
              <w:numPr>
                <w:ilvl w:val="0"/>
                <w:numId w:val="1"/>
              </w:numPr>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《陕西省企业投资项目备案申请表》</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（2）项目业主的营业执照或社会信用代码证书</w:t>
            </w:r>
          </w:p>
        </w:tc>
        <w:tc>
          <w:tcPr>
            <w:tcW w:w="4111"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陕西省发展和改革委员会关于印发《陕西省企业投资项目核准和备案管理办法》的通知（陕发改投资〔2017〕1331号）</w:t>
            </w:r>
          </w:p>
        </w:tc>
        <w:tc>
          <w:tcPr>
            <w:tcW w:w="992"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区发改局</w:t>
            </w:r>
          </w:p>
        </w:tc>
        <w:tc>
          <w:tcPr>
            <w:tcW w:w="108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即办</w:t>
            </w:r>
          </w:p>
        </w:tc>
        <w:tc>
          <w:tcPr>
            <w:tcW w:w="122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即办</w:t>
            </w:r>
          </w:p>
        </w:tc>
      </w:tr>
      <w:tr>
        <w:tblPrEx>
          <w:tblLayout w:type="fixed"/>
          <w:tblCellMar>
            <w:top w:w="0" w:type="dxa"/>
            <w:left w:w="28" w:type="dxa"/>
            <w:bottom w:w="0" w:type="dxa"/>
            <w:right w:w="28" w:type="dxa"/>
          </w:tblCellMar>
        </w:tblPrEx>
        <w:trPr>
          <w:trHeight w:val="2674"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99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外商投资项目备案</w:t>
            </w:r>
          </w:p>
        </w:tc>
        <w:tc>
          <w:tcPr>
            <w:tcW w:w="5064"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1.企业营业执照或社会信用代码证书</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2.《陕西省企业投资项目备案申请表》</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3.中外投资各方企业注册证明材料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4.申请人提交的项目投资意向书及增资、并购项目的公司董事会决议</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5.若属投标、并购或合资合作项目，申请人应提交中外双方签署的意向书或框架协议等文件.</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6.根据有关法律法规的规定应当提交的其他文件</w:t>
            </w:r>
          </w:p>
        </w:tc>
        <w:tc>
          <w:tcPr>
            <w:tcW w:w="4111"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《国务院关于投资体制改革的决定》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《指导外商投资方向规定》（国务院令第346号）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《中西部地区外商投资优势产业目录 （2017 年修订）》（国家发改委、商务部令第46号）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《外商投资产业指导目录（2015年修订）》（国家发改委、商务部2015第22号令）</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《外商投资项目核准和备案管理办法》（国家发改委令2014第12号）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《陕西省外商投资项目核准和备案管理办法》 </w:t>
            </w:r>
          </w:p>
        </w:tc>
        <w:tc>
          <w:tcPr>
            <w:tcW w:w="992"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区发改局</w:t>
            </w:r>
          </w:p>
        </w:tc>
        <w:tc>
          <w:tcPr>
            <w:tcW w:w="108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7个</w:t>
            </w:r>
          </w:p>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工作日</w:t>
            </w:r>
          </w:p>
        </w:tc>
        <w:tc>
          <w:tcPr>
            <w:tcW w:w="122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即办</w:t>
            </w:r>
          </w:p>
        </w:tc>
      </w:tr>
      <w:tr>
        <w:tblPrEx>
          <w:tblLayout w:type="fixed"/>
          <w:tblCellMar>
            <w:top w:w="0" w:type="dxa"/>
            <w:left w:w="28" w:type="dxa"/>
            <w:bottom w:w="0" w:type="dxa"/>
            <w:right w:w="28" w:type="dxa"/>
          </w:tblCellMar>
        </w:tblPrEx>
        <w:trPr>
          <w:trHeight w:val="2780"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99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固定资产投资项目节能评估和审查</w:t>
            </w:r>
          </w:p>
        </w:tc>
        <w:tc>
          <w:tcPr>
            <w:tcW w:w="5064"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1.建设单位提交的项目节能审查申请函</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2.项目节能报告</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3.建设单位统一社会信用代码证</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年综合能源消费量在1000—5000吨标准煤之间（改扩建项目按照建成投产后年综合能源消费增量计算）的固定资产投资项目；年综合能源消费量不满1000吨标准煤且年电力消费量不满500万千瓦时的项目或用能工艺简单、节能潜力小行业的项目应按照相关节能标准、规范建设，不再单独进行节能审查。)</w:t>
            </w:r>
          </w:p>
        </w:tc>
        <w:tc>
          <w:tcPr>
            <w:tcW w:w="4111" w:type="dxa"/>
            <w:tcBorders>
              <w:top w:val="nil"/>
              <w:left w:val="nil"/>
              <w:bottom w:val="single" w:color="auto" w:sz="4" w:space="0"/>
              <w:right w:val="single" w:color="auto" w:sz="4" w:space="0"/>
            </w:tcBorders>
            <w:vAlign w:val="center"/>
          </w:tcPr>
          <w:p>
            <w:pPr>
              <w:widowControl/>
              <w:snapToGrid w:val="0"/>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《中华人民共和国节约能源法》第十五条</w:t>
            </w:r>
          </w:p>
          <w:p>
            <w:pPr>
              <w:widowControl/>
              <w:snapToGrid w:val="0"/>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《国务院关于加强节能工作的决定》（国发〔2006〕28号）第二十三条</w:t>
            </w:r>
          </w:p>
          <w:p>
            <w:pPr>
              <w:widowControl/>
              <w:snapToGrid w:val="0"/>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《固定资产投资项目节能审查办法》（国家发展改革委2016年第44号令）第三条</w:t>
            </w:r>
          </w:p>
        </w:tc>
        <w:tc>
          <w:tcPr>
            <w:tcW w:w="992"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区发改局</w:t>
            </w:r>
          </w:p>
        </w:tc>
        <w:tc>
          <w:tcPr>
            <w:tcW w:w="108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15个</w:t>
            </w:r>
          </w:p>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工作日</w:t>
            </w:r>
          </w:p>
        </w:tc>
        <w:tc>
          <w:tcPr>
            <w:tcW w:w="1223"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纳入多评合审环节，限10个工作日内办结</w:t>
            </w:r>
          </w:p>
        </w:tc>
      </w:tr>
      <w:tr>
        <w:tblPrEx>
          <w:tblLayout w:type="fixed"/>
          <w:tblCellMar>
            <w:top w:w="0" w:type="dxa"/>
            <w:left w:w="28" w:type="dxa"/>
            <w:bottom w:w="0" w:type="dxa"/>
            <w:right w:w="28" w:type="dxa"/>
          </w:tblCellMar>
        </w:tblPrEx>
        <w:trPr>
          <w:trHeight w:val="1362"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99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建设工程抗震设防要求备案</w:t>
            </w:r>
          </w:p>
        </w:tc>
        <w:tc>
          <w:tcPr>
            <w:tcW w:w="5064"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1．建设工程抗震设防要求备案登记表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2.工程立项批文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3.岩土工程勘察报告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4.施工图审查合格书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5.总平图（住建局盖章审批后的总平面图）</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6.施工蓝图（复核后归还建设单位）</w:t>
            </w:r>
          </w:p>
        </w:tc>
        <w:tc>
          <w:tcPr>
            <w:tcW w:w="4111" w:type="dxa"/>
            <w:tcBorders>
              <w:top w:val="nil"/>
              <w:left w:val="nil"/>
              <w:bottom w:val="single" w:color="auto" w:sz="4" w:space="0"/>
              <w:right w:val="single" w:color="auto" w:sz="4" w:space="0"/>
            </w:tcBorders>
            <w:vAlign w:val="center"/>
          </w:tcPr>
          <w:p>
            <w:pPr>
              <w:widowControl/>
              <w:snapToGrid w:val="0"/>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《中华人民共和国防震减灾法》第三十五条第一款、第三款</w:t>
            </w:r>
          </w:p>
          <w:p>
            <w:pPr>
              <w:widowControl/>
              <w:snapToGrid w:val="0"/>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《陕西省防震减灾条例》第三十九条</w:t>
            </w:r>
          </w:p>
          <w:p>
            <w:pPr>
              <w:widowControl/>
              <w:snapToGrid w:val="0"/>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《杨凌示范区管委会&lt;关于做好地震小区划成果使用工作的通知&gt;》（杨管办发（2014）25号）文件</w:t>
            </w:r>
          </w:p>
          <w:p>
            <w:pPr>
              <w:widowControl/>
              <w:snapToGrid w:val="0"/>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《杨凌地震小区划》</w:t>
            </w:r>
          </w:p>
        </w:tc>
        <w:tc>
          <w:tcPr>
            <w:tcW w:w="992"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示范区地震局</w:t>
            </w:r>
          </w:p>
        </w:tc>
        <w:tc>
          <w:tcPr>
            <w:tcW w:w="108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7个</w:t>
            </w:r>
          </w:p>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工作日</w:t>
            </w:r>
          </w:p>
        </w:tc>
        <w:tc>
          <w:tcPr>
            <w:tcW w:w="1223"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纳入多图联审环节，限5个工作日内办结</w:t>
            </w:r>
          </w:p>
        </w:tc>
      </w:tr>
      <w:tr>
        <w:tblPrEx>
          <w:tblLayout w:type="fixed"/>
          <w:tblCellMar>
            <w:top w:w="0" w:type="dxa"/>
            <w:left w:w="28" w:type="dxa"/>
            <w:bottom w:w="0" w:type="dxa"/>
            <w:right w:w="28" w:type="dxa"/>
          </w:tblCellMar>
        </w:tblPrEx>
        <w:trPr>
          <w:trHeight w:val="2913"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99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建设项目环境影响评价文件（报告书、报告表）</w:t>
            </w:r>
          </w:p>
        </w:tc>
        <w:tc>
          <w:tcPr>
            <w:tcW w:w="5064" w:type="dxa"/>
            <w:tcBorders>
              <w:top w:val="nil"/>
              <w:left w:val="nil"/>
              <w:bottom w:val="single" w:color="auto" w:sz="4" w:space="0"/>
              <w:right w:val="single" w:color="auto" w:sz="4" w:space="0"/>
            </w:tcBorders>
            <w:vAlign w:val="center"/>
          </w:tcPr>
          <w:p>
            <w:pPr>
              <w:widowControl/>
              <w:snapToGrid w:val="0"/>
              <w:spacing w:line="21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1.申请审批的请示文件1份（红头，原件，加盖公章）</w:t>
            </w:r>
          </w:p>
          <w:p>
            <w:pPr>
              <w:widowControl/>
              <w:snapToGrid w:val="0"/>
              <w:spacing w:line="21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2.《环境影响报告书（表）》（送审版）一式5份（封面加盖建设单位公章，含电子版），附具建设项目环评审批基础信息表（原件，加盖公章）</w:t>
            </w:r>
          </w:p>
          <w:p>
            <w:pPr>
              <w:widowControl/>
              <w:snapToGrid w:val="0"/>
              <w:spacing w:line="21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3.辖区环保局出具的污染物排放总量控制指标文件，不涉及总量控制因子的不需要提供</w:t>
            </w:r>
          </w:p>
        </w:tc>
        <w:tc>
          <w:tcPr>
            <w:tcW w:w="4111" w:type="dxa"/>
            <w:tcBorders>
              <w:top w:val="nil"/>
              <w:left w:val="nil"/>
              <w:bottom w:val="single" w:color="auto" w:sz="4" w:space="0"/>
              <w:right w:val="single" w:color="auto" w:sz="4" w:space="0"/>
            </w:tcBorders>
            <w:vAlign w:val="center"/>
          </w:tcPr>
          <w:p>
            <w:pPr>
              <w:widowControl/>
              <w:snapToGrid w:val="0"/>
              <w:spacing w:line="21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《中华人民共和国环境保护法》第十九条</w:t>
            </w:r>
          </w:p>
          <w:p>
            <w:pPr>
              <w:widowControl/>
              <w:snapToGrid w:val="0"/>
              <w:spacing w:line="21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《中华人民共和国环境影响评价法》第二十二条、第二十四条</w:t>
            </w:r>
          </w:p>
          <w:p>
            <w:pPr>
              <w:widowControl/>
              <w:snapToGrid w:val="0"/>
              <w:spacing w:line="21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《建设项目环境保护管理条例》（国务院令第253号，2017年07月16日国务院令第682号修正）第九条</w:t>
            </w:r>
          </w:p>
        </w:tc>
        <w:tc>
          <w:tcPr>
            <w:tcW w:w="992"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区环保局</w:t>
            </w:r>
          </w:p>
        </w:tc>
        <w:tc>
          <w:tcPr>
            <w:tcW w:w="108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环境影响报告书60工作日，环境影响报告表30工作日</w:t>
            </w:r>
          </w:p>
        </w:tc>
        <w:tc>
          <w:tcPr>
            <w:tcW w:w="122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纳入多评合审环节，限10个工作日内办结（法律法规和上级规定的，须将其他部门施工许可环节办理事项作为环评审批前置条件的，以及对环境有重大影响的除外）</w:t>
            </w:r>
          </w:p>
        </w:tc>
      </w:tr>
      <w:tr>
        <w:tblPrEx>
          <w:tblLayout w:type="fixed"/>
          <w:tblCellMar>
            <w:top w:w="0" w:type="dxa"/>
            <w:left w:w="28" w:type="dxa"/>
            <w:bottom w:w="0" w:type="dxa"/>
            <w:right w:w="28" w:type="dxa"/>
          </w:tblCellMar>
        </w:tblPrEx>
        <w:trPr>
          <w:trHeight w:val="1282"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99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建设工程消防设计审核</w:t>
            </w:r>
          </w:p>
        </w:tc>
        <w:tc>
          <w:tcPr>
            <w:tcW w:w="5064" w:type="dxa"/>
            <w:tcBorders>
              <w:top w:val="nil"/>
              <w:left w:val="nil"/>
              <w:bottom w:val="single" w:color="auto" w:sz="4" w:space="0"/>
              <w:right w:val="single" w:color="auto" w:sz="4" w:space="0"/>
            </w:tcBorders>
            <w:vAlign w:val="center"/>
          </w:tcPr>
          <w:p>
            <w:pPr>
              <w:widowControl/>
              <w:snapToGrid w:val="0"/>
              <w:spacing w:line="21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1.建设工程消防设计审核申报表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2.消防设计文件及设计单位资质证明</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3.依法需要办理建设工程规划许可的，应当提供建设工程规划许可证明文件；依法需要城乡规划主管部门批准的临时性建筑，属于人员密集场所的，应当提供城乡规划主管部门的批准证明文件</w:t>
            </w:r>
          </w:p>
          <w:p>
            <w:pPr>
              <w:widowControl/>
              <w:snapToGrid w:val="0"/>
              <w:spacing w:line="21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4.法律、行政法规规定的其他材料</w:t>
            </w:r>
          </w:p>
        </w:tc>
        <w:tc>
          <w:tcPr>
            <w:tcW w:w="4111" w:type="dxa"/>
            <w:tcBorders>
              <w:top w:val="nil"/>
              <w:left w:val="nil"/>
              <w:bottom w:val="single" w:color="auto" w:sz="4" w:space="0"/>
              <w:right w:val="single" w:color="auto" w:sz="4" w:space="0"/>
            </w:tcBorders>
            <w:vAlign w:val="center"/>
          </w:tcPr>
          <w:p>
            <w:pPr>
              <w:widowControl/>
              <w:snapToGrid w:val="0"/>
              <w:spacing w:line="21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《中华人民共和国消防法》第十一条</w:t>
            </w:r>
          </w:p>
        </w:tc>
        <w:tc>
          <w:tcPr>
            <w:tcW w:w="992"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区消防大队</w:t>
            </w:r>
          </w:p>
        </w:tc>
        <w:tc>
          <w:tcPr>
            <w:tcW w:w="108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20个</w:t>
            </w:r>
          </w:p>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工作日</w:t>
            </w:r>
          </w:p>
        </w:tc>
        <w:tc>
          <w:tcPr>
            <w:tcW w:w="1223" w:type="dxa"/>
            <w:tcBorders>
              <w:top w:val="nil"/>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纳入多评合审、多图联审环节，各环节限10个工作日内办结</w:t>
            </w:r>
          </w:p>
        </w:tc>
      </w:tr>
      <w:tr>
        <w:tblPrEx>
          <w:tblLayout w:type="fixed"/>
          <w:tblCellMar>
            <w:top w:w="0" w:type="dxa"/>
            <w:left w:w="28" w:type="dxa"/>
            <w:bottom w:w="0" w:type="dxa"/>
            <w:right w:w="28" w:type="dxa"/>
          </w:tblCellMar>
        </w:tblPrEx>
        <w:trPr>
          <w:trHeight w:val="1683"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99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结合民用建筑修建防空地下室审批</w:t>
            </w:r>
          </w:p>
        </w:tc>
        <w:tc>
          <w:tcPr>
            <w:tcW w:w="5064"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初步审核后，确需修建的：</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1.规划批准的报建项目总平图</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2.人防工程设计方案图</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3.人防工程两个方向剖面图及一层平面图</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4.《新建人防工程报建表》</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5.根据有关规定进行人防工程施工图设计文件审查</w:t>
            </w:r>
          </w:p>
        </w:tc>
        <w:tc>
          <w:tcPr>
            <w:tcW w:w="4111"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《中华人民防共和国行政许可法》</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《陕西省实施〈中华人民共和国人民防空法〉办法》第九条</w:t>
            </w:r>
          </w:p>
        </w:tc>
        <w:tc>
          <w:tcPr>
            <w:tcW w:w="992"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示范区人防办</w:t>
            </w:r>
          </w:p>
        </w:tc>
        <w:tc>
          <w:tcPr>
            <w:tcW w:w="1083"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spacing w:val="-6"/>
                <w:kern w:val="0"/>
                <w:sz w:val="18"/>
                <w:szCs w:val="18"/>
              </w:rPr>
            </w:pPr>
            <w:r>
              <w:rPr>
                <w:rFonts w:hint="eastAsia" w:ascii="宋体" w:hAnsi="宋体" w:eastAsia="宋体" w:cs="宋体"/>
                <w:color w:val="000000"/>
                <w:spacing w:val="-6"/>
                <w:kern w:val="0"/>
                <w:sz w:val="18"/>
                <w:szCs w:val="18"/>
              </w:rPr>
              <w:t>人防规划设计意见3个工作日(人防工程施工图设计审核12个工作日,按照相关规定进行市场化审查 )</w:t>
            </w:r>
          </w:p>
        </w:tc>
        <w:tc>
          <w:tcPr>
            <w:tcW w:w="1223" w:type="dxa"/>
            <w:tcBorders>
              <w:top w:val="single" w:color="auto" w:sz="4" w:space="0"/>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纳入多评合审、多图联审环节，各环节限10个工作日内办结</w:t>
            </w:r>
          </w:p>
        </w:tc>
      </w:tr>
      <w:tr>
        <w:tblPrEx>
          <w:tblLayout w:type="fixed"/>
          <w:tblCellMar>
            <w:top w:w="0" w:type="dxa"/>
            <w:left w:w="28" w:type="dxa"/>
            <w:bottom w:w="0" w:type="dxa"/>
            <w:right w:w="28" w:type="dxa"/>
          </w:tblCellMar>
        </w:tblPrEx>
        <w:trPr>
          <w:trHeight w:val="1328"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99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人防易地建设审批</w:t>
            </w:r>
          </w:p>
        </w:tc>
        <w:tc>
          <w:tcPr>
            <w:tcW w:w="5064"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1.规划批准的报建项目总平图；单体方案设计</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2.《人民防空工程易地建设申请表》</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3.相关不能修建防空地下室的证明材料（附地质勘察报告）</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4.其他资料（根据具体项目情况补充）向人防主管部门提出易地建设申请</w:t>
            </w:r>
          </w:p>
        </w:tc>
        <w:tc>
          <w:tcPr>
            <w:tcW w:w="4111"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《中华人民共和国人民防空法》第十八条、第二十二条 </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《陕西省实施〈中华人民共和国人民防空法〉办法》第十一条 </w:t>
            </w:r>
          </w:p>
        </w:tc>
        <w:tc>
          <w:tcPr>
            <w:tcW w:w="992"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示范区人防办</w:t>
            </w:r>
          </w:p>
        </w:tc>
        <w:tc>
          <w:tcPr>
            <w:tcW w:w="1083"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5个工作日</w:t>
            </w:r>
          </w:p>
        </w:tc>
        <w:tc>
          <w:tcPr>
            <w:tcW w:w="1223"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纳入多评合审环节，限5个工作日内办结</w:t>
            </w:r>
          </w:p>
        </w:tc>
      </w:tr>
      <w:tr>
        <w:tblPrEx>
          <w:tblLayout w:type="fixed"/>
          <w:tblCellMar>
            <w:top w:w="0" w:type="dxa"/>
            <w:left w:w="28" w:type="dxa"/>
            <w:bottom w:w="0" w:type="dxa"/>
            <w:right w:w="28" w:type="dxa"/>
          </w:tblCellMar>
        </w:tblPrEx>
        <w:trPr>
          <w:trHeight w:val="1965"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99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新建、扩建、改建的涉及人防工程拆除建设项目审批</w:t>
            </w:r>
          </w:p>
        </w:tc>
        <w:tc>
          <w:tcPr>
            <w:tcW w:w="5064"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1.规划批准的报建项目总图（原件）</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2.人防工程拆除报废申请，原件</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3.原有人防工程竣工图等相关资料（原件或复印件）</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4.人防工程所属单位的权属资质证明文件（营业执照、法人登记证、组织机构代码证等（原件或复印件）</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5.人防工程所在地段的土地使用证及地下管线图（原件或复印件）；</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6.相关权益人对拆除的书面同意材料（原件）</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7.拆除人防工程施工方案（原件）</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8.拆除后补建人防工程应提供人防工程设计方案图</w:t>
            </w:r>
          </w:p>
        </w:tc>
        <w:tc>
          <w:tcPr>
            <w:tcW w:w="4111"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《中华人民共和国人民防空法》</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陕西省实施《中华人民共和国人民防空法》办法第十六条</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《陕西省物价局、财政厅关于重新核定人防工程异地建设费收费标准的通知》（陕价费调发[2004]12号）</w:t>
            </w:r>
          </w:p>
        </w:tc>
        <w:tc>
          <w:tcPr>
            <w:tcW w:w="992"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示范区人防办</w:t>
            </w:r>
          </w:p>
        </w:tc>
        <w:tc>
          <w:tcPr>
            <w:tcW w:w="1083"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6个工作日</w:t>
            </w:r>
          </w:p>
        </w:tc>
        <w:tc>
          <w:tcPr>
            <w:tcW w:w="1223"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纳入多评合审、多图联审环节，各环节限6个工作日内办结</w:t>
            </w:r>
          </w:p>
          <w:p>
            <w:pPr>
              <w:widowControl/>
              <w:snapToGrid w:val="0"/>
              <w:jc w:val="center"/>
              <w:rPr>
                <w:rFonts w:ascii="宋体" w:hAnsi="宋体" w:eastAsia="宋体" w:cs="宋体"/>
                <w:color w:val="000000"/>
                <w:kern w:val="0"/>
                <w:sz w:val="18"/>
                <w:szCs w:val="18"/>
              </w:rPr>
            </w:pPr>
          </w:p>
        </w:tc>
      </w:tr>
      <w:tr>
        <w:tblPrEx>
          <w:tblLayout w:type="fixed"/>
          <w:tblCellMar>
            <w:top w:w="0" w:type="dxa"/>
            <w:left w:w="28" w:type="dxa"/>
            <w:bottom w:w="0" w:type="dxa"/>
            <w:right w:w="28" w:type="dxa"/>
          </w:tblCellMar>
        </w:tblPrEx>
        <w:trPr>
          <w:trHeight w:val="1646"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99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人防工程质量监督申请备案</w:t>
            </w:r>
          </w:p>
        </w:tc>
        <w:tc>
          <w:tcPr>
            <w:tcW w:w="5064"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1.人民防空主管部门批准的有关文件</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2.监理、施工中标通知书和合同</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3.勘察、设计、监理、施工等单位的资质等级证书 </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4.工程地质勘察报告、施工图设计及其审查文件</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5.总监工程师人防专项资格证、施工项目经理、勘察负责人、设计负责人执业资格证书</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6.人防工程防护设备买卖合同，专用设备生产、安装许可证</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7.人防工程监理规划及监理实施细则（单建式提供）</w:t>
            </w:r>
          </w:p>
        </w:tc>
        <w:tc>
          <w:tcPr>
            <w:tcW w:w="4111"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《中华人民共和国人民防空法》</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陕西省实施《中华人民共和国人民防空法》办法</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《中华人民共和国建筑法》</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国家国防动员委员会、国家发展计划委员会、建设部、财政部关于《人民防空工程建设管理规定》的通知</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《人民防空工程质量监督管理规定》国人防（2010）288号</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《陕西省人民防空工程监理管理实施办法》陕人防发（2014）49号</w:t>
            </w:r>
          </w:p>
        </w:tc>
        <w:tc>
          <w:tcPr>
            <w:tcW w:w="992"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示范区人防办</w:t>
            </w:r>
          </w:p>
        </w:tc>
        <w:tc>
          <w:tcPr>
            <w:tcW w:w="1083"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20个工作日</w:t>
            </w:r>
          </w:p>
        </w:tc>
        <w:tc>
          <w:tcPr>
            <w:tcW w:w="1223"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与建设工程安全监督申报备案并联办理，限1个工作日办结</w:t>
            </w:r>
          </w:p>
        </w:tc>
      </w:tr>
      <w:tr>
        <w:tblPrEx>
          <w:tblLayout w:type="fixed"/>
          <w:tblCellMar>
            <w:top w:w="0" w:type="dxa"/>
            <w:left w:w="28" w:type="dxa"/>
            <w:bottom w:w="0" w:type="dxa"/>
            <w:right w:w="28" w:type="dxa"/>
          </w:tblCellMar>
        </w:tblPrEx>
        <w:trPr>
          <w:trHeight w:val="1450"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eastAsia="宋体" w:cs="宋体"/>
                <w:color w:val="000000"/>
                <w:kern w:val="0"/>
                <w:sz w:val="18"/>
                <w:szCs w:val="18"/>
              </w:rPr>
            </w:pPr>
            <w:r>
              <w:rPr>
                <w:rFonts w:hint="eastAsia" w:ascii="宋体" w:hAnsi="宋体" w:eastAsia="宋体" w:cs="宋体"/>
                <w:color w:val="000000"/>
                <w:kern w:val="0"/>
                <w:sz w:val="18"/>
                <w:szCs w:val="18"/>
              </w:rPr>
              <w:t>生产建设项目水土保持方案审批</w:t>
            </w:r>
          </w:p>
        </w:tc>
        <w:tc>
          <w:tcPr>
            <w:tcW w:w="5064"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方案审批：</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1.提交项目水土保持方案报告书（表）</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2.建设单位书面审批申请，项目前期工作相关文件以及其他有关资料</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snapToGrid w:val="0"/>
              <w:spacing w:line="21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《中华人民共和国水土保持法》第二十五条、第二十六条、第二十七条</w:t>
            </w:r>
          </w:p>
          <w:p>
            <w:pPr>
              <w:widowControl/>
              <w:snapToGrid w:val="0"/>
              <w:spacing w:line="21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《陕西省水土保持条例》 第二十一条、第二十二条、第二十三条</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区水务局</w:t>
            </w:r>
          </w:p>
        </w:tc>
        <w:tc>
          <w:tcPr>
            <w:tcW w:w="108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报告书：20个工作日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报告表：10个工作日</w:t>
            </w:r>
          </w:p>
        </w:tc>
        <w:tc>
          <w:tcPr>
            <w:tcW w:w="122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纳入多评合审环节，限10个工作日办结</w:t>
            </w:r>
          </w:p>
        </w:tc>
      </w:tr>
      <w:tr>
        <w:tblPrEx>
          <w:tblLayout w:type="fixed"/>
          <w:tblCellMar>
            <w:top w:w="0" w:type="dxa"/>
            <w:left w:w="28" w:type="dxa"/>
            <w:bottom w:w="0" w:type="dxa"/>
            <w:right w:w="28" w:type="dxa"/>
          </w:tblCellMar>
        </w:tblPrEx>
        <w:trPr>
          <w:trHeight w:val="2638"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993"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新建、扩建、改建建设工程避免危害气象探测环境审批</w:t>
            </w:r>
          </w:p>
        </w:tc>
        <w:tc>
          <w:tcPr>
            <w:tcW w:w="5064" w:type="dxa"/>
            <w:tcBorders>
              <w:top w:val="single" w:color="auto" w:sz="4" w:space="0"/>
              <w:left w:val="nil"/>
              <w:bottom w:val="single" w:color="auto" w:sz="4" w:space="0"/>
              <w:right w:val="single" w:color="auto" w:sz="4" w:space="0"/>
            </w:tcBorders>
            <w:vAlign w:val="center"/>
          </w:tcPr>
          <w:p>
            <w:pPr>
              <w:widowControl/>
              <w:snapToGrid w:val="0"/>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1.新建、扩建、改建建设工程避免危害气象探测环境行政许可申请表</w:t>
            </w:r>
          </w:p>
          <w:p>
            <w:pPr>
              <w:widowControl/>
              <w:snapToGrid w:val="0"/>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2.事业单位法人证书，企业法人营业执照的正、副本或申请人身份证明</w:t>
            </w:r>
          </w:p>
          <w:p>
            <w:pPr>
              <w:widowControl/>
              <w:snapToGrid w:val="0"/>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3.新建、扩建、改建建设工程与气象探测设施或观测场的相对位置示意图</w:t>
            </w:r>
          </w:p>
          <w:p>
            <w:pPr>
              <w:widowControl/>
              <w:snapToGrid w:val="0"/>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4.委托代理的，应出具委托协议（申请人为法人或其他组织的，还应当提交新建、扩建、改建建设工程概况和规划总平面图）</w:t>
            </w:r>
          </w:p>
        </w:tc>
        <w:tc>
          <w:tcPr>
            <w:tcW w:w="4111" w:type="dxa"/>
            <w:tcBorders>
              <w:top w:val="single" w:color="auto" w:sz="4" w:space="0"/>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《气象设施和气象探测环境保护条例》第十七条</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《新建扩建改建建设工程避免危害气象探测环境行政许可管理办法》（中国气象局第29号令）</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《国务院关于印发清理规范投资项目报建审批事实实施方案的通知》</w:t>
            </w:r>
          </w:p>
        </w:tc>
        <w:tc>
          <w:tcPr>
            <w:tcW w:w="992"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省气</w:t>
            </w:r>
          </w:p>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象局</w:t>
            </w:r>
          </w:p>
        </w:tc>
        <w:tc>
          <w:tcPr>
            <w:tcW w:w="1083"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市局20个工作日内初审后转报省局；省局20个工作日内作出决定</w:t>
            </w:r>
          </w:p>
        </w:tc>
        <w:tc>
          <w:tcPr>
            <w:tcW w:w="1223"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提前介入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不计入时限</w:t>
            </w:r>
          </w:p>
        </w:tc>
      </w:tr>
      <w:tr>
        <w:tblPrEx>
          <w:tblLayout w:type="fixed"/>
          <w:tblCellMar>
            <w:top w:w="0" w:type="dxa"/>
            <w:left w:w="28" w:type="dxa"/>
            <w:bottom w:w="0" w:type="dxa"/>
            <w:right w:w="28" w:type="dxa"/>
          </w:tblCellMar>
        </w:tblPrEx>
        <w:trPr>
          <w:trHeight w:val="4110"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99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防雷装置设计审核</w:t>
            </w:r>
          </w:p>
        </w:tc>
        <w:tc>
          <w:tcPr>
            <w:tcW w:w="5064"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1.防雷装置设计审核申请书</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2.总规划平面图</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3.防雷装置施工图设计说明书、施工图设计图纸及相关资料</w:t>
            </w:r>
          </w:p>
        </w:tc>
        <w:tc>
          <w:tcPr>
            <w:tcW w:w="4111"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《国务院对确需保留的行政审批项目设定行政许可的决定》第378项</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《气象灾害防御条例》第23条</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《防雷减灾管理办法》第15条</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《防雷装置设计审核和竣工验收规定》第7条</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《国务院关于优化建设工程防雷许可的通知》（国发〔2016〕39号）</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《国务院关于印发清理规范投资项目报建审批事实实施方案的通知》</w:t>
            </w:r>
          </w:p>
        </w:tc>
        <w:tc>
          <w:tcPr>
            <w:tcW w:w="992"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区气象局</w:t>
            </w:r>
          </w:p>
        </w:tc>
        <w:tc>
          <w:tcPr>
            <w:tcW w:w="108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20个</w:t>
            </w:r>
          </w:p>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工作日</w:t>
            </w:r>
          </w:p>
        </w:tc>
        <w:tc>
          <w:tcPr>
            <w:tcW w:w="1223" w:type="dxa"/>
            <w:tcBorders>
              <w:top w:val="nil"/>
              <w:left w:val="single" w:color="auto" w:sz="4" w:space="0"/>
              <w:bottom w:val="single" w:color="auto" w:sz="4" w:space="0"/>
              <w:right w:val="single" w:color="auto" w:sz="4" w:space="0"/>
            </w:tcBorders>
            <w:vAlign w:val="center"/>
          </w:tcPr>
          <w:p>
            <w:pPr>
              <w:snapToGrid w:val="0"/>
              <w:spacing w:line="220" w:lineRule="exact"/>
              <w:rPr>
                <w:rFonts w:ascii="宋体" w:hAnsi="宋体" w:eastAsia="宋体" w:cs="宋体"/>
                <w:color w:val="000000"/>
                <w:spacing w:val="4"/>
                <w:kern w:val="0"/>
                <w:sz w:val="18"/>
                <w:szCs w:val="18"/>
              </w:rPr>
            </w:pPr>
            <w:r>
              <w:rPr>
                <w:rFonts w:hint="eastAsia" w:ascii="宋体" w:hAnsi="宋体" w:eastAsia="宋体" w:cs="宋体"/>
                <w:color w:val="000000"/>
                <w:spacing w:val="4"/>
                <w:kern w:val="0"/>
                <w:sz w:val="18"/>
                <w:szCs w:val="18"/>
              </w:rPr>
              <w:t>根据国务院《关于优化建设工程防雷许可的决定》（国发〔2016〕39号），将气象部门承担的房屋建筑工程和市政基础设施工程防雷装置设计审核、竣工验收许可，整合纳入建筑工程施工图审查、竣工验收备案，统一由住房城乡建设部门监管，切实优化流程、缩短时限、提高效率。不计入时限</w:t>
            </w:r>
          </w:p>
        </w:tc>
      </w:tr>
      <w:tr>
        <w:tblPrEx>
          <w:tblLayout w:type="fixed"/>
          <w:tblCellMar>
            <w:top w:w="0" w:type="dxa"/>
            <w:left w:w="28" w:type="dxa"/>
            <w:bottom w:w="0" w:type="dxa"/>
            <w:right w:w="28" w:type="dxa"/>
          </w:tblCellMar>
        </w:tblPrEx>
        <w:trPr>
          <w:trHeight w:val="2877"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99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大型基本建设工程开工前的考古调查、勘探的审核</w:t>
            </w:r>
          </w:p>
        </w:tc>
        <w:tc>
          <w:tcPr>
            <w:tcW w:w="5064"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1.申请书（申请人名称及相关证明材料，工程名称、地点、规模、用途）</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2.考古调查勘探报告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3.建设项目工程设计方案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4.其他相关材料</w:t>
            </w:r>
          </w:p>
        </w:tc>
        <w:tc>
          <w:tcPr>
            <w:tcW w:w="4111"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《中华人民共和国文物保护法》第二十九条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《文物保护法实施条例》第二十三条</w:t>
            </w:r>
          </w:p>
        </w:tc>
        <w:tc>
          <w:tcPr>
            <w:tcW w:w="992"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示范区文</w:t>
            </w:r>
          </w:p>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物局</w:t>
            </w:r>
          </w:p>
        </w:tc>
        <w:tc>
          <w:tcPr>
            <w:tcW w:w="108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30个</w:t>
            </w:r>
          </w:p>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工作日</w:t>
            </w:r>
          </w:p>
        </w:tc>
        <w:tc>
          <w:tcPr>
            <w:tcW w:w="122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在项目立项之前介入，不计入时限</w:t>
            </w:r>
          </w:p>
        </w:tc>
      </w:tr>
      <w:tr>
        <w:tblPrEx>
          <w:tblLayout w:type="fixed"/>
          <w:tblCellMar>
            <w:top w:w="0" w:type="dxa"/>
            <w:left w:w="28" w:type="dxa"/>
            <w:bottom w:w="0" w:type="dxa"/>
            <w:right w:w="28" w:type="dxa"/>
          </w:tblCellMar>
        </w:tblPrEx>
        <w:trPr>
          <w:trHeight w:val="2474"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99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文物保护单位保护范围内其他建设项目或爆破、钻探、挖掘等作业审批</w:t>
            </w:r>
          </w:p>
        </w:tc>
        <w:tc>
          <w:tcPr>
            <w:tcW w:w="5064"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1.申请书</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2.县级文物主管部门审核意见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3.工程设计方案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4.文物影响评估报告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5.考古勘探报告</w:t>
            </w:r>
          </w:p>
        </w:tc>
        <w:tc>
          <w:tcPr>
            <w:tcW w:w="4111"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spacing w:val="-4"/>
                <w:kern w:val="0"/>
                <w:sz w:val="18"/>
                <w:szCs w:val="18"/>
              </w:rPr>
            </w:pPr>
            <w:r>
              <w:rPr>
                <w:rFonts w:hint="eastAsia" w:ascii="宋体" w:hAnsi="宋体" w:eastAsia="宋体" w:cs="宋体"/>
                <w:color w:val="000000"/>
                <w:kern w:val="0"/>
                <w:sz w:val="18"/>
                <w:szCs w:val="18"/>
              </w:rPr>
              <w:t>《中华人民共和国文物保护法》第十七条</w:t>
            </w:r>
          </w:p>
        </w:tc>
        <w:tc>
          <w:tcPr>
            <w:tcW w:w="992"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区旅发委</w:t>
            </w:r>
          </w:p>
        </w:tc>
        <w:tc>
          <w:tcPr>
            <w:tcW w:w="108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20个</w:t>
            </w:r>
          </w:p>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工作日</w:t>
            </w:r>
          </w:p>
        </w:tc>
        <w:tc>
          <w:tcPr>
            <w:tcW w:w="122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spacing w:val="6"/>
                <w:kern w:val="0"/>
                <w:sz w:val="18"/>
                <w:szCs w:val="18"/>
              </w:rPr>
            </w:pPr>
            <w:r>
              <w:rPr>
                <w:rFonts w:hint="eastAsia" w:ascii="宋体" w:hAnsi="宋体" w:eastAsia="宋体" w:cs="宋体"/>
                <w:color w:val="000000"/>
                <w:kern w:val="0"/>
                <w:sz w:val="18"/>
                <w:szCs w:val="18"/>
              </w:rPr>
              <w:t>时限纳入多评合审环节，限10个工作日办结</w:t>
            </w:r>
          </w:p>
        </w:tc>
      </w:tr>
      <w:tr>
        <w:tblPrEx>
          <w:tblLayout w:type="fixed"/>
          <w:tblCellMar>
            <w:top w:w="0" w:type="dxa"/>
            <w:left w:w="28" w:type="dxa"/>
            <w:bottom w:w="0" w:type="dxa"/>
            <w:right w:w="28" w:type="dxa"/>
          </w:tblCellMar>
        </w:tblPrEx>
        <w:trPr>
          <w:trHeight w:val="90"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99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文物保护单位建设控制地带内建设工程设计方案的审批</w:t>
            </w:r>
          </w:p>
        </w:tc>
        <w:tc>
          <w:tcPr>
            <w:tcW w:w="5064"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1.申请书</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2.县级文物主管部门审核意见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3.工程设计方案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4.文物影响评估报告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5.考古勘探报告</w:t>
            </w:r>
          </w:p>
        </w:tc>
        <w:tc>
          <w:tcPr>
            <w:tcW w:w="4111"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《中华人民共和国文物保护法》第十八条第二款</w:t>
            </w:r>
          </w:p>
        </w:tc>
        <w:tc>
          <w:tcPr>
            <w:tcW w:w="992"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区旅发委</w:t>
            </w:r>
          </w:p>
        </w:tc>
        <w:tc>
          <w:tcPr>
            <w:tcW w:w="108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20个</w:t>
            </w:r>
          </w:p>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工作日</w:t>
            </w:r>
          </w:p>
        </w:tc>
        <w:tc>
          <w:tcPr>
            <w:tcW w:w="122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时限纳入多评合审环节，限10个工作日办结</w:t>
            </w:r>
          </w:p>
        </w:tc>
      </w:tr>
      <w:tr>
        <w:tblPrEx>
          <w:tblLayout w:type="fixed"/>
          <w:tblCellMar>
            <w:top w:w="0" w:type="dxa"/>
            <w:left w:w="28" w:type="dxa"/>
            <w:bottom w:w="0" w:type="dxa"/>
            <w:right w:w="28" w:type="dxa"/>
          </w:tblCellMar>
        </w:tblPrEx>
        <w:trPr>
          <w:trHeight w:val="819"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993"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建筑业工伤保险</w:t>
            </w:r>
          </w:p>
        </w:tc>
        <w:tc>
          <w:tcPr>
            <w:tcW w:w="5064" w:type="dxa"/>
            <w:tcBorders>
              <w:top w:val="single" w:color="auto" w:sz="4" w:space="0"/>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提交建设项目工伤保险参保证明</w:t>
            </w:r>
          </w:p>
        </w:tc>
        <w:tc>
          <w:tcPr>
            <w:tcW w:w="4111" w:type="dxa"/>
            <w:vMerge w:val="restart"/>
            <w:tcBorders>
              <w:top w:val="single" w:color="auto" w:sz="4" w:space="0"/>
              <w:left w:val="nil"/>
              <w:bottom w:val="single" w:color="auto" w:sz="4" w:space="0"/>
              <w:right w:val="single" w:color="auto" w:sz="4" w:space="0"/>
            </w:tcBorders>
            <w:vAlign w:val="center"/>
          </w:tcPr>
          <w:p>
            <w:pPr>
              <w:widowControl/>
              <w:snapToGrid w:val="0"/>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人社部、住建部、国家安监局、全国总工会《关于进一步做好建筑业工伤保险工作的意见》（人社部发〔2014〕103号）</w:t>
            </w:r>
          </w:p>
        </w:tc>
        <w:tc>
          <w:tcPr>
            <w:tcW w:w="992"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区人社局</w:t>
            </w:r>
          </w:p>
        </w:tc>
        <w:tc>
          <w:tcPr>
            <w:tcW w:w="1083"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3" w:type="dxa"/>
            <w:vMerge w:val="restart"/>
            <w:tcBorders>
              <w:top w:val="nil"/>
              <w:left w:val="single" w:color="auto" w:sz="4" w:space="0"/>
              <w:bottom w:val="single" w:color="000000" w:sz="4" w:space="0"/>
              <w:right w:val="single" w:color="auto" w:sz="4" w:space="0"/>
            </w:tcBorders>
            <w:vAlign w:val="center"/>
          </w:tcPr>
          <w:p>
            <w:pPr>
              <w:widowControl/>
              <w:snapToGrid w:val="0"/>
              <w:spacing w:line="220" w:lineRule="exact"/>
              <w:rPr>
                <w:rFonts w:ascii="宋体" w:hAnsi="宋体" w:eastAsia="宋体" w:cs="宋体"/>
                <w:color w:val="000000"/>
                <w:spacing w:val="-4"/>
                <w:kern w:val="0"/>
                <w:sz w:val="18"/>
                <w:szCs w:val="18"/>
              </w:rPr>
            </w:pPr>
            <w:r>
              <w:rPr>
                <w:rFonts w:hint="eastAsia" w:ascii="宋体" w:hAnsi="宋体" w:eastAsia="宋体" w:cs="宋体"/>
                <w:color w:val="000000"/>
                <w:kern w:val="0"/>
                <w:sz w:val="18"/>
                <w:szCs w:val="18"/>
              </w:rPr>
              <w:t>并联办理，不计入时限</w:t>
            </w:r>
          </w:p>
        </w:tc>
      </w:tr>
      <w:tr>
        <w:tblPrEx>
          <w:tblLayout w:type="fixed"/>
          <w:tblCellMar>
            <w:top w:w="0" w:type="dxa"/>
            <w:left w:w="28" w:type="dxa"/>
            <w:bottom w:w="0" w:type="dxa"/>
            <w:right w:w="28" w:type="dxa"/>
          </w:tblCellMar>
        </w:tblPrEx>
        <w:trPr>
          <w:trHeight w:val="83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993"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农民工工资保证金</w:t>
            </w:r>
          </w:p>
        </w:tc>
        <w:tc>
          <w:tcPr>
            <w:tcW w:w="5064" w:type="dxa"/>
            <w:tcBorders>
              <w:top w:val="single" w:color="auto" w:sz="4" w:space="0"/>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缴纳保证金</w:t>
            </w:r>
          </w:p>
        </w:tc>
        <w:tc>
          <w:tcPr>
            <w:tcW w:w="4111" w:type="dxa"/>
            <w:vMerge w:val="continue"/>
            <w:tcBorders>
              <w:top w:val="single" w:color="auto" w:sz="4" w:space="0"/>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p>
        </w:tc>
        <w:tc>
          <w:tcPr>
            <w:tcW w:w="992"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区人社局</w:t>
            </w:r>
          </w:p>
        </w:tc>
        <w:tc>
          <w:tcPr>
            <w:tcW w:w="1083"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3"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color w:val="000000"/>
                <w:kern w:val="0"/>
                <w:sz w:val="18"/>
                <w:szCs w:val="18"/>
              </w:rPr>
            </w:pPr>
          </w:p>
        </w:tc>
      </w:tr>
      <w:tr>
        <w:tblPrEx>
          <w:tblLayout w:type="fixed"/>
          <w:tblCellMar>
            <w:top w:w="0" w:type="dxa"/>
            <w:left w:w="28" w:type="dxa"/>
            <w:bottom w:w="0" w:type="dxa"/>
            <w:right w:w="28" w:type="dxa"/>
          </w:tblCellMar>
        </w:tblPrEx>
        <w:trPr>
          <w:trHeight w:val="70"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w:t>
            </w:r>
          </w:p>
        </w:tc>
        <w:tc>
          <w:tcPr>
            <w:tcW w:w="99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核发建设用地规划条件</w:t>
            </w:r>
          </w:p>
        </w:tc>
        <w:tc>
          <w:tcPr>
            <w:tcW w:w="5064"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1.地块规划设计条件申请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2.规划设计条件申报表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3.规划选址文件（限于划拨用地）</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4.明确标注地块位置、界限的现状地形图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5.土地权属证明</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6.有关部门批准、核准、备案文件或书面初审意见</w:t>
            </w:r>
          </w:p>
        </w:tc>
        <w:tc>
          <w:tcPr>
            <w:tcW w:w="4111" w:type="dxa"/>
            <w:tcBorders>
              <w:top w:val="nil"/>
              <w:left w:val="nil"/>
              <w:bottom w:val="single" w:color="auto" w:sz="4" w:space="0"/>
              <w:right w:val="single" w:color="auto" w:sz="4" w:space="0"/>
            </w:tcBorders>
            <w:vAlign w:val="center"/>
          </w:tcPr>
          <w:p>
            <w:pPr>
              <w:widowControl/>
              <w:snapToGrid w:val="0"/>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《中华人民共和国城乡规划法》第三十八条第三十九条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《陕西省城乡规划条例》</w:t>
            </w:r>
            <w:r>
              <w:rPr>
                <w:rFonts w:hint="eastAsia" w:ascii="宋体" w:hAnsi="宋体" w:eastAsia="宋体" w:cs="宋体"/>
                <w:color w:val="000000"/>
                <w:kern w:val="0"/>
                <w:sz w:val="18"/>
                <w:szCs w:val="18"/>
              </w:rPr>
              <w:br w:type="textWrapping"/>
            </w:r>
          </w:p>
        </w:tc>
        <w:tc>
          <w:tcPr>
            <w:tcW w:w="992"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示范区住建局（城市规划区内）</w:t>
            </w:r>
          </w:p>
          <w:p>
            <w:pPr>
              <w:widowControl/>
              <w:snapToGrid w:val="0"/>
              <w:jc w:val="center"/>
              <w:rPr>
                <w:rFonts w:ascii="宋体" w:hAnsi="宋体" w:eastAsia="宋体" w:cs="宋体"/>
                <w:color w:val="000000"/>
                <w:kern w:val="0"/>
                <w:sz w:val="18"/>
                <w:szCs w:val="18"/>
              </w:rPr>
            </w:pPr>
          </w:p>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区住建局（城市规划区外）</w:t>
            </w:r>
          </w:p>
        </w:tc>
        <w:tc>
          <w:tcPr>
            <w:tcW w:w="108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20个</w:t>
            </w:r>
          </w:p>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工作日</w:t>
            </w:r>
          </w:p>
        </w:tc>
        <w:tc>
          <w:tcPr>
            <w:tcW w:w="122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3个工作日</w:t>
            </w:r>
          </w:p>
        </w:tc>
      </w:tr>
      <w:tr>
        <w:tblPrEx>
          <w:tblLayout w:type="fixed"/>
          <w:tblCellMar>
            <w:top w:w="0" w:type="dxa"/>
            <w:left w:w="28" w:type="dxa"/>
            <w:bottom w:w="0" w:type="dxa"/>
            <w:right w:w="28" w:type="dxa"/>
          </w:tblCellMar>
        </w:tblPrEx>
        <w:trPr>
          <w:trHeight w:val="4445"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99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建设用地规划许可证核发</w:t>
            </w:r>
          </w:p>
        </w:tc>
        <w:tc>
          <w:tcPr>
            <w:tcW w:w="5064"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1.以划拨方式提供国有土地使用权的建设项目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（1）建设单位用地规划申请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（2）建设项目选址意见书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（3）明确标注的建设用地位置、界限的现势地形图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（4）国土部门用地初审意见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（5）有关部门批准、核准、备案的批准文件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（6）建设用地总平面布局初步方案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（7）其它必要的文件资料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2.以出让方式提供国有土地使用权的建设项目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（1）建设单位用地规划申请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（2）出让地块规划设计条件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（3）出让地块位置、界限的现势地形图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（4）有关部门批准、核准、备案的批准文件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（5）国有土地使用权出让合同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（6）其它必要的文件材料</w:t>
            </w:r>
          </w:p>
        </w:tc>
        <w:tc>
          <w:tcPr>
            <w:tcW w:w="4111"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《中华人民共和国城乡规划法》第三十七条、第三十八条、第四十四条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《陕西省城乡规划条例》第四十五条：</w:t>
            </w:r>
          </w:p>
        </w:tc>
        <w:tc>
          <w:tcPr>
            <w:tcW w:w="992"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示范区住建局（城市规划区内）</w:t>
            </w:r>
          </w:p>
          <w:p>
            <w:pPr>
              <w:widowControl/>
              <w:snapToGrid w:val="0"/>
              <w:jc w:val="center"/>
              <w:rPr>
                <w:rFonts w:ascii="宋体" w:hAnsi="宋体" w:eastAsia="宋体" w:cs="宋体"/>
                <w:color w:val="000000"/>
                <w:kern w:val="0"/>
                <w:sz w:val="18"/>
                <w:szCs w:val="18"/>
              </w:rPr>
            </w:pPr>
          </w:p>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区住建局（城市规划区外</w:t>
            </w:r>
          </w:p>
        </w:tc>
        <w:tc>
          <w:tcPr>
            <w:tcW w:w="108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20个</w:t>
            </w:r>
          </w:p>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工作日</w:t>
            </w:r>
          </w:p>
        </w:tc>
        <w:tc>
          <w:tcPr>
            <w:tcW w:w="122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spacing w:val="6"/>
                <w:kern w:val="0"/>
                <w:sz w:val="18"/>
                <w:szCs w:val="18"/>
              </w:rPr>
            </w:pPr>
            <w:r>
              <w:rPr>
                <w:rFonts w:hint="eastAsia" w:ascii="宋体" w:hAnsi="宋体" w:eastAsia="宋体" w:cs="宋体"/>
                <w:color w:val="000000"/>
                <w:spacing w:val="6"/>
                <w:kern w:val="0"/>
                <w:sz w:val="18"/>
                <w:szCs w:val="18"/>
              </w:rPr>
              <w:t>与总平图审查并联办理，限5个工作日办结</w:t>
            </w:r>
          </w:p>
        </w:tc>
      </w:tr>
      <w:tr>
        <w:tblPrEx>
          <w:tblLayout w:type="fixed"/>
          <w:tblCellMar>
            <w:top w:w="0" w:type="dxa"/>
            <w:left w:w="28" w:type="dxa"/>
            <w:bottom w:w="0" w:type="dxa"/>
            <w:right w:w="28" w:type="dxa"/>
          </w:tblCellMar>
        </w:tblPrEx>
        <w:trPr>
          <w:trHeight w:val="1280"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w:t>
            </w:r>
          </w:p>
        </w:tc>
        <w:tc>
          <w:tcPr>
            <w:tcW w:w="99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建设工程设计方案（总平面图）审查</w:t>
            </w:r>
          </w:p>
        </w:tc>
        <w:tc>
          <w:tcPr>
            <w:tcW w:w="5064"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1.建设工程规划设计方案审查申请</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2.建设工程现状用地条件图</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3.规划设计方案文本（二份），附带电子版文件光盘</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4.其他需要说明的文件、图纸</w:t>
            </w:r>
          </w:p>
        </w:tc>
        <w:tc>
          <w:tcPr>
            <w:tcW w:w="4111"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《中华人民共和国城乡规划法》</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《陕西省城乡规划条例》</w:t>
            </w:r>
          </w:p>
        </w:tc>
        <w:tc>
          <w:tcPr>
            <w:tcW w:w="992"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示范区住建局（城市规划区内）</w:t>
            </w:r>
          </w:p>
          <w:p>
            <w:pPr>
              <w:widowControl/>
              <w:snapToGrid w:val="0"/>
              <w:jc w:val="center"/>
              <w:rPr>
                <w:rFonts w:ascii="宋体" w:hAnsi="宋体" w:eastAsia="宋体" w:cs="宋体"/>
                <w:color w:val="000000"/>
                <w:kern w:val="0"/>
                <w:sz w:val="18"/>
                <w:szCs w:val="18"/>
              </w:rPr>
            </w:pPr>
          </w:p>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区住建局（城市规划区外</w:t>
            </w:r>
          </w:p>
        </w:tc>
        <w:tc>
          <w:tcPr>
            <w:tcW w:w="108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30个</w:t>
            </w:r>
          </w:p>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工作日 </w:t>
            </w:r>
          </w:p>
        </w:tc>
        <w:tc>
          <w:tcPr>
            <w:tcW w:w="122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5个工作日</w:t>
            </w:r>
          </w:p>
        </w:tc>
      </w:tr>
      <w:tr>
        <w:tblPrEx>
          <w:tblLayout w:type="fixed"/>
          <w:tblCellMar>
            <w:top w:w="0" w:type="dxa"/>
            <w:left w:w="28" w:type="dxa"/>
            <w:bottom w:w="0" w:type="dxa"/>
            <w:right w:w="28" w:type="dxa"/>
          </w:tblCellMar>
        </w:tblPrEx>
        <w:trPr>
          <w:trHeight w:val="2921"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w:t>
            </w:r>
          </w:p>
        </w:tc>
        <w:tc>
          <w:tcPr>
            <w:tcW w:w="993"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建设工程规划许可证核发</w:t>
            </w:r>
          </w:p>
        </w:tc>
        <w:tc>
          <w:tcPr>
            <w:tcW w:w="5064"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1.申请人提交的建设工程规划许可申请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2.建设用地规划许可证及其附属要求的材料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3.土地使用权属证明</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4.1:500/1:1000现状地形图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5.项目所在地镇人民政府意见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6.经审定的建设工程设计方案（总平面图）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7.依据经审定的建设工程设计方案（总平面图）设计的建设工程施工图及《施工图审查合格报告》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8.法律、法规和规章规定的其他材料</w:t>
            </w:r>
          </w:p>
        </w:tc>
        <w:tc>
          <w:tcPr>
            <w:tcW w:w="4111"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《中华人民共和国城乡规划法》第四十条</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《陕西省城乡规划条例》第三十八条、第三十九、第四十条</w:t>
            </w:r>
          </w:p>
        </w:tc>
        <w:tc>
          <w:tcPr>
            <w:tcW w:w="992"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示范区住建局（城市规划区内）</w:t>
            </w:r>
          </w:p>
          <w:p>
            <w:pPr>
              <w:widowControl/>
              <w:snapToGrid w:val="0"/>
              <w:jc w:val="center"/>
              <w:rPr>
                <w:rFonts w:ascii="宋体" w:hAnsi="宋体" w:eastAsia="宋体" w:cs="宋体"/>
                <w:color w:val="000000"/>
                <w:kern w:val="0"/>
                <w:sz w:val="18"/>
                <w:szCs w:val="18"/>
              </w:rPr>
            </w:pPr>
          </w:p>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区住建局（城市规划区外</w:t>
            </w:r>
          </w:p>
        </w:tc>
        <w:tc>
          <w:tcPr>
            <w:tcW w:w="108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20个</w:t>
            </w:r>
          </w:p>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工作日</w:t>
            </w:r>
          </w:p>
        </w:tc>
        <w:tc>
          <w:tcPr>
            <w:tcW w:w="122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纳入多图联审环节，</w:t>
            </w:r>
            <w:r>
              <w:rPr>
                <w:rFonts w:hint="eastAsia" w:ascii="宋体" w:hAnsi="宋体" w:eastAsia="宋体" w:cs="宋体"/>
                <w:color w:val="000000"/>
                <w:spacing w:val="6"/>
                <w:kern w:val="0"/>
                <w:sz w:val="18"/>
                <w:szCs w:val="18"/>
              </w:rPr>
              <w:t>限10个工作日办结</w:t>
            </w:r>
          </w:p>
        </w:tc>
      </w:tr>
      <w:tr>
        <w:tblPrEx>
          <w:tblLayout w:type="fixed"/>
          <w:tblCellMar>
            <w:top w:w="0" w:type="dxa"/>
            <w:left w:w="28" w:type="dxa"/>
            <w:bottom w:w="0" w:type="dxa"/>
            <w:right w:w="28" w:type="dxa"/>
          </w:tblCellMar>
        </w:tblPrEx>
        <w:trPr>
          <w:trHeight w:val="2382"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w:t>
            </w:r>
          </w:p>
        </w:tc>
        <w:tc>
          <w:tcPr>
            <w:tcW w:w="99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建设工程施工图审查备案</w:t>
            </w:r>
          </w:p>
        </w:tc>
        <w:tc>
          <w:tcPr>
            <w:tcW w:w="5064"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施工图审查备案登记表</w:t>
            </w:r>
          </w:p>
        </w:tc>
        <w:tc>
          <w:tcPr>
            <w:tcW w:w="4111"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《房屋建筑和市政基础设施工程施工图设计文件审查管理办法》（住建部令第13号）第十三条</w:t>
            </w:r>
          </w:p>
        </w:tc>
        <w:tc>
          <w:tcPr>
            <w:tcW w:w="992"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区住建局</w:t>
            </w:r>
          </w:p>
        </w:tc>
        <w:tc>
          <w:tcPr>
            <w:tcW w:w="108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即办</w:t>
            </w:r>
          </w:p>
        </w:tc>
        <w:tc>
          <w:tcPr>
            <w:tcW w:w="122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即办，纳入多图联审环节</w:t>
            </w:r>
          </w:p>
        </w:tc>
      </w:tr>
      <w:tr>
        <w:tblPrEx>
          <w:tblLayout w:type="fixed"/>
          <w:tblCellMar>
            <w:top w:w="0" w:type="dxa"/>
            <w:left w:w="28" w:type="dxa"/>
            <w:bottom w:w="0" w:type="dxa"/>
            <w:right w:w="28" w:type="dxa"/>
          </w:tblCellMar>
        </w:tblPrEx>
        <w:trPr>
          <w:trHeight w:val="2274"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w:t>
            </w:r>
          </w:p>
        </w:tc>
        <w:tc>
          <w:tcPr>
            <w:tcW w:w="99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民用建筑节能设计审查备案</w:t>
            </w:r>
          </w:p>
        </w:tc>
        <w:tc>
          <w:tcPr>
            <w:tcW w:w="5064"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1.《陕西省民用建筑节能工程设计审查备案表》</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2.施工图审查合格书及建筑节能专项审查意见书</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3.建设单位根据审查备案后的施工图设计文件认真填写《民用建筑工程节能信息公示牌（表）》</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4.绿色建筑设计评价标识证明文件原件及电子版（执行绿色建筑标准的四类建筑工程）</w:t>
            </w:r>
          </w:p>
        </w:tc>
        <w:tc>
          <w:tcPr>
            <w:tcW w:w="4111"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《陕西省建筑节能条例》第二十二条</w:t>
            </w:r>
          </w:p>
        </w:tc>
        <w:tc>
          <w:tcPr>
            <w:tcW w:w="992"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示范区住建局</w:t>
            </w:r>
          </w:p>
        </w:tc>
        <w:tc>
          <w:tcPr>
            <w:tcW w:w="108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20个</w:t>
            </w:r>
          </w:p>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工作日</w:t>
            </w:r>
          </w:p>
        </w:tc>
        <w:tc>
          <w:tcPr>
            <w:tcW w:w="122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纳入多图联审环节，限10个工作日办结</w:t>
            </w:r>
          </w:p>
        </w:tc>
      </w:tr>
      <w:tr>
        <w:tblPrEx>
          <w:tblLayout w:type="fixed"/>
          <w:tblCellMar>
            <w:top w:w="0" w:type="dxa"/>
            <w:left w:w="28" w:type="dxa"/>
            <w:bottom w:w="0" w:type="dxa"/>
            <w:right w:w="28" w:type="dxa"/>
          </w:tblCellMar>
        </w:tblPrEx>
        <w:trPr>
          <w:trHeight w:val="43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w:t>
            </w:r>
          </w:p>
        </w:tc>
        <w:tc>
          <w:tcPr>
            <w:tcW w:w="99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绿色建筑项目设计文件审核备案</w:t>
            </w:r>
          </w:p>
        </w:tc>
        <w:tc>
          <w:tcPr>
            <w:tcW w:w="5064"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一、绿色建筑认定标识申报项目备案还应提供以下资料</w:t>
            </w:r>
          </w:p>
          <w:p>
            <w:pPr>
              <w:widowControl/>
              <w:snapToGrid w:val="0"/>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1.《规划设计条件通知书》（复印件）</w:t>
            </w:r>
          </w:p>
          <w:p>
            <w:pPr>
              <w:widowControl/>
              <w:snapToGrid w:val="0"/>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2.绿色建筑设计标识证书（复印件）</w:t>
            </w:r>
          </w:p>
          <w:p>
            <w:pPr>
              <w:widowControl/>
              <w:snapToGrid w:val="0"/>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3.绿色建筑项目申报书和自评报告；（原件）</w:t>
            </w:r>
          </w:p>
          <w:p>
            <w:pPr>
              <w:widowControl/>
              <w:snapToGrid w:val="0"/>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4.自评估报告及相关证明资料（原件）</w:t>
            </w:r>
          </w:p>
          <w:p>
            <w:pPr>
              <w:widowControl/>
              <w:snapToGrid w:val="0"/>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5.建设单位与项目咨询单位签订的技术咨询协议（复印件）</w:t>
            </w:r>
          </w:p>
          <w:p>
            <w:pPr>
              <w:widowControl/>
              <w:snapToGrid w:val="0"/>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6.绿色建筑项目建设承诺书（原件）</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二、绿色建筑专项图审项目备案还应提供以下资料：</w:t>
            </w:r>
          </w:p>
          <w:p>
            <w:pPr>
              <w:widowControl/>
              <w:snapToGrid w:val="0"/>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1.《规划设计条件通知书》（复印件）</w:t>
            </w:r>
          </w:p>
          <w:p>
            <w:pPr>
              <w:widowControl/>
              <w:snapToGrid w:val="0"/>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2.绿色建筑专项审查意见书（经绿色建筑专项图审机构审查合格的项目）（原件）</w:t>
            </w:r>
          </w:p>
          <w:p>
            <w:pPr>
              <w:widowControl/>
              <w:snapToGrid w:val="0"/>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3.《杨凌示范区建设工程绿色建筑设计审查备案登记表》（原件）</w:t>
            </w:r>
          </w:p>
          <w:p>
            <w:pPr>
              <w:widowControl/>
              <w:snapToGrid w:val="0"/>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4.绿色建筑设计专篇（原件）</w:t>
            </w:r>
          </w:p>
          <w:p>
            <w:pPr>
              <w:widowControl/>
              <w:snapToGrid w:val="0"/>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5.绿色建筑项目建设承诺书（原件）</w:t>
            </w:r>
          </w:p>
        </w:tc>
        <w:tc>
          <w:tcPr>
            <w:tcW w:w="4111"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《陕西省民用建筑节能条例》第三十七条、第三十八条</w:t>
            </w:r>
            <w:r>
              <w:rPr>
                <w:rFonts w:hint="eastAsia" w:ascii="宋体" w:hAnsi="宋体" w:eastAsia="宋体" w:cs="宋体"/>
                <w:color w:val="000000"/>
                <w:kern w:val="0"/>
                <w:sz w:val="18"/>
                <w:szCs w:val="18"/>
              </w:rPr>
              <w:t>《关于转发发展改革委住房城乡建设部绿色建筑行动方案的通知》（国办发〔2013〕1号）</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《关于印发省绿色建筑行动实施方案的通知》（陕政办发 〔2013〕68号）</w:t>
            </w:r>
          </w:p>
        </w:tc>
        <w:tc>
          <w:tcPr>
            <w:tcW w:w="992"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示范区住建局</w:t>
            </w:r>
          </w:p>
        </w:tc>
        <w:tc>
          <w:tcPr>
            <w:tcW w:w="108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3个</w:t>
            </w:r>
          </w:p>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工作日</w:t>
            </w:r>
          </w:p>
        </w:tc>
        <w:tc>
          <w:tcPr>
            <w:tcW w:w="122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纳入多图联审环节，限3个工作日办结</w:t>
            </w:r>
          </w:p>
        </w:tc>
      </w:tr>
      <w:tr>
        <w:tblPrEx>
          <w:tblLayout w:type="fixed"/>
          <w:tblCellMar>
            <w:top w:w="0" w:type="dxa"/>
            <w:left w:w="28" w:type="dxa"/>
            <w:bottom w:w="0" w:type="dxa"/>
            <w:right w:w="28" w:type="dxa"/>
          </w:tblCellMar>
        </w:tblPrEx>
        <w:trPr>
          <w:trHeight w:val="1551"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w:t>
            </w:r>
          </w:p>
        </w:tc>
        <w:tc>
          <w:tcPr>
            <w:tcW w:w="99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依法必须招标的工程招标最高限价备案</w:t>
            </w:r>
          </w:p>
        </w:tc>
        <w:tc>
          <w:tcPr>
            <w:tcW w:w="5064"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1.工程量清单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2.招标最高限价成果文件</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3.编制单位的营业执照、造价咨询合同、资质证书，造价从业人员的资格证书</w:t>
            </w:r>
          </w:p>
        </w:tc>
        <w:tc>
          <w:tcPr>
            <w:tcW w:w="4111"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《建筑工程施工发包与承包计价管理办法》（建设部令2013年第16号）第六条</w:t>
            </w:r>
          </w:p>
        </w:tc>
        <w:tc>
          <w:tcPr>
            <w:tcW w:w="992"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区住建局</w:t>
            </w:r>
          </w:p>
        </w:tc>
        <w:tc>
          <w:tcPr>
            <w:tcW w:w="108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3个</w:t>
            </w:r>
          </w:p>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工作日　</w:t>
            </w:r>
          </w:p>
        </w:tc>
        <w:tc>
          <w:tcPr>
            <w:tcW w:w="122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1个工作日</w:t>
            </w:r>
          </w:p>
        </w:tc>
      </w:tr>
      <w:tr>
        <w:tblPrEx>
          <w:tblLayout w:type="fixed"/>
          <w:tblCellMar>
            <w:top w:w="0" w:type="dxa"/>
            <w:left w:w="28" w:type="dxa"/>
            <w:bottom w:w="0" w:type="dxa"/>
            <w:right w:w="28" w:type="dxa"/>
          </w:tblCellMar>
        </w:tblPrEx>
        <w:trPr>
          <w:trHeight w:val="107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w:t>
            </w:r>
          </w:p>
        </w:tc>
        <w:tc>
          <w:tcPr>
            <w:tcW w:w="99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依法必须招标的工程招标文件备案</w:t>
            </w:r>
          </w:p>
        </w:tc>
        <w:tc>
          <w:tcPr>
            <w:tcW w:w="5064"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招标人编制的招标文件</w:t>
            </w:r>
          </w:p>
        </w:tc>
        <w:tc>
          <w:tcPr>
            <w:tcW w:w="4111"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《房屋建筑工程和市政基础设施工程施工招标投标管理办法》（建设部令2001年第89号）第十九条、第二十条</w:t>
            </w:r>
          </w:p>
        </w:tc>
        <w:tc>
          <w:tcPr>
            <w:tcW w:w="992"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区住建局</w:t>
            </w:r>
          </w:p>
        </w:tc>
        <w:tc>
          <w:tcPr>
            <w:tcW w:w="108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5个</w:t>
            </w:r>
          </w:p>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工作日　</w:t>
            </w:r>
          </w:p>
        </w:tc>
        <w:tc>
          <w:tcPr>
            <w:tcW w:w="122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1个工作日</w:t>
            </w:r>
          </w:p>
        </w:tc>
      </w:tr>
      <w:tr>
        <w:tblPrEx>
          <w:tblLayout w:type="fixed"/>
          <w:tblCellMar>
            <w:top w:w="0" w:type="dxa"/>
            <w:left w:w="28" w:type="dxa"/>
            <w:bottom w:w="0" w:type="dxa"/>
            <w:right w:w="28" w:type="dxa"/>
          </w:tblCellMar>
        </w:tblPrEx>
        <w:trPr>
          <w:trHeight w:val="1168"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w:t>
            </w:r>
          </w:p>
        </w:tc>
        <w:tc>
          <w:tcPr>
            <w:tcW w:w="99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依法必须招标的工程自行招标的备案</w:t>
            </w:r>
          </w:p>
        </w:tc>
        <w:tc>
          <w:tcPr>
            <w:tcW w:w="5064" w:type="dxa"/>
            <w:tcBorders>
              <w:top w:val="nil"/>
              <w:left w:val="nil"/>
              <w:bottom w:val="single" w:color="auto" w:sz="4" w:space="0"/>
              <w:right w:val="single" w:color="auto" w:sz="4" w:space="0"/>
            </w:tcBorders>
            <w:vAlign w:val="center"/>
          </w:tcPr>
          <w:p>
            <w:pPr>
              <w:widowControl/>
              <w:tabs>
                <w:tab w:val="left" w:pos="312"/>
              </w:tabs>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ascii="宋体" w:hAnsi="宋体" w:eastAsia="宋体" w:cs="宋体"/>
                <w:color w:val="000000"/>
                <w:kern w:val="0"/>
                <w:sz w:val="18"/>
                <w:szCs w:val="18"/>
              </w:rPr>
              <w:t>具有法人资格或项目法人资格</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2.具有与招标项目规模和复杂程度相适应的专业技术力量</w:t>
            </w:r>
          </w:p>
          <w:p>
            <w:pPr>
              <w:widowControl/>
              <w:snapToGrid w:val="0"/>
              <w:jc w:val="left"/>
              <w:rPr>
                <w:rFonts w:ascii="宋体" w:hAnsi="宋体" w:eastAsia="宋体" w:cs="宋体"/>
                <w:color w:val="000000"/>
                <w:kern w:val="0"/>
                <w:sz w:val="18"/>
                <w:szCs w:val="18"/>
              </w:rPr>
            </w:pPr>
            <w:r>
              <w:rPr>
                <w:rFonts w:ascii="宋体" w:hAnsi="宋体" w:eastAsia="宋体" w:cs="宋体"/>
                <w:color w:val="000000"/>
                <w:kern w:val="0"/>
                <w:sz w:val="18"/>
                <w:szCs w:val="18"/>
              </w:rPr>
              <w:t>3.设有专门的招标机构或者有三名以上专职招标业务人员</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4.熟悉有关招标投标的法律、法规和规章</w:t>
            </w:r>
          </w:p>
        </w:tc>
        <w:tc>
          <w:tcPr>
            <w:tcW w:w="4111"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《陕西省实施&lt;中华人民共和国招标投标法&gt;办法》(2004年) 第二十三条</w:t>
            </w:r>
          </w:p>
        </w:tc>
        <w:tc>
          <w:tcPr>
            <w:tcW w:w="992"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区住建局</w:t>
            </w:r>
          </w:p>
        </w:tc>
        <w:tc>
          <w:tcPr>
            <w:tcW w:w="108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5个</w:t>
            </w:r>
          </w:p>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工作日　</w:t>
            </w:r>
          </w:p>
        </w:tc>
        <w:tc>
          <w:tcPr>
            <w:tcW w:w="122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即办</w:t>
            </w:r>
          </w:p>
        </w:tc>
      </w:tr>
      <w:tr>
        <w:tblPrEx>
          <w:tblLayout w:type="fixed"/>
          <w:tblCellMar>
            <w:top w:w="0" w:type="dxa"/>
            <w:left w:w="28" w:type="dxa"/>
            <w:bottom w:w="0" w:type="dxa"/>
            <w:right w:w="28" w:type="dxa"/>
          </w:tblCellMar>
        </w:tblPrEx>
        <w:trPr>
          <w:trHeight w:val="1028"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w:t>
            </w:r>
          </w:p>
        </w:tc>
        <w:tc>
          <w:tcPr>
            <w:tcW w:w="99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中标备案</w:t>
            </w:r>
          </w:p>
        </w:tc>
        <w:tc>
          <w:tcPr>
            <w:tcW w:w="5064"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1.招标项目：招投标过程资料、中标通知书</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2.非招标项目提交资料：工程立项和规划审批手续、资金到位证明、发包人营业执照、承包人资质证书、营业执照、拟派项目经理资格证书、施工合同</w:t>
            </w:r>
          </w:p>
        </w:tc>
        <w:tc>
          <w:tcPr>
            <w:tcW w:w="4111"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《陕西省房屋建筑和市政基础设施工程施工、监理招标投标办法》第五十一条</w:t>
            </w:r>
          </w:p>
        </w:tc>
        <w:tc>
          <w:tcPr>
            <w:tcW w:w="992"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区住建局</w:t>
            </w:r>
          </w:p>
        </w:tc>
        <w:tc>
          <w:tcPr>
            <w:tcW w:w="108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15个</w:t>
            </w:r>
          </w:p>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工作日　</w:t>
            </w:r>
          </w:p>
        </w:tc>
        <w:tc>
          <w:tcPr>
            <w:tcW w:w="122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1个工作日</w:t>
            </w:r>
          </w:p>
        </w:tc>
      </w:tr>
      <w:tr>
        <w:tblPrEx>
          <w:tblLayout w:type="fixed"/>
          <w:tblCellMar>
            <w:top w:w="0" w:type="dxa"/>
            <w:left w:w="28" w:type="dxa"/>
            <w:bottom w:w="0" w:type="dxa"/>
            <w:right w:w="28" w:type="dxa"/>
          </w:tblCellMar>
        </w:tblPrEx>
        <w:trPr>
          <w:trHeight w:val="1457"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99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建设工程合同备案</w:t>
            </w:r>
          </w:p>
        </w:tc>
        <w:tc>
          <w:tcPr>
            <w:tcW w:w="5064"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1.勘察、设计合同备案(经双方签字、盖章符合要求的合同文本原件)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2.监理合同备案(经双方签字、盖章符合要求的所有监理合同文本原件)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3.施工合同备案(经双方签字、盖章符合要求的所有施工合同文本原件)</w:t>
            </w:r>
          </w:p>
        </w:tc>
        <w:tc>
          <w:tcPr>
            <w:tcW w:w="4111"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《陕西省建设工程造价管理办法》（陕西省人民政府令2008年第133号）第十六条</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《陕西省房屋建筑和市政基础设施工程施工、监理招标投标办法》2015年 第五十四条</w:t>
            </w:r>
          </w:p>
        </w:tc>
        <w:tc>
          <w:tcPr>
            <w:tcW w:w="992"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区住建局</w:t>
            </w:r>
          </w:p>
        </w:tc>
        <w:tc>
          <w:tcPr>
            <w:tcW w:w="108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7个</w:t>
            </w:r>
          </w:p>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工作日　</w:t>
            </w:r>
          </w:p>
        </w:tc>
        <w:tc>
          <w:tcPr>
            <w:tcW w:w="122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1个工作日</w:t>
            </w:r>
          </w:p>
        </w:tc>
      </w:tr>
      <w:tr>
        <w:tblPrEx>
          <w:tblLayout w:type="fixed"/>
          <w:tblCellMar>
            <w:top w:w="0" w:type="dxa"/>
            <w:left w:w="28" w:type="dxa"/>
            <w:bottom w:w="0" w:type="dxa"/>
            <w:right w:w="28" w:type="dxa"/>
          </w:tblCellMar>
        </w:tblPrEx>
        <w:trPr>
          <w:trHeight w:val="620"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w:t>
            </w:r>
          </w:p>
        </w:tc>
        <w:tc>
          <w:tcPr>
            <w:tcW w:w="99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城市基础设施配套费征收</w:t>
            </w:r>
          </w:p>
        </w:tc>
        <w:tc>
          <w:tcPr>
            <w:tcW w:w="5064"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1.规划许可抄告单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2.申请减免的需同时提交书面减免申请文件及相关依据</w:t>
            </w:r>
          </w:p>
        </w:tc>
        <w:tc>
          <w:tcPr>
            <w:tcW w:w="4111" w:type="dxa"/>
            <w:tcBorders>
              <w:top w:val="nil"/>
              <w:left w:val="nil"/>
              <w:bottom w:val="single" w:color="auto" w:sz="4" w:space="0"/>
              <w:right w:val="single" w:color="auto" w:sz="4" w:space="0"/>
            </w:tcBorders>
            <w:vAlign w:val="center"/>
          </w:tcPr>
          <w:p>
            <w:pPr>
              <w:widowControl/>
              <w:snapToGrid w:val="0"/>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《国家计委、财政部关于全面整顿住房建设收费取消部分收费项目的通知》（计价格[2001]585号）</w:t>
            </w:r>
          </w:p>
          <w:p>
            <w:pPr>
              <w:widowControl/>
              <w:snapToGrid w:val="0"/>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《国家计委、财政部关于取消部分建设项目收费进一步加强建设项目收费管理的通却》（计价费〔1996〕2922号）</w:t>
            </w:r>
          </w:p>
        </w:tc>
        <w:tc>
          <w:tcPr>
            <w:tcW w:w="992"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区住建局</w:t>
            </w:r>
          </w:p>
        </w:tc>
        <w:tc>
          <w:tcPr>
            <w:tcW w:w="108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2个</w:t>
            </w:r>
          </w:p>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工作日</w:t>
            </w:r>
          </w:p>
        </w:tc>
        <w:tc>
          <w:tcPr>
            <w:tcW w:w="122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并联办理，不计入时限</w:t>
            </w:r>
          </w:p>
        </w:tc>
      </w:tr>
      <w:tr>
        <w:tblPrEx>
          <w:tblLayout w:type="fixed"/>
          <w:tblCellMar>
            <w:top w:w="0" w:type="dxa"/>
            <w:left w:w="28" w:type="dxa"/>
            <w:bottom w:w="0" w:type="dxa"/>
            <w:right w:w="28" w:type="dxa"/>
          </w:tblCellMar>
        </w:tblPrEx>
        <w:trPr>
          <w:trHeight w:val="1350"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99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建筑业劳动保险费征收</w:t>
            </w:r>
          </w:p>
        </w:tc>
        <w:tc>
          <w:tcPr>
            <w:tcW w:w="5064"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1.建设工程施工中标通知书或建设工程规划许可证</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2.建设工程施工合同</w:t>
            </w:r>
          </w:p>
        </w:tc>
        <w:tc>
          <w:tcPr>
            <w:tcW w:w="4111" w:type="dxa"/>
            <w:tcBorders>
              <w:top w:val="nil"/>
              <w:left w:val="nil"/>
              <w:bottom w:val="single" w:color="auto" w:sz="4" w:space="0"/>
              <w:right w:val="single" w:color="auto" w:sz="4" w:space="0"/>
            </w:tcBorders>
            <w:vAlign w:val="center"/>
          </w:tcPr>
          <w:p>
            <w:pPr>
              <w:widowControl/>
              <w:snapToGrid w:val="0"/>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《关于在职职工养老保险和待业保险费用并入劳保基金后由建筑行业统筹机构收取有关问题的通知》陕建政发（1995）389号第二条</w:t>
            </w:r>
          </w:p>
        </w:tc>
        <w:tc>
          <w:tcPr>
            <w:tcW w:w="992"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区住建局</w:t>
            </w:r>
          </w:p>
        </w:tc>
        <w:tc>
          <w:tcPr>
            <w:tcW w:w="108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p>
        </w:tc>
        <w:tc>
          <w:tcPr>
            <w:tcW w:w="122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并联办理，不计入时限</w:t>
            </w:r>
          </w:p>
        </w:tc>
      </w:tr>
      <w:tr>
        <w:tblPrEx>
          <w:tblLayout w:type="fixed"/>
          <w:tblCellMar>
            <w:top w:w="0" w:type="dxa"/>
            <w:left w:w="28" w:type="dxa"/>
            <w:bottom w:w="0" w:type="dxa"/>
            <w:right w:w="28" w:type="dxa"/>
          </w:tblCellMar>
        </w:tblPrEx>
        <w:trPr>
          <w:trHeight w:val="1787"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w:t>
            </w:r>
          </w:p>
        </w:tc>
        <w:tc>
          <w:tcPr>
            <w:tcW w:w="99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建设工程质量安全监督开工备案</w:t>
            </w:r>
          </w:p>
        </w:tc>
        <w:tc>
          <w:tcPr>
            <w:tcW w:w="5064"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1.经规划部门审核的建设规划总平面图</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2.施工图审查合格书</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3.保证建设工程质量和施工安全措施的资料</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4.与勘察、设计、施工、监理等单位签订的合同及资质证书</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5.施工单位的中标通知书和安全生产许可证、项目经理的注册建造师证书和安全生产考核合格证书</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6.监理单位的项目总监理工程师的注册监理工程师证书</w:t>
            </w:r>
          </w:p>
        </w:tc>
        <w:tc>
          <w:tcPr>
            <w:tcW w:w="4111" w:type="dxa"/>
            <w:tcBorders>
              <w:top w:val="nil"/>
              <w:left w:val="nil"/>
              <w:bottom w:val="single" w:color="auto" w:sz="4" w:space="0"/>
              <w:right w:val="single" w:color="auto" w:sz="4" w:space="0"/>
            </w:tcBorders>
            <w:vAlign w:val="center"/>
          </w:tcPr>
          <w:p>
            <w:pPr>
              <w:widowControl/>
              <w:snapToGrid w:val="0"/>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《建设工程质量管理条例》（国务院令第279号）第十三条</w:t>
            </w:r>
          </w:p>
          <w:p>
            <w:pPr>
              <w:widowControl/>
              <w:snapToGrid w:val="0"/>
              <w:spacing w:line="220" w:lineRule="exact"/>
              <w:jc w:val="left"/>
              <w:rPr>
                <w:rFonts w:ascii="宋体" w:hAnsi="宋体" w:eastAsia="宋体" w:cs="宋体"/>
                <w:color w:val="000000"/>
                <w:kern w:val="0"/>
                <w:sz w:val="18"/>
                <w:szCs w:val="18"/>
              </w:rPr>
            </w:pPr>
            <w:r>
              <w:rPr>
                <w:rFonts w:ascii="宋体" w:hAnsi="宋体" w:eastAsia="宋体" w:cs="宋体"/>
                <w:color w:val="000000"/>
                <w:kern w:val="0"/>
                <w:sz w:val="18"/>
                <w:szCs w:val="18"/>
              </w:rPr>
              <w:t>《房屋建筑和市政基础设施工程质量监督管理规定》（住房和城乡建设部令2010年第5号）</w:t>
            </w:r>
          </w:p>
          <w:p>
            <w:pPr>
              <w:widowControl/>
              <w:snapToGrid w:val="0"/>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《陕西省建设工程质量和安全生产管理条例》第十五条</w:t>
            </w:r>
          </w:p>
        </w:tc>
        <w:tc>
          <w:tcPr>
            <w:tcW w:w="992"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区住建局</w:t>
            </w:r>
          </w:p>
        </w:tc>
        <w:tc>
          <w:tcPr>
            <w:tcW w:w="108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20个</w:t>
            </w:r>
          </w:p>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工作日</w:t>
            </w:r>
          </w:p>
        </w:tc>
        <w:tc>
          <w:tcPr>
            <w:tcW w:w="122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与合同备案并联办理，限1个工作日办结</w:t>
            </w:r>
          </w:p>
        </w:tc>
      </w:tr>
      <w:tr>
        <w:tblPrEx>
          <w:tblLayout w:type="fixed"/>
          <w:tblCellMar>
            <w:top w:w="0" w:type="dxa"/>
            <w:left w:w="28" w:type="dxa"/>
            <w:bottom w:w="0" w:type="dxa"/>
            <w:right w:w="28" w:type="dxa"/>
          </w:tblCellMar>
        </w:tblPrEx>
        <w:trPr>
          <w:trHeight w:val="348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w:t>
            </w:r>
          </w:p>
        </w:tc>
        <w:tc>
          <w:tcPr>
            <w:tcW w:w="993"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建筑工程施工许可证</w:t>
            </w:r>
          </w:p>
        </w:tc>
        <w:tc>
          <w:tcPr>
            <w:tcW w:w="5064" w:type="dxa"/>
            <w:tcBorders>
              <w:top w:val="single" w:color="auto" w:sz="4" w:space="0"/>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1.《建筑工程施工许可证申请表》（一式二份）。</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2.《土地使用证》、《建筑工程规划许可证》。</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3.施工场地已具备施工条件资料</w:t>
            </w:r>
            <w:r>
              <w:rPr>
                <w:rFonts w:ascii="宋体" w:hAnsi="宋体" w:eastAsia="宋体" w:cs="宋体"/>
                <w:color w:val="000000"/>
                <w:kern w:val="0"/>
                <w:sz w:val="18"/>
                <w:szCs w:val="18"/>
              </w:rPr>
              <w:t>(指施工场地已经基本具备了交通、水电等条件，能够满足施工企业进场的需要。一般应由施工企业主要技术负责人签署是否已经具备施工条件的意见</w:t>
            </w:r>
            <w:r>
              <w:rPr>
                <w:rFonts w:hint="eastAsia" w:ascii="宋体" w:hAnsi="宋体" w:eastAsia="宋体" w:cs="宋体"/>
                <w:color w:val="000000"/>
                <w:kern w:val="0"/>
                <w:sz w:val="18"/>
                <w:szCs w:val="18"/>
              </w:rPr>
              <w:t>。</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4.《建设工程施工中标通知书》</w:t>
            </w:r>
            <w:r>
              <w:rPr>
                <w:rFonts w:hint="eastAsia" w:ascii="宋体" w:hAnsi="宋体" w:eastAsia="宋体"/>
                <w:color w:val="000000"/>
                <w:sz w:val="18"/>
                <w:szCs w:val="18"/>
              </w:rPr>
              <w:t>或直接发包通知书。</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5.《建设工程质量安全监督通知单》</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6.消防审查意见（消防法规定必审项目提供）</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7.劳保统筹结算单、《杨陵区农民工工资保证金缴纳确认书》、建筑企业参加工伤保险缴费发票、城市基础设施配套费缴纳票据（通知单及收款票据）</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8.法律、法规规定的其他文件、材料</w:t>
            </w:r>
          </w:p>
        </w:tc>
        <w:tc>
          <w:tcPr>
            <w:tcW w:w="4111" w:type="dxa"/>
            <w:tcBorders>
              <w:top w:val="single" w:color="auto" w:sz="4" w:space="0"/>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《中华人民共和国建筑法》第七条</w:t>
            </w:r>
          </w:p>
          <w:p>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《建筑工程施工许可管理办法》（住建部令2014年第18号）第二条</w:t>
            </w:r>
          </w:p>
        </w:tc>
        <w:tc>
          <w:tcPr>
            <w:tcW w:w="992"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区住建局</w:t>
            </w:r>
          </w:p>
        </w:tc>
        <w:tc>
          <w:tcPr>
            <w:tcW w:w="1083"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15个</w:t>
            </w:r>
          </w:p>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工作日</w:t>
            </w:r>
          </w:p>
        </w:tc>
        <w:tc>
          <w:tcPr>
            <w:tcW w:w="1223"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3个工作日</w:t>
            </w:r>
          </w:p>
        </w:tc>
      </w:tr>
      <w:tr>
        <w:tblPrEx>
          <w:tblLayout w:type="fixed"/>
          <w:tblCellMar>
            <w:top w:w="0" w:type="dxa"/>
            <w:left w:w="28" w:type="dxa"/>
            <w:bottom w:w="0" w:type="dxa"/>
            <w:right w:w="28" w:type="dxa"/>
          </w:tblCellMar>
        </w:tblPrEx>
        <w:trPr>
          <w:trHeight w:val="7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p>
        </w:tc>
        <w:tc>
          <w:tcPr>
            <w:tcW w:w="11160" w:type="dxa"/>
            <w:gridSpan w:val="4"/>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4"/>
              </w:rPr>
            </w:pPr>
            <w:r>
              <w:rPr>
                <w:rFonts w:hint="eastAsia" w:ascii="宋体" w:hAnsi="宋体" w:eastAsia="宋体" w:cs="宋体"/>
                <w:b/>
                <w:color w:val="000000"/>
                <w:kern w:val="0"/>
                <w:sz w:val="24"/>
              </w:rPr>
              <w:t>总计时限</w:t>
            </w:r>
          </w:p>
        </w:tc>
        <w:tc>
          <w:tcPr>
            <w:tcW w:w="1083"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137个</w:t>
            </w:r>
          </w:p>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工作日</w:t>
            </w:r>
          </w:p>
        </w:tc>
        <w:tc>
          <w:tcPr>
            <w:tcW w:w="1223"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35个工作日</w:t>
            </w:r>
          </w:p>
        </w:tc>
      </w:tr>
    </w:tbl>
    <w:p>
      <w:pPr>
        <w:spacing w:line="100" w:lineRule="exact"/>
        <w:rPr>
          <w:rFonts w:ascii="Times New Roman" w:hAnsi="Times New Roman"/>
        </w:rPr>
      </w:pPr>
    </w:p>
    <w:p>
      <w:pPr>
        <w:tabs>
          <w:tab w:val="left" w:pos="720"/>
        </w:tabs>
        <w:snapToGrid w:val="0"/>
        <w:rPr>
          <w:rFonts w:ascii="BatangChe" w:hAnsi="BatangChe" w:eastAsia="Times New Roman" w:cs="???????"/>
          <w:spacing w:val="-20"/>
          <w:sz w:val="44"/>
          <w:szCs w:val="44"/>
        </w:rPr>
        <w:sectPr>
          <w:headerReference r:id="rId6" w:type="default"/>
          <w:footerReference r:id="rId7" w:type="default"/>
          <w:footerReference r:id="rId8" w:type="even"/>
          <w:pgSz w:w="16838" w:h="11906" w:orient="landscape"/>
          <w:pgMar w:top="1701" w:right="1701" w:bottom="1588" w:left="1701" w:header="851" w:footer="1247" w:gutter="0"/>
          <w:pgNumType w:fmt="decimal"/>
          <w:cols w:space="425" w:num="1"/>
          <w:docGrid w:type="lines" w:linePitch="312" w:charSpace="0"/>
        </w:sectPr>
      </w:pPr>
    </w:p>
    <w:p>
      <w:pPr>
        <w:snapToGrid w:val="0"/>
        <w:spacing w:line="360" w:lineRule="auto"/>
        <w:rPr>
          <w:rFonts w:hint="eastAsia" w:ascii="黑体" w:hAnsi="黑体" w:eastAsia="黑体" w:cs="黑体"/>
          <w:szCs w:val="32"/>
        </w:rPr>
      </w:pPr>
      <w:r>
        <w:rPr>
          <w:rFonts w:hint="eastAsia" w:ascii="黑体" w:hAnsi="黑体" w:eastAsia="黑体" w:cs="黑体"/>
          <w:szCs w:val="32"/>
        </w:rPr>
        <w:t>附件2</w:t>
      </w:r>
    </w:p>
    <w:p>
      <w:pPr>
        <w:snapToGrid w:val="0"/>
        <w:spacing w:line="360" w:lineRule="auto"/>
        <w:rPr>
          <w:rFonts w:hint="eastAsia" w:ascii="黑体" w:hAnsi="黑体" w:eastAsia="黑体" w:cs="黑体"/>
          <w:szCs w:val="32"/>
        </w:rPr>
      </w:pPr>
    </w:p>
    <w:p>
      <w:pPr>
        <w:snapToGrid w:val="0"/>
        <w:jc w:val="center"/>
        <w:rPr>
          <w:rFonts w:ascii="方正小标宋简体" w:hAnsi="BatangChe" w:eastAsia="方正小标宋简体" w:cs="???????"/>
          <w:color w:val="000000" w:themeColor="text1"/>
          <w:sz w:val="44"/>
          <w:szCs w:val="44"/>
        </w:rPr>
      </w:pPr>
      <w:r>
        <w:rPr>
          <w:rFonts w:hint="eastAsia" w:ascii="方正小标宋简体" w:hAnsi="宋体" w:eastAsia="方正小标宋简体" w:cs="宋体"/>
          <w:color w:val="000000" w:themeColor="text1"/>
          <w:sz w:val="44"/>
          <w:szCs w:val="44"/>
        </w:rPr>
        <w:t>杨</w:t>
      </w:r>
      <w:r>
        <w:rPr>
          <w:rFonts w:hint="eastAsia" w:ascii="方正小标宋简体" w:hAnsi="BatangChe" w:eastAsia="方正小标宋简体" w:cs="???????"/>
          <w:color w:val="000000" w:themeColor="text1"/>
          <w:sz w:val="44"/>
          <w:szCs w:val="44"/>
        </w:rPr>
        <w:t>陵</w:t>
      </w:r>
      <w:r>
        <w:rPr>
          <w:rFonts w:hint="eastAsia" w:ascii="方正小标宋简体" w:hAnsi="宋体" w:eastAsia="方正小标宋简体" w:cs="宋体"/>
          <w:color w:val="000000" w:themeColor="text1"/>
          <w:sz w:val="44"/>
          <w:szCs w:val="44"/>
        </w:rPr>
        <w:t>区</w:t>
      </w:r>
      <w:r>
        <w:rPr>
          <w:rFonts w:hint="eastAsia" w:ascii="方正小标宋简体" w:hAnsi="BatangChe" w:eastAsia="方正小标宋简体" w:cs="???????"/>
          <w:color w:val="000000" w:themeColor="text1"/>
          <w:sz w:val="44"/>
          <w:szCs w:val="44"/>
        </w:rPr>
        <w:t>方便企</w:t>
      </w:r>
      <w:r>
        <w:rPr>
          <w:rFonts w:hint="eastAsia" w:ascii="方正小标宋简体" w:hAnsi="宋体" w:eastAsia="方正小标宋简体" w:cs="宋体"/>
          <w:color w:val="000000" w:themeColor="text1"/>
          <w:sz w:val="44"/>
          <w:szCs w:val="44"/>
        </w:rPr>
        <w:t>业获</w:t>
      </w:r>
      <w:r>
        <w:rPr>
          <w:rFonts w:hint="eastAsia" w:ascii="方正小标宋简体" w:hAnsi="BatangChe" w:eastAsia="方正小标宋简体" w:cs="???????"/>
          <w:color w:val="000000" w:themeColor="text1"/>
          <w:sz w:val="44"/>
          <w:szCs w:val="44"/>
        </w:rPr>
        <w:t>得水</w:t>
      </w:r>
      <w:r>
        <w:rPr>
          <w:rFonts w:hint="eastAsia" w:ascii="方正小标宋简体" w:hAnsi="宋体" w:eastAsia="方正小标宋简体" w:cs="宋体"/>
          <w:color w:val="000000" w:themeColor="text1"/>
          <w:sz w:val="44"/>
          <w:szCs w:val="44"/>
        </w:rPr>
        <w:t>电气</w:t>
      </w:r>
      <w:r>
        <w:rPr>
          <w:rFonts w:hint="eastAsia" w:ascii="方正小标宋简体" w:hAnsi="BatangChe" w:eastAsia="方正小标宋简体" w:cs="???????"/>
          <w:color w:val="000000" w:themeColor="text1"/>
          <w:sz w:val="44"/>
          <w:szCs w:val="44"/>
        </w:rPr>
        <w:t>暖行</w:t>
      </w:r>
      <w:r>
        <w:rPr>
          <w:rFonts w:hint="eastAsia" w:ascii="方正小标宋简体" w:hAnsi="宋体" w:eastAsia="方正小标宋简体" w:cs="宋体"/>
          <w:color w:val="000000" w:themeColor="text1"/>
          <w:sz w:val="44"/>
          <w:szCs w:val="44"/>
        </w:rPr>
        <w:t>动</w:t>
      </w:r>
      <w:r>
        <w:rPr>
          <w:rFonts w:hint="eastAsia" w:ascii="方正小标宋简体" w:hAnsi="BatangChe" w:eastAsia="方正小标宋简体" w:cs="???????"/>
          <w:color w:val="000000" w:themeColor="text1"/>
          <w:sz w:val="44"/>
          <w:szCs w:val="44"/>
        </w:rPr>
        <w:t>方案</w:t>
      </w:r>
    </w:p>
    <w:p>
      <w:pPr>
        <w:snapToGrid w:val="0"/>
        <w:spacing w:line="360" w:lineRule="auto"/>
        <w:rPr>
          <w:rFonts w:ascii="BatangChe" w:hAnsi="BatangChe" w:eastAsia="仿宋_GB2312"/>
          <w:color w:val="000000" w:themeColor="text1"/>
          <w:szCs w:val="32"/>
        </w:rPr>
      </w:pPr>
    </w:p>
    <w:p>
      <w:pPr>
        <w:snapToGrid w:val="0"/>
        <w:spacing w:line="560" w:lineRule="exact"/>
        <w:ind w:firstLine="640" w:firstLineChars="200"/>
        <w:rPr>
          <w:szCs w:val="32"/>
        </w:rPr>
      </w:pPr>
      <w:r>
        <w:rPr>
          <w:rFonts w:hint="eastAsia" w:cs="宋体"/>
          <w:szCs w:val="32"/>
        </w:rPr>
        <w:t>为进一步方便企业获得水电气暖等生产要素，依据《陕西省方便企业获得水电气暖行动方案》和《杨凌示范区方便企业获得水电气暖行动方案》，制定本方案。</w:t>
      </w:r>
    </w:p>
    <w:p>
      <w:pPr>
        <w:snapToGrid w:val="0"/>
        <w:spacing w:line="560" w:lineRule="exact"/>
        <w:ind w:firstLine="640" w:firstLineChars="200"/>
        <w:rPr>
          <w:rFonts w:ascii="BatangChe" w:hAnsi="BatangChe" w:eastAsia="黑体"/>
          <w:szCs w:val="32"/>
        </w:rPr>
      </w:pPr>
      <w:r>
        <w:rPr>
          <w:rFonts w:hint="eastAsia" w:ascii="BatangChe" w:hAnsi="BatangChe" w:eastAsia="黑体" w:cs="黑体"/>
          <w:szCs w:val="32"/>
        </w:rPr>
        <w:t>一、</w:t>
      </w:r>
      <w:r>
        <w:rPr>
          <w:rFonts w:hint="eastAsia" w:ascii="BatangChe" w:hAnsi="黑体" w:eastAsia="黑体" w:cs="黑体"/>
          <w:szCs w:val="32"/>
        </w:rPr>
        <w:t>总</w:t>
      </w:r>
      <w:r>
        <w:rPr>
          <w:rFonts w:hint="eastAsia" w:ascii="BatangChe" w:hAnsi="BatangChe" w:eastAsia="黑体" w:cs="黑体"/>
          <w:szCs w:val="32"/>
        </w:rPr>
        <w:t>体要求</w:t>
      </w:r>
    </w:p>
    <w:p>
      <w:pPr>
        <w:snapToGrid w:val="0"/>
        <w:spacing w:line="560" w:lineRule="exact"/>
        <w:ind w:firstLine="640" w:firstLineChars="200"/>
        <w:rPr>
          <w:rFonts w:cs="宋体"/>
          <w:szCs w:val="32"/>
        </w:rPr>
      </w:pPr>
      <w:r>
        <w:rPr>
          <w:rFonts w:hint="eastAsia" w:cs="宋体"/>
          <w:szCs w:val="32"/>
        </w:rPr>
        <w:t>以更大限度方便企业获得水电气暖为目标，从减环节、优流程、压时效、提效率等四个方面入手，精简企业在办理水电气暖过程中关联度不高的前置审批事项，解决部分事项存在的重复审批问题，压缩办理时限，健全“一站式”办理和“互联网</w:t>
      </w:r>
      <w:r>
        <w:rPr>
          <w:rFonts w:cs="宋体"/>
          <w:szCs w:val="32"/>
        </w:rPr>
        <w:t>+</w:t>
      </w:r>
      <w:r>
        <w:rPr>
          <w:rFonts w:hint="eastAsia" w:cs="宋体"/>
          <w:szCs w:val="32"/>
        </w:rPr>
        <w:t>”服务机制，优化水电气暖供给企业内部办理流程，不断提高政府服务水平和企业工作效率。</w:t>
      </w:r>
    </w:p>
    <w:p>
      <w:pPr>
        <w:snapToGrid w:val="0"/>
        <w:spacing w:line="560" w:lineRule="exact"/>
        <w:ind w:firstLine="643" w:firstLineChars="200"/>
        <w:rPr>
          <w:rFonts w:cs="宋体"/>
          <w:szCs w:val="32"/>
        </w:rPr>
      </w:pPr>
      <w:r>
        <w:rPr>
          <w:rFonts w:hint="eastAsia" w:ascii="楷体_GB2312" w:eastAsia="楷体_GB2312" w:cs="楷体_GB2312"/>
          <w:b/>
          <w:bCs/>
          <w:szCs w:val="32"/>
        </w:rPr>
        <w:t>（一）最大限度压缩报装时限。</w:t>
      </w:r>
      <w:r>
        <w:rPr>
          <w:rFonts w:hint="eastAsia" w:cs="宋体"/>
          <w:szCs w:val="32"/>
        </w:rPr>
        <w:t>水电气暖报建、施工、验收及交付时限不得高于全省要求，申请环节、报批件数均要低于全省平均值。通过年度工作推进，力争方便企业获得水电气暖做到全省最优。</w:t>
      </w:r>
    </w:p>
    <w:p>
      <w:pPr>
        <w:snapToGrid w:val="0"/>
        <w:spacing w:line="560" w:lineRule="exact"/>
        <w:ind w:firstLine="643" w:firstLineChars="200"/>
        <w:rPr>
          <w:szCs w:val="32"/>
        </w:rPr>
      </w:pPr>
      <w:r>
        <w:rPr>
          <w:rFonts w:hint="eastAsia" w:ascii="楷体_GB2312" w:eastAsia="楷体_GB2312" w:cs="楷体_GB2312"/>
          <w:b/>
          <w:bCs/>
          <w:szCs w:val="32"/>
        </w:rPr>
        <w:t>（二）持续优化办理事项。</w:t>
      </w:r>
      <w:r>
        <w:rPr>
          <w:rFonts w:hint="eastAsia" w:cs="宋体"/>
          <w:szCs w:val="32"/>
        </w:rPr>
        <w:t>不得将制定项目本体工程规划书、办理施工许可证等事项作为企业办</w:t>
      </w:r>
      <w:r>
        <w:rPr>
          <w:rFonts w:cs="宋体"/>
          <w:szCs w:val="32"/>
        </w:rPr>
        <w:t>理水电气暖的前置事项，</w:t>
      </w:r>
      <w:r>
        <w:rPr>
          <w:rFonts w:hint="eastAsia" w:cs="宋体"/>
          <w:szCs w:val="32"/>
        </w:rPr>
        <w:t>将新建项目水电气暖工程规划、施工手续纳入本体工程一并办理，对用户在进行水电气暖施工过程中所需的道路开挖许可等事项实行并联审批。</w:t>
      </w:r>
    </w:p>
    <w:p>
      <w:pPr>
        <w:snapToGrid w:val="0"/>
        <w:spacing w:line="560" w:lineRule="exact"/>
        <w:ind w:firstLine="643" w:firstLineChars="200"/>
        <w:rPr>
          <w:szCs w:val="32"/>
        </w:rPr>
      </w:pPr>
      <w:r>
        <w:rPr>
          <w:rFonts w:hint="eastAsia" w:ascii="楷体_GB2312" w:hAnsi="BatangChe" w:eastAsia="楷体_GB2312" w:cs="楷体_GB2312"/>
          <w:b/>
          <w:bCs/>
          <w:szCs w:val="32"/>
        </w:rPr>
        <w:t>（三）切实提升用户服务体验。</w:t>
      </w:r>
      <w:r>
        <w:rPr>
          <w:rFonts w:hint="eastAsia" w:cs="宋体"/>
          <w:szCs w:val="32"/>
        </w:rPr>
        <w:t>整合优化水电气暖供应企业内部办理流程，健全</w:t>
      </w:r>
      <w:r>
        <w:rPr>
          <w:rFonts w:hint="eastAsia" w:cs="??_GB2312"/>
          <w:szCs w:val="32"/>
        </w:rPr>
        <w:t>“</w:t>
      </w:r>
      <w:r>
        <w:rPr>
          <w:rFonts w:hint="eastAsia" w:cs="宋体"/>
          <w:szCs w:val="32"/>
        </w:rPr>
        <w:t>一站式</w:t>
      </w:r>
      <w:r>
        <w:rPr>
          <w:rFonts w:hint="eastAsia" w:cs="??_GB2312"/>
          <w:szCs w:val="32"/>
        </w:rPr>
        <w:t>”</w:t>
      </w:r>
      <w:r>
        <w:rPr>
          <w:rFonts w:hint="eastAsia" w:cs="宋体"/>
          <w:szCs w:val="32"/>
        </w:rPr>
        <w:t>办公、一窗受理、一次性告知服务机制；创新</w:t>
      </w:r>
      <w:r>
        <w:rPr>
          <w:rFonts w:hint="eastAsia" w:cs="??_GB2312"/>
          <w:szCs w:val="32"/>
        </w:rPr>
        <w:t>“</w:t>
      </w:r>
      <w:r>
        <w:rPr>
          <w:rFonts w:hint="eastAsia" w:cs="宋体"/>
          <w:szCs w:val="32"/>
        </w:rPr>
        <w:t>互联网</w:t>
      </w:r>
      <w:r>
        <w:rPr>
          <w:rFonts w:cs="??_GB2312"/>
          <w:szCs w:val="32"/>
        </w:rPr>
        <w:t>+</w:t>
      </w:r>
      <w:r>
        <w:rPr>
          <w:rFonts w:hint="eastAsia" w:cs="??_GB2312"/>
          <w:szCs w:val="32"/>
        </w:rPr>
        <w:t>”</w:t>
      </w:r>
      <w:r>
        <w:rPr>
          <w:rFonts w:hint="eastAsia" w:cs="宋体"/>
          <w:szCs w:val="32"/>
        </w:rPr>
        <w:t>服务手段，开通微信、支付宝等电子支付平台，实现客户从报装到缴费一次性网上办理，推行</w:t>
      </w:r>
      <w:r>
        <w:rPr>
          <w:rFonts w:hint="eastAsia" w:cs="??_GB2312"/>
          <w:szCs w:val="32"/>
        </w:rPr>
        <w:t>“</w:t>
      </w:r>
      <w:r>
        <w:rPr>
          <w:rFonts w:hint="eastAsia" w:cs="宋体"/>
          <w:szCs w:val="32"/>
        </w:rPr>
        <w:t>最多跑一次</w:t>
      </w:r>
      <w:r>
        <w:rPr>
          <w:rFonts w:hint="eastAsia" w:cs="??_GB2312"/>
          <w:szCs w:val="32"/>
        </w:rPr>
        <w:t>”“</w:t>
      </w:r>
      <w:r>
        <w:rPr>
          <w:rFonts w:hint="eastAsia" w:cs="宋体"/>
          <w:szCs w:val="32"/>
        </w:rPr>
        <w:t>我跑你不跑</w:t>
      </w:r>
      <w:r>
        <w:rPr>
          <w:rFonts w:hint="eastAsia" w:cs="??_GB2312"/>
          <w:szCs w:val="32"/>
        </w:rPr>
        <w:t>”“</w:t>
      </w:r>
      <w:r>
        <w:rPr>
          <w:rFonts w:hint="eastAsia" w:cs="宋体"/>
          <w:szCs w:val="32"/>
        </w:rPr>
        <w:t>零跑腿</w:t>
      </w:r>
      <w:r>
        <w:rPr>
          <w:rFonts w:hint="eastAsia" w:cs="??_GB2312"/>
          <w:szCs w:val="32"/>
        </w:rPr>
        <w:t>”</w:t>
      </w:r>
      <w:r>
        <w:rPr>
          <w:rFonts w:hint="eastAsia" w:cs="宋体"/>
          <w:szCs w:val="32"/>
        </w:rPr>
        <w:t>等服务模式；落实</w:t>
      </w:r>
      <w:r>
        <w:rPr>
          <w:rFonts w:hint="eastAsia" w:cs="??_GB2312"/>
          <w:szCs w:val="32"/>
        </w:rPr>
        <w:t>“</w:t>
      </w:r>
      <w:r>
        <w:rPr>
          <w:rFonts w:hint="eastAsia" w:cs="宋体"/>
          <w:szCs w:val="32"/>
        </w:rPr>
        <w:t>三不指定</w:t>
      </w:r>
      <w:r>
        <w:rPr>
          <w:rFonts w:hint="eastAsia" w:cs="??_GB2312"/>
          <w:szCs w:val="32"/>
        </w:rPr>
        <w:t>”</w:t>
      </w:r>
      <w:r>
        <w:rPr>
          <w:rFonts w:hint="eastAsia" w:cs="宋体"/>
          <w:szCs w:val="32"/>
        </w:rPr>
        <w:t>原则，除有特殊要求的行业外，用户、企业可自由选择工程设计、施工、设备材料供应单位，自主组织施工，禁止电力、自来水、热力、燃气等公用服务企业向市场主体收取接入费、碰口费等。</w:t>
      </w:r>
    </w:p>
    <w:p>
      <w:pPr>
        <w:snapToGrid w:val="0"/>
        <w:spacing w:line="560" w:lineRule="exact"/>
        <w:ind w:firstLine="640" w:firstLineChars="200"/>
        <w:rPr>
          <w:rFonts w:ascii="BatangChe" w:hAnsi="BatangChe" w:eastAsia="黑体"/>
          <w:szCs w:val="32"/>
        </w:rPr>
      </w:pPr>
      <w:r>
        <w:rPr>
          <w:rFonts w:hint="eastAsia" w:ascii="BatangChe" w:hAnsi="BatangChe" w:eastAsia="黑体" w:cs="黑体"/>
          <w:szCs w:val="32"/>
        </w:rPr>
        <w:t>二、主要措施</w:t>
      </w:r>
    </w:p>
    <w:p>
      <w:pPr>
        <w:snapToGrid w:val="0"/>
        <w:spacing w:line="560" w:lineRule="exact"/>
        <w:ind w:firstLine="643" w:firstLineChars="200"/>
        <w:rPr>
          <w:rFonts w:ascii="BatangChe" w:hAnsi="BatangChe" w:eastAsia="楷体_GB2312"/>
          <w:szCs w:val="32"/>
        </w:rPr>
      </w:pPr>
      <w:r>
        <w:rPr>
          <w:rFonts w:hint="eastAsia" w:ascii="BatangChe" w:hAnsi="BatangChe" w:eastAsia="楷体_GB2312" w:cs="楷体_GB2312"/>
          <w:b/>
          <w:bCs/>
          <w:szCs w:val="32"/>
        </w:rPr>
        <w:t>（一）方便企</w:t>
      </w:r>
      <w:r>
        <w:rPr>
          <w:rFonts w:hint="eastAsia" w:ascii="BatangChe" w:hAnsi="楷体_GB2312" w:eastAsia="楷体_GB2312" w:cs="楷体_GB2312"/>
          <w:b/>
          <w:bCs/>
          <w:szCs w:val="32"/>
        </w:rPr>
        <w:t>业获</w:t>
      </w:r>
      <w:r>
        <w:rPr>
          <w:rFonts w:hint="eastAsia" w:ascii="BatangChe" w:hAnsi="BatangChe" w:eastAsia="楷体_GB2312" w:cs="楷体_GB2312"/>
          <w:b/>
          <w:bCs/>
          <w:szCs w:val="32"/>
        </w:rPr>
        <w:t>得</w:t>
      </w:r>
      <w:r>
        <w:rPr>
          <w:rFonts w:hint="eastAsia" w:ascii="BatangChe" w:hAnsi="楷体_GB2312" w:eastAsia="楷体_GB2312" w:cs="楷体_GB2312"/>
          <w:b/>
          <w:bCs/>
          <w:szCs w:val="32"/>
        </w:rPr>
        <w:t>电</w:t>
      </w:r>
      <w:r>
        <w:rPr>
          <w:rFonts w:hint="eastAsia" w:ascii="BatangChe" w:hAnsi="BatangChe" w:eastAsia="楷体_GB2312" w:cs="楷体_GB2312"/>
          <w:b/>
          <w:bCs/>
          <w:szCs w:val="32"/>
        </w:rPr>
        <w:t>力措施</w:t>
      </w:r>
    </w:p>
    <w:p>
      <w:pPr>
        <w:snapToGrid w:val="0"/>
        <w:spacing w:line="560" w:lineRule="exact"/>
        <w:ind w:firstLine="643" w:firstLineChars="200"/>
        <w:rPr>
          <w:szCs w:val="32"/>
        </w:rPr>
      </w:pPr>
      <w:r>
        <w:rPr>
          <w:rFonts w:cs="??_GB2312"/>
          <w:b/>
          <w:bCs/>
          <w:szCs w:val="32"/>
        </w:rPr>
        <w:t>1.</w:t>
      </w:r>
      <w:r>
        <w:rPr>
          <w:rFonts w:hint="eastAsia" w:cs="宋体"/>
          <w:b/>
          <w:bCs/>
          <w:szCs w:val="32"/>
        </w:rPr>
        <w:t>简化环节，优化流程。</w:t>
      </w:r>
      <w:r>
        <w:rPr>
          <w:rFonts w:hint="eastAsia" w:cs="宋体"/>
          <w:szCs w:val="32"/>
        </w:rPr>
        <w:t>实施</w:t>
      </w:r>
      <w:r>
        <w:rPr>
          <w:rFonts w:hint="eastAsia" w:cs="??_GB2312"/>
          <w:szCs w:val="32"/>
        </w:rPr>
        <w:t>“</w:t>
      </w:r>
      <w:r>
        <w:rPr>
          <w:rFonts w:hint="eastAsia" w:cs="宋体"/>
          <w:szCs w:val="32"/>
        </w:rPr>
        <w:t>客户免填单</w:t>
      </w:r>
      <w:r>
        <w:rPr>
          <w:rFonts w:hint="eastAsia" w:cs="??_GB2312"/>
          <w:szCs w:val="32"/>
        </w:rPr>
        <w:t>”</w:t>
      </w:r>
      <w:r>
        <w:rPr>
          <w:rFonts w:hint="eastAsia" w:cs="宋体"/>
          <w:szCs w:val="32"/>
        </w:rPr>
        <w:t>服务，受理人员打印信息后由客户签字确认。取消低压用户受电工程设计审查和中间检查环节，仅在竣工报验前查验设计单位资质。供电企业推行</w:t>
      </w:r>
      <w:r>
        <w:rPr>
          <w:rFonts w:hint="eastAsia" w:cs="??_GB2312"/>
          <w:szCs w:val="32"/>
        </w:rPr>
        <w:t>“</w:t>
      </w:r>
      <w:r>
        <w:rPr>
          <w:rFonts w:hint="eastAsia" w:cs="宋体"/>
          <w:szCs w:val="32"/>
        </w:rPr>
        <w:t>一站式</w:t>
      </w:r>
      <w:r>
        <w:rPr>
          <w:rFonts w:hint="eastAsia" w:cs="??_GB2312"/>
          <w:szCs w:val="32"/>
        </w:rPr>
        <w:t>”</w:t>
      </w:r>
      <w:r>
        <w:rPr>
          <w:rFonts w:hint="eastAsia" w:cs="宋体"/>
          <w:szCs w:val="32"/>
        </w:rPr>
        <w:t>联合办公，减少内部相关部门参与数量，推广使用标准化供电方案模板答复客户，减少用户业务办理往返供电企业次数。</w:t>
      </w:r>
    </w:p>
    <w:p>
      <w:pPr>
        <w:snapToGrid w:val="0"/>
        <w:spacing w:line="560" w:lineRule="exact"/>
        <w:ind w:firstLine="643" w:firstLineChars="200"/>
        <w:rPr>
          <w:szCs w:val="32"/>
        </w:rPr>
      </w:pPr>
      <w:r>
        <w:rPr>
          <w:rFonts w:cs="??_GB2312"/>
          <w:b/>
          <w:bCs/>
          <w:szCs w:val="32"/>
        </w:rPr>
        <w:t>2.</w:t>
      </w:r>
      <w:r>
        <w:rPr>
          <w:rFonts w:hint="eastAsia" w:cs="宋体"/>
          <w:b/>
          <w:bCs/>
          <w:szCs w:val="32"/>
        </w:rPr>
        <w:t>精简资料，推行</w:t>
      </w:r>
      <w:r>
        <w:rPr>
          <w:rFonts w:hint="eastAsia" w:cs="??_GB2312"/>
          <w:b/>
          <w:bCs/>
          <w:szCs w:val="32"/>
        </w:rPr>
        <w:t>“</w:t>
      </w:r>
      <w:r>
        <w:rPr>
          <w:rFonts w:hint="eastAsia" w:cs="宋体"/>
          <w:b/>
          <w:bCs/>
          <w:szCs w:val="32"/>
        </w:rPr>
        <w:t>一次性告知</w:t>
      </w:r>
      <w:r>
        <w:rPr>
          <w:rFonts w:hint="eastAsia" w:cs="??_GB2312"/>
          <w:b/>
          <w:bCs/>
          <w:szCs w:val="32"/>
        </w:rPr>
        <w:t>”</w:t>
      </w:r>
      <w:r>
        <w:rPr>
          <w:rFonts w:hint="eastAsia" w:cs="宋体"/>
          <w:b/>
          <w:bCs/>
          <w:szCs w:val="32"/>
        </w:rPr>
        <w:t>。</w:t>
      </w:r>
      <w:r>
        <w:rPr>
          <w:rFonts w:hint="eastAsia" w:cs="宋体"/>
          <w:szCs w:val="32"/>
        </w:rPr>
        <w:t>高压客户申请资料精简至</w:t>
      </w:r>
      <w:r>
        <w:rPr>
          <w:rFonts w:cs="宋体"/>
          <w:szCs w:val="32"/>
        </w:rPr>
        <w:t>5</w:t>
      </w:r>
      <w:r>
        <w:rPr>
          <w:rFonts w:hint="eastAsia" w:cs="宋体"/>
          <w:szCs w:val="32"/>
        </w:rPr>
        <w:t>种（用电申请书或用电业务表，用电主体资格证明，产权证明，用电容量需求清单，用电工程项目批准文件）；低压客户申请资料精简至</w:t>
      </w:r>
      <w:r>
        <w:rPr>
          <w:rFonts w:cs="宋体"/>
          <w:szCs w:val="32"/>
        </w:rPr>
        <w:t>3</w:t>
      </w:r>
      <w:r>
        <w:rPr>
          <w:rFonts w:hint="eastAsia" w:cs="宋体"/>
          <w:szCs w:val="32"/>
        </w:rPr>
        <w:t>种（提交用电申请、用电主体资格证明和产权证明）。将建设项目预留供电设施纳入城建规划审查，不再作为用电办理前置事项。修订业扩报装</w:t>
      </w:r>
      <w:r>
        <w:rPr>
          <w:rFonts w:hint="eastAsia" w:cs="??_GB2312"/>
          <w:szCs w:val="32"/>
        </w:rPr>
        <w:t>“</w:t>
      </w:r>
      <w:r>
        <w:rPr>
          <w:rFonts w:hint="eastAsia" w:cs="宋体"/>
          <w:szCs w:val="32"/>
        </w:rPr>
        <w:t>一次性告知书</w:t>
      </w:r>
      <w:r>
        <w:rPr>
          <w:rFonts w:hint="eastAsia" w:cs="??_GB2312"/>
          <w:szCs w:val="32"/>
        </w:rPr>
        <w:t>”</w:t>
      </w:r>
      <w:r>
        <w:rPr>
          <w:rFonts w:hint="eastAsia" w:cs="宋体"/>
          <w:szCs w:val="32"/>
        </w:rPr>
        <w:t>，将特定用户办理所需的税务登记复印件、一般纳税人资格复印件、国家优待电价资质、工艺流程证明和高危客户相关资料作为告知内容，不再作为办理用电前置事项。</w:t>
      </w:r>
    </w:p>
    <w:p>
      <w:pPr>
        <w:snapToGrid w:val="0"/>
        <w:spacing w:line="560" w:lineRule="exact"/>
        <w:ind w:firstLine="643" w:firstLineChars="200"/>
        <w:rPr>
          <w:rFonts w:cs="宋体"/>
          <w:szCs w:val="32"/>
        </w:rPr>
      </w:pPr>
      <w:r>
        <w:rPr>
          <w:rFonts w:cs="??_GB2312"/>
          <w:b/>
          <w:bCs/>
          <w:szCs w:val="32"/>
        </w:rPr>
        <w:t>3.</w:t>
      </w:r>
      <w:r>
        <w:rPr>
          <w:rFonts w:hint="eastAsia" w:cs="宋体"/>
          <w:b/>
          <w:bCs/>
          <w:szCs w:val="32"/>
        </w:rPr>
        <w:t>压缩时限，全过程管控。</w:t>
      </w:r>
      <w:r>
        <w:rPr>
          <w:rFonts w:hint="eastAsia" w:cs="宋体"/>
          <w:szCs w:val="32"/>
        </w:rPr>
        <w:t>低压客户、高压单电源客户、</w:t>
      </w:r>
    </w:p>
    <w:p>
      <w:pPr>
        <w:snapToGrid w:val="0"/>
        <w:spacing w:line="560" w:lineRule="exact"/>
        <w:rPr>
          <w:rFonts w:cs="宋体"/>
          <w:szCs w:val="32"/>
        </w:rPr>
      </w:pPr>
      <w:r>
        <w:rPr>
          <w:rFonts w:hint="eastAsia" w:cs="宋体"/>
          <w:szCs w:val="32"/>
        </w:rPr>
        <w:t>高压双电源客户从供电方案答复到装表接电全流程各环节严格按照供电报装各环节压缩时间目标表执行，限时办结。利用信息系统开展企业用电业务办理全流程管控，根据各环节时限要求进行自动催办和超期督办；落实各项考核机制，对用电报装进行全过程评价，对因供电企业责任造成业扩工程滞后进行严肃处罚。</w:t>
      </w:r>
    </w:p>
    <w:p>
      <w:pPr>
        <w:snapToGrid w:val="0"/>
        <w:spacing w:line="560" w:lineRule="exact"/>
        <w:rPr>
          <w:rFonts w:cs="宋体"/>
          <w:szCs w:val="32"/>
        </w:rPr>
      </w:pPr>
    </w:p>
    <w:p>
      <w:pPr>
        <w:snapToGrid w:val="0"/>
        <w:spacing w:line="360" w:lineRule="auto"/>
        <w:jc w:val="center"/>
        <w:rPr>
          <w:rFonts w:ascii="BatangChe" w:hAnsi="BatangChe" w:eastAsia="黑体"/>
          <w:sz w:val="28"/>
          <w:szCs w:val="28"/>
        </w:rPr>
      </w:pPr>
      <w:r>
        <w:rPr>
          <w:rFonts w:hint="eastAsia" w:ascii="BatangChe" w:hAnsi="BatangChe" w:eastAsia="黑体" w:cs="黑体"/>
          <w:sz w:val="28"/>
          <w:szCs w:val="28"/>
        </w:rPr>
        <w:t>供</w:t>
      </w:r>
      <w:r>
        <w:rPr>
          <w:rFonts w:hint="eastAsia" w:ascii="BatangChe" w:hAnsi="黑体" w:eastAsia="黑体" w:cs="黑体"/>
          <w:sz w:val="28"/>
          <w:szCs w:val="28"/>
        </w:rPr>
        <w:t>电报</w:t>
      </w:r>
      <w:r>
        <w:rPr>
          <w:rFonts w:hint="eastAsia" w:ascii="BatangChe" w:hAnsi="BatangChe" w:eastAsia="黑体" w:cs="黑体"/>
          <w:sz w:val="28"/>
          <w:szCs w:val="28"/>
        </w:rPr>
        <w:t>装各</w:t>
      </w:r>
      <w:r>
        <w:rPr>
          <w:rFonts w:hint="eastAsia" w:ascii="BatangChe" w:hAnsi="黑体" w:eastAsia="黑体" w:cs="黑体"/>
          <w:sz w:val="28"/>
          <w:szCs w:val="28"/>
        </w:rPr>
        <w:t>环节压缩时间</w:t>
      </w:r>
      <w:r>
        <w:rPr>
          <w:rFonts w:hint="eastAsia" w:ascii="BatangChe" w:hAnsi="BatangChe" w:eastAsia="黑体" w:cs="黑体"/>
          <w:sz w:val="28"/>
          <w:szCs w:val="28"/>
        </w:rPr>
        <w:t>目</w:t>
      </w:r>
      <w:r>
        <w:rPr>
          <w:rFonts w:hint="eastAsia" w:ascii="BatangChe" w:hAnsi="黑体" w:eastAsia="黑体" w:cs="黑体"/>
          <w:sz w:val="28"/>
          <w:szCs w:val="28"/>
        </w:rPr>
        <w:t>标</w:t>
      </w:r>
      <w:r>
        <w:rPr>
          <w:rFonts w:hint="eastAsia" w:ascii="BatangChe" w:hAnsi="BatangChe" w:eastAsia="黑体" w:cs="黑体"/>
          <w:sz w:val="28"/>
          <w:szCs w:val="28"/>
        </w:rPr>
        <w:t>表</w:t>
      </w:r>
    </w:p>
    <w:tbl>
      <w:tblPr>
        <w:tblStyle w:val="15"/>
        <w:tblW w:w="9091" w:type="dxa"/>
        <w:jc w:val="center"/>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911"/>
        <w:gridCol w:w="720"/>
        <w:gridCol w:w="795"/>
        <w:gridCol w:w="756"/>
        <w:gridCol w:w="854"/>
        <w:gridCol w:w="1351"/>
        <w:gridCol w:w="1429"/>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400" w:type="dxa"/>
            <w:vMerge w:val="restart"/>
            <w:vAlign w:val="center"/>
          </w:tcPr>
          <w:p>
            <w:pPr>
              <w:snapToGrid w:val="0"/>
              <w:jc w:val="center"/>
              <w:rPr>
                <w:rFonts w:ascii="BatangChe" w:hAnsi="BatangChe" w:eastAsia="黑体"/>
                <w:sz w:val="24"/>
              </w:rPr>
            </w:pPr>
            <w:r>
              <w:rPr>
                <w:rFonts w:hint="eastAsia" w:ascii="BatangChe" w:hAnsi="BatangChe" w:eastAsia="黑体" w:cs="黑体"/>
                <w:sz w:val="24"/>
              </w:rPr>
              <w:t>用</w:t>
            </w:r>
            <w:r>
              <w:rPr>
                <w:rFonts w:hint="eastAsia" w:ascii="BatangChe" w:hAnsi="黑体" w:eastAsia="黑体" w:cs="黑体"/>
                <w:sz w:val="24"/>
              </w:rPr>
              <w:t>户类别</w:t>
            </w:r>
          </w:p>
        </w:tc>
        <w:tc>
          <w:tcPr>
            <w:tcW w:w="4036" w:type="dxa"/>
            <w:gridSpan w:val="5"/>
            <w:vAlign w:val="center"/>
          </w:tcPr>
          <w:p>
            <w:pPr>
              <w:snapToGrid w:val="0"/>
              <w:jc w:val="center"/>
              <w:rPr>
                <w:rFonts w:ascii="BatangChe" w:hAnsi="BatangChe" w:eastAsia="黑体"/>
                <w:sz w:val="24"/>
              </w:rPr>
            </w:pPr>
            <w:r>
              <w:rPr>
                <w:rFonts w:hint="eastAsia" w:ascii="BatangChe" w:hAnsi="BatangChe" w:eastAsia="黑体" w:cs="黑体"/>
                <w:sz w:val="24"/>
              </w:rPr>
              <w:t>各</w:t>
            </w:r>
            <w:r>
              <w:rPr>
                <w:rFonts w:hint="eastAsia" w:ascii="BatangChe" w:hAnsi="黑体" w:eastAsia="黑体" w:cs="黑体"/>
                <w:sz w:val="24"/>
              </w:rPr>
              <w:t>环节办</w:t>
            </w:r>
            <w:r>
              <w:rPr>
                <w:rFonts w:hint="eastAsia" w:ascii="BatangChe" w:hAnsi="BatangChe" w:eastAsia="黑体" w:cs="黑体"/>
                <w:sz w:val="24"/>
              </w:rPr>
              <w:t>理</w:t>
            </w:r>
            <w:r>
              <w:rPr>
                <w:rFonts w:hint="eastAsia" w:ascii="BatangChe" w:hAnsi="黑体" w:eastAsia="黑体" w:cs="黑体"/>
                <w:sz w:val="24"/>
              </w:rPr>
              <w:t>时</w:t>
            </w:r>
            <w:r>
              <w:rPr>
                <w:rFonts w:hint="eastAsia" w:ascii="BatangChe" w:hAnsi="BatangChe" w:eastAsia="黑体" w:cs="黑体"/>
                <w:sz w:val="24"/>
              </w:rPr>
              <w:t>限（工作日）</w:t>
            </w:r>
          </w:p>
        </w:tc>
        <w:tc>
          <w:tcPr>
            <w:tcW w:w="1351" w:type="dxa"/>
            <w:vMerge w:val="restart"/>
            <w:vAlign w:val="center"/>
          </w:tcPr>
          <w:p>
            <w:pPr>
              <w:snapToGrid w:val="0"/>
              <w:jc w:val="center"/>
              <w:rPr>
                <w:rFonts w:ascii="BatangChe" w:hAnsi="BatangChe" w:eastAsia="黑体" w:cs="黑体"/>
                <w:sz w:val="24"/>
              </w:rPr>
            </w:pPr>
            <w:r>
              <w:rPr>
                <w:rFonts w:hint="eastAsia" w:ascii="BatangChe" w:hAnsi="BatangChe" w:eastAsia="黑体" w:cs="黑体"/>
                <w:sz w:val="24"/>
              </w:rPr>
              <w:t>合</w:t>
            </w:r>
            <w:r>
              <w:rPr>
                <w:rFonts w:hint="eastAsia" w:ascii="BatangChe" w:hAnsi="黑体" w:eastAsia="黑体" w:cs="黑体"/>
                <w:sz w:val="24"/>
              </w:rPr>
              <w:t>计</w:t>
            </w:r>
            <w:r>
              <w:rPr>
                <w:rFonts w:hint="eastAsia" w:ascii="BatangChe" w:hAnsi="BatangChe" w:eastAsia="黑体" w:cs="黑体"/>
                <w:sz w:val="24"/>
              </w:rPr>
              <w:t>天</w:t>
            </w:r>
            <w:r>
              <w:rPr>
                <w:rFonts w:hint="eastAsia" w:ascii="BatangChe" w:hAnsi="黑体" w:eastAsia="黑体" w:cs="黑体"/>
                <w:sz w:val="24"/>
              </w:rPr>
              <w:t>数</w:t>
            </w:r>
          </w:p>
          <w:p>
            <w:pPr>
              <w:snapToGrid w:val="0"/>
              <w:jc w:val="center"/>
              <w:rPr>
                <w:rFonts w:ascii="BatangChe" w:hAnsi="BatangChe" w:eastAsia="黑体"/>
                <w:sz w:val="24"/>
              </w:rPr>
            </w:pPr>
            <w:r>
              <w:rPr>
                <w:rFonts w:hint="eastAsia" w:ascii="BatangChe" w:hAnsi="BatangChe" w:eastAsia="黑体" w:cs="黑体"/>
                <w:sz w:val="24"/>
              </w:rPr>
              <w:t>（工作日）</w:t>
            </w:r>
          </w:p>
        </w:tc>
        <w:tc>
          <w:tcPr>
            <w:tcW w:w="1429" w:type="dxa"/>
            <w:vMerge w:val="restart"/>
            <w:vAlign w:val="center"/>
          </w:tcPr>
          <w:p>
            <w:pPr>
              <w:snapToGrid w:val="0"/>
              <w:jc w:val="center"/>
              <w:rPr>
                <w:rFonts w:ascii="BatangChe" w:hAnsi="BatangChe" w:eastAsia="黑体" w:cs="黑体"/>
                <w:sz w:val="24"/>
              </w:rPr>
            </w:pPr>
            <w:r>
              <w:rPr>
                <w:rFonts w:hint="eastAsia" w:ascii="BatangChe" w:hAnsi="BatangChe" w:eastAsia="黑体" w:cs="黑体"/>
                <w:sz w:val="24"/>
              </w:rPr>
              <w:t>目前</w:t>
            </w:r>
            <w:r>
              <w:rPr>
                <w:rFonts w:hint="eastAsia" w:ascii="BatangChe" w:hAnsi="黑体" w:eastAsia="黑体" w:cs="黑体"/>
                <w:sz w:val="24"/>
              </w:rPr>
              <w:t>规</w:t>
            </w:r>
            <w:r>
              <w:rPr>
                <w:rFonts w:hint="eastAsia" w:ascii="BatangChe" w:hAnsi="BatangChe" w:eastAsia="黑体" w:cs="黑体"/>
                <w:sz w:val="24"/>
              </w:rPr>
              <w:t>定</w:t>
            </w:r>
          </w:p>
          <w:p>
            <w:pPr>
              <w:snapToGrid w:val="0"/>
              <w:jc w:val="center"/>
              <w:rPr>
                <w:rFonts w:ascii="BatangChe" w:hAnsi="BatangChe" w:eastAsia="黑体" w:cs="黑体"/>
                <w:sz w:val="24"/>
              </w:rPr>
            </w:pPr>
            <w:r>
              <w:rPr>
                <w:rFonts w:hint="eastAsia" w:ascii="BatangChe" w:hAnsi="黑体" w:eastAsia="黑体" w:cs="黑体"/>
                <w:sz w:val="24"/>
              </w:rPr>
              <w:t>办</w:t>
            </w:r>
            <w:r>
              <w:rPr>
                <w:rFonts w:hint="eastAsia" w:ascii="BatangChe" w:hAnsi="BatangChe" w:eastAsia="黑体" w:cs="黑体"/>
                <w:sz w:val="24"/>
              </w:rPr>
              <w:t>理</w:t>
            </w:r>
            <w:r>
              <w:rPr>
                <w:rFonts w:hint="eastAsia" w:ascii="BatangChe" w:hAnsi="黑体" w:eastAsia="黑体" w:cs="黑体"/>
                <w:sz w:val="24"/>
              </w:rPr>
              <w:t>时</w:t>
            </w:r>
            <w:r>
              <w:rPr>
                <w:rFonts w:hint="eastAsia" w:ascii="BatangChe" w:hAnsi="BatangChe" w:eastAsia="黑体" w:cs="黑体"/>
                <w:sz w:val="24"/>
              </w:rPr>
              <w:t>限</w:t>
            </w:r>
          </w:p>
          <w:p>
            <w:pPr>
              <w:snapToGrid w:val="0"/>
              <w:jc w:val="center"/>
              <w:rPr>
                <w:rFonts w:ascii="BatangChe" w:hAnsi="BatangChe" w:eastAsia="黑体"/>
                <w:sz w:val="24"/>
              </w:rPr>
            </w:pPr>
            <w:r>
              <w:rPr>
                <w:rFonts w:hint="eastAsia" w:ascii="BatangChe" w:hAnsi="BatangChe" w:eastAsia="黑体" w:cs="黑体"/>
                <w:sz w:val="24"/>
              </w:rPr>
              <w:t>（工作日）</w:t>
            </w:r>
          </w:p>
        </w:tc>
        <w:tc>
          <w:tcPr>
            <w:tcW w:w="875" w:type="dxa"/>
            <w:vMerge w:val="restart"/>
            <w:vAlign w:val="center"/>
          </w:tcPr>
          <w:p>
            <w:pPr>
              <w:snapToGrid w:val="0"/>
              <w:jc w:val="center"/>
              <w:rPr>
                <w:rFonts w:ascii="BatangChe" w:hAnsi="BatangChe" w:eastAsia="黑体" w:cs="黑体"/>
                <w:sz w:val="24"/>
              </w:rPr>
            </w:pPr>
            <w:r>
              <w:rPr>
                <w:rFonts w:hint="eastAsia" w:ascii="BatangChe" w:hAnsi="黑体" w:eastAsia="黑体" w:cs="黑体"/>
                <w:sz w:val="24"/>
              </w:rPr>
              <w:t>压缩</w:t>
            </w:r>
          </w:p>
          <w:p>
            <w:pPr>
              <w:snapToGrid w:val="0"/>
              <w:jc w:val="center"/>
              <w:rPr>
                <w:rFonts w:ascii="BatangChe" w:hAnsi="BatangChe" w:eastAsia="黑体" w:cs="黑体"/>
                <w:sz w:val="24"/>
              </w:rPr>
            </w:pPr>
            <w:r>
              <w:rPr>
                <w:rFonts w:hint="eastAsia" w:ascii="BatangChe" w:hAnsi="BatangChe" w:eastAsia="黑体" w:cs="黑体"/>
                <w:sz w:val="24"/>
              </w:rPr>
              <w:t>比例</w:t>
            </w:r>
          </w:p>
          <w:p>
            <w:pPr>
              <w:snapToGrid w:val="0"/>
              <w:jc w:val="center"/>
              <w:rPr>
                <w:rFonts w:ascii="BatangChe" w:hAnsi="BatangChe" w:eastAsia="黑体"/>
                <w:sz w:val="24"/>
              </w:rPr>
            </w:pPr>
            <w:r>
              <w:rPr>
                <w:rFonts w:hint="eastAsia" w:ascii="BatangChe" w:hAnsi="BatangChe" w:eastAsia="黑体" w:cs="黑体"/>
                <w:sz w:val="24"/>
              </w:rPr>
              <w:t>（</w:t>
            </w:r>
            <w:r>
              <w:rPr>
                <w:rFonts w:ascii="BatangChe" w:hAnsi="BatangChe" w:eastAsia="黑体" w:cs="黑体"/>
                <w:sz w:val="24"/>
              </w:rPr>
              <w:t>%</w:t>
            </w:r>
            <w:r>
              <w:rPr>
                <w:rFonts w:hint="eastAsia" w:ascii="BatangChe" w:hAnsi="BatangChe" w:eastAsia="黑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00" w:type="dxa"/>
            <w:vMerge w:val="continue"/>
            <w:vAlign w:val="center"/>
          </w:tcPr>
          <w:p>
            <w:pPr>
              <w:snapToGrid w:val="0"/>
              <w:jc w:val="center"/>
              <w:rPr>
                <w:rFonts w:ascii="BatangChe" w:hAnsi="BatangChe" w:eastAsia="黑体"/>
                <w:sz w:val="24"/>
              </w:rPr>
            </w:pPr>
          </w:p>
        </w:tc>
        <w:tc>
          <w:tcPr>
            <w:tcW w:w="911" w:type="dxa"/>
            <w:vAlign w:val="center"/>
          </w:tcPr>
          <w:p>
            <w:pPr>
              <w:snapToGrid w:val="0"/>
              <w:jc w:val="center"/>
              <w:rPr>
                <w:rFonts w:ascii="BatangChe" w:hAnsi="BatangChe" w:eastAsia="黑体"/>
                <w:sz w:val="24"/>
              </w:rPr>
            </w:pPr>
            <w:r>
              <w:rPr>
                <w:rFonts w:hint="eastAsia" w:ascii="BatangChe" w:hAnsi="BatangChe" w:eastAsia="黑体" w:cs="黑体"/>
                <w:sz w:val="24"/>
              </w:rPr>
              <w:t>供</w:t>
            </w:r>
            <w:r>
              <w:rPr>
                <w:rFonts w:hint="eastAsia" w:ascii="BatangChe" w:hAnsi="黑体" w:eastAsia="黑体" w:cs="黑体"/>
                <w:sz w:val="24"/>
              </w:rPr>
              <w:t>电</w:t>
            </w:r>
            <w:r>
              <w:rPr>
                <w:rFonts w:hint="eastAsia" w:ascii="BatangChe" w:hAnsi="BatangChe" w:eastAsia="黑体" w:cs="黑体"/>
                <w:sz w:val="24"/>
              </w:rPr>
              <w:t>方案答</w:t>
            </w:r>
            <w:r>
              <w:rPr>
                <w:rFonts w:hint="eastAsia" w:ascii="BatangChe" w:hAnsi="黑体" w:eastAsia="黑体" w:cs="黑体"/>
                <w:sz w:val="24"/>
              </w:rPr>
              <w:t>复</w:t>
            </w:r>
          </w:p>
        </w:tc>
        <w:tc>
          <w:tcPr>
            <w:tcW w:w="720" w:type="dxa"/>
            <w:vAlign w:val="center"/>
          </w:tcPr>
          <w:p>
            <w:pPr>
              <w:snapToGrid w:val="0"/>
              <w:jc w:val="center"/>
              <w:rPr>
                <w:rFonts w:ascii="BatangChe" w:hAnsi="BatangChe" w:eastAsia="黑体"/>
                <w:sz w:val="24"/>
              </w:rPr>
            </w:pPr>
            <w:r>
              <w:rPr>
                <w:rFonts w:hint="eastAsia" w:ascii="BatangChe" w:hAnsi="黑体" w:eastAsia="黑体" w:cs="黑体"/>
                <w:sz w:val="24"/>
              </w:rPr>
              <w:t>设计审查</w:t>
            </w:r>
          </w:p>
        </w:tc>
        <w:tc>
          <w:tcPr>
            <w:tcW w:w="795" w:type="dxa"/>
            <w:vAlign w:val="center"/>
          </w:tcPr>
          <w:p>
            <w:pPr>
              <w:snapToGrid w:val="0"/>
              <w:jc w:val="center"/>
              <w:rPr>
                <w:rFonts w:ascii="BatangChe" w:hAnsi="BatangChe" w:eastAsia="黑体" w:cs="黑体"/>
                <w:sz w:val="24"/>
              </w:rPr>
            </w:pPr>
            <w:r>
              <w:rPr>
                <w:rFonts w:hint="eastAsia" w:ascii="BatangChe" w:hAnsi="BatangChe" w:eastAsia="黑体" w:cs="黑体"/>
                <w:sz w:val="24"/>
              </w:rPr>
              <w:t>中</w:t>
            </w:r>
            <w:r>
              <w:rPr>
                <w:rFonts w:hint="eastAsia" w:ascii="BatangChe" w:hAnsi="黑体" w:eastAsia="黑体" w:cs="黑体"/>
                <w:sz w:val="24"/>
              </w:rPr>
              <w:t>间</w:t>
            </w:r>
          </w:p>
          <w:p>
            <w:pPr>
              <w:snapToGrid w:val="0"/>
              <w:jc w:val="center"/>
              <w:rPr>
                <w:rFonts w:ascii="BatangChe" w:hAnsi="BatangChe" w:eastAsia="黑体"/>
                <w:sz w:val="24"/>
              </w:rPr>
            </w:pPr>
            <w:r>
              <w:rPr>
                <w:rFonts w:hint="eastAsia" w:ascii="BatangChe" w:hAnsi="黑体" w:eastAsia="黑体" w:cs="黑体"/>
                <w:sz w:val="24"/>
              </w:rPr>
              <w:t>检查</w:t>
            </w:r>
          </w:p>
        </w:tc>
        <w:tc>
          <w:tcPr>
            <w:tcW w:w="756" w:type="dxa"/>
            <w:vAlign w:val="center"/>
          </w:tcPr>
          <w:p>
            <w:pPr>
              <w:snapToGrid w:val="0"/>
              <w:jc w:val="center"/>
              <w:rPr>
                <w:rFonts w:ascii="BatangChe" w:hAnsi="BatangChe" w:eastAsia="黑体" w:cs="黑体"/>
                <w:sz w:val="24"/>
              </w:rPr>
            </w:pPr>
            <w:r>
              <w:rPr>
                <w:rFonts w:hint="eastAsia" w:ascii="BatangChe" w:hAnsi="BatangChe" w:eastAsia="黑体" w:cs="黑体"/>
                <w:sz w:val="24"/>
              </w:rPr>
              <w:t>竣工</w:t>
            </w:r>
          </w:p>
          <w:p>
            <w:pPr>
              <w:snapToGrid w:val="0"/>
              <w:jc w:val="center"/>
              <w:rPr>
                <w:rFonts w:ascii="BatangChe" w:hAnsi="BatangChe" w:eastAsia="黑体"/>
                <w:sz w:val="24"/>
              </w:rPr>
            </w:pPr>
            <w:r>
              <w:rPr>
                <w:rFonts w:hint="eastAsia" w:ascii="BatangChe" w:hAnsi="黑体" w:eastAsia="黑体" w:cs="黑体"/>
                <w:sz w:val="24"/>
              </w:rPr>
              <w:t>检验</w:t>
            </w:r>
          </w:p>
        </w:tc>
        <w:tc>
          <w:tcPr>
            <w:tcW w:w="854" w:type="dxa"/>
            <w:vAlign w:val="center"/>
          </w:tcPr>
          <w:p>
            <w:pPr>
              <w:snapToGrid w:val="0"/>
              <w:jc w:val="center"/>
              <w:rPr>
                <w:rFonts w:ascii="BatangChe" w:hAnsi="BatangChe" w:eastAsia="黑体" w:cs="黑体"/>
                <w:sz w:val="24"/>
              </w:rPr>
            </w:pPr>
            <w:r>
              <w:rPr>
                <w:rFonts w:hint="eastAsia" w:ascii="BatangChe" w:hAnsi="BatangChe" w:eastAsia="黑体" w:cs="黑体"/>
                <w:sz w:val="24"/>
              </w:rPr>
              <w:t>装表</w:t>
            </w:r>
          </w:p>
          <w:p>
            <w:pPr>
              <w:snapToGrid w:val="0"/>
              <w:jc w:val="center"/>
              <w:rPr>
                <w:rFonts w:ascii="BatangChe" w:hAnsi="BatangChe" w:eastAsia="黑体"/>
                <w:sz w:val="24"/>
              </w:rPr>
            </w:pPr>
            <w:r>
              <w:rPr>
                <w:rFonts w:hint="eastAsia" w:ascii="BatangChe" w:hAnsi="BatangChe" w:eastAsia="黑体" w:cs="黑体"/>
                <w:sz w:val="24"/>
              </w:rPr>
              <w:t>接</w:t>
            </w:r>
            <w:r>
              <w:rPr>
                <w:rFonts w:hint="eastAsia" w:ascii="BatangChe" w:hAnsi="黑体" w:eastAsia="黑体" w:cs="黑体"/>
                <w:sz w:val="24"/>
              </w:rPr>
              <w:t>电</w:t>
            </w:r>
          </w:p>
        </w:tc>
        <w:tc>
          <w:tcPr>
            <w:tcW w:w="1351" w:type="dxa"/>
            <w:vMerge w:val="continue"/>
            <w:vAlign w:val="center"/>
          </w:tcPr>
          <w:p>
            <w:pPr>
              <w:snapToGrid w:val="0"/>
              <w:jc w:val="center"/>
              <w:rPr>
                <w:rFonts w:ascii="BatangChe" w:hAnsi="BatangChe" w:eastAsia="黑体"/>
                <w:sz w:val="24"/>
              </w:rPr>
            </w:pPr>
          </w:p>
        </w:tc>
        <w:tc>
          <w:tcPr>
            <w:tcW w:w="1429" w:type="dxa"/>
            <w:vMerge w:val="continue"/>
            <w:vAlign w:val="center"/>
          </w:tcPr>
          <w:p>
            <w:pPr>
              <w:snapToGrid w:val="0"/>
              <w:jc w:val="center"/>
              <w:rPr>
                <w:rFonts w:ascii="BatangChe" w:hAnsi="BatangChe" w:eastAsia="黑体"/>
                <w:sz w:val="24"/>
              </w:rPr>
            </w:pPr>
          </w:p>
        </w:tc>
        <w:tc>
          <w:tcPr>
            <w:tcW w:w="875" w:type="dxa"/>
            <w:vMerge w:val="continue"/>
            <w:vAlign w:val="center"/>
          </w:tcPr>
          <w:p>
            <w:pPr>
              <w:snapToGrid w:val="0"/>
              <w:jc w:val="center"/>
              <w:rPr>
                <w:rFonts w:ascii="BatangChe" w:hAnsi="BatangChe"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400" w:type="dxa"/>
            <w:vAlign w:val="center"/>
          </w:tcPr>
          <w:p>
            <w:pPr>
              <w:snapToGrid w:val="0"/>
              <w:jc w:val="center"/>
              <w:rPr>
                <w:rFonts w:ascii="BatangChe" w:hAnsi="BatangChe" w:eastAsia="宋体"/>
                <w:sz w:val="24"/>
              </w:rPr>
            </w:pPr>
            <w:r>
              <w:rPr>
                <w:rFonts w:hint="eastAsia" w:ascii="BatangChe" w:hAnsi="BatangChe" w:eastAsia="宋体" w:cs="黑体"/>
                <w:sz w:val="24"/>
              </w:rPr>
              <w:t>低</w:t>
            </w:r>
            <w:r>
              <w:rPr>
                <w:rFonts w:hint="eastAsia" w:ascii="BatangChe" w:hAnsi="宋体" w:eastAsia="宋体" w:cs="黑体"/>
                <w:sz w:val="24"/>
              </w:rPr>
              <w:t>压</w:t>
            </w:r>
            <w:r>
              <w:rPr>
                <w:rFonts w:hint="eastAsia" w:ascii="BatangChe" w:hAnsi="BatangChe" w:eastAsia="宋体" w:cs="黑体"/>
                <w:sz w:val="24"/>
              </w:rPr>
              <w:t>非居民用</w:t>
            </w:r>
            <w:r>
              <w:rPr>
                <w:rFonts w:hint="eastAsia" w:ascii="BatangChe" w:hAnsi="宋体" w:eastAsia="宋体" w:cs="黑体"/>
                <w:sz w:val="24"/>
              </w:rPr>
              <w:t>户</w:t>
            </w:r>
          </w:p>
        </w:tc>
        <w:tc>
          <w:tcPr>
            <w:tcW w:w="911" w:type="dxa"/>
            <w:vAlign w:val="center"/>
          </w:tcPr>
          <w:p>
            <w:pPr>
              <w:snapToGrid w:val="0"/>
              <w:jc w:val="center"/>
              <w:rPr>
                <w:rFonts w:ascii="BatangChe" w:hAnsi="BatangChe" w:eastAsia="宋体" w:cs="黑体"/>
                <w:sz w:val="24"/>
              </w:rPr>
            </w:pPr>
            <w:r>
              <w:rPr>
                <w:rFonts w:hint="eastAsia" w:ascii="BatangChe" w:hAnsi="BatangChe" w:eastAsia="宋体" w:cs="黑体"/>
                <w:sz w:val="24"/>
              </w:rPr>
              <w:t>3</w:t>
            </w:r>
          </w:p>
        </w:tc>
        <w:tc>
          <w:tcPr>
            <w:tcW w:w="720" w:type="dxa"/>
            <w:vAlign w:val="center"/>
          </w:tcPr>
          <w:p>
            <w:pPr>
              <w:snapToGrid w:val="0"/>
              <w:jc w:val="center"/>
              <w:rPr>
                <w:rFonts w:ascii="BatangChe" w:hAnsi="BatangChe" w:eastAsia="宋体" w:cs="黑体"/>
                <w:sz w:val="24"/>
              </w:rPr>
            </w:pPr>
          </w:p>
        </w:tc>
        <w:tc>
          <w:tcPr>
            <w:tcW w:w="795" w:type="dxa"/>
            <w:vAlign w:val="center"/>
          </w:tcPr>
          <w:p>
            <w:pPr>
              <w:snapToGrid w:val="0"/>
              <w:jc w:val="center"/>
              <w:rPr>
                <w:rFonts w:ascii="BatangChe" w:hAnsi="BatangChe" w:eastAsia="宋体" w:cs="黑体"/>
                <w:sz w:val="24"/>
              </w:rPr>
            </w:pPr>
          </w:p>
        </w:tc>
        <w:tc>
          <w:tcPr>
            <w:tcW w:w="756" w:type="dxa"/>
            <w:vAlign w:val="center"/>
          </w:tcPr>
          <w:p>
            <w:pPr>
              <w:snapToGrid w:val="0"/>
              <w:jc w:val="center"/>
              <w:rPr>
                <w:rFonts w:ascii="BatangChe" w:hAnsi="BatangChe" w:eastAsia="宋体" w:cs="黑体"/>
                <w:sz w:val="24"/>
              </w:rPr>
            </w:pPr>
            <w:r>
              <w:rPr>
                <w:rFonts w:ascii="BatangChe" w:hAnsi="BatangChe" w:eastAsia="宋体" w:cs="黑体"/>
                <w:sz w:val="24"/>
              </w:rPr>
              <w:t>3</w:t>
            </w:r>
          </w:p>
        </w:tc>
        <w:tc>
          <w:tcPr>
            <w:tcW w:w="854" w:type="dxa"/>
            <w:vAlign w:val="center"/>
          </w:tcPr>
          <w:p>
            <w:pPr>
              <w:snapToGrid w:val="0"/>
              <w:jc w:val="center"/>
              <w:rPr>
                <w:rFonts w:ascii="BatangChe" w:hAnsi="BatangChe" w:eastAsia="宋体" w:cs="黑体"/>
                <w:sz w:val="24"/>
              </w:rPr>
            </w:pPr>
            <w:r>
              <w:rPr>
                <w:rFonts w:hint="eastAsia" w:ascii="BatangChe" w:hAnsi="BatangChe" w:eastAsia="宋体" w:cs="黑体"/>
                <w:sz w:val="24"/>
              </w:rPr>
              <w:t>2</w:t>
            </w:r>
          </w:p>
        </w:tc>
        <w:tc>
          <w:tcPr>
            <w:tcW w:w="1351" w:type="dxa"/>
            <w:vAlign w:val="center"/>
          </w:tcPr>
          <w:p>
            <w:pPr>
              <w:snapToGrid w:val="0"/>
              <w:jc w:val="center"/>
              <w:rPr>
                <w:rFonts w:ascii="BatangChe" w:hAnsi="BatangChe" w:eastAsia="宋体" w:cs="黑体"/>
                <w:sz w:val="24"/>
              </w:rPr>
            </w:pPr>
            <w:r>
              <w:rPr>
                <w:rFonts w:hint="eastAsia" w:ascii="BatangChe" w:hAnsi="BatangChe" w:eastAsia="宋体" w:cs="黑体"/>
                <w:sz w:val="24"/>
              </w:rPr>
              <w:t>8</w:t>
            </w:r>
          </w:p>
        </w:tc>
        <w:tc>
          <w:tcPr>
            <w:tcW w:w="1429" w:type="dxa"/>
            <w:vAlign w:val="center"/>
          </w:tcPr>
          <w:p>
            <w:pPr>
              <w:snapToGrid w:val="0"/>
              <w:jc w:val="center"/>
              <w:rPr>
                <w:rFonts w:ascii="BatangChe" w:hAnsi="BatangChe" w:eastAsia="宋体" w:cs="黑体"/>
                <w:sz w:val="24"/>
              </w:rPr>
            </w:pPr>
            <w:r>
              <w:rPr>
                <w:rFonts w:ascii="BatangChe" w:hAnsi="BatangChe" w:eastAsia="宋体" w:cs="黑体"/>
                <w:sz w:val="24"/>
              </w:rPr>
              <w:t>29</w:t>
            </w:r>
          </w:p>
        </w:tc>
        <w:tc>
          <w:tcPr>
            <w:tcW w:w="875" w:type="dxa"/>
            <w:vAlign w:val="center"/>
          </w:tcPr>
          <w:p>
            <w:pPr>
              <w:snapToGrid w:val="0"/>
              <w:jc w:val="center"/>
              <w:rPr>
                <w:rFonts w:ascii="BatangChe" w:hAnsi="BatangChe" w:eastAsia="宋体" w:cs="黑体"/>
                <w:sz w:val="24"/>
              </w:rPr>
            </w:pPr>
            <w:r>
              <w:rPr>
                <w:rFonts w:hint="eastAsia" w:ascii="BatangChe" w:hAnsi="BatangChe" w:eastAsia="宋体" w:cs="黑体"/>
                <w:sz w:val="24"/>
              </w:rPr>
              <w:t>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00" w:type="dxa"/>
            <w:vAlign w:val="center"/>
          </w:tcPr>
          <w:p>
            <w:pPr>
              <w:snapToGrid w:val="0"/>
              <w:jc w:val="center"/>
              <w:rPr>
                <w:rFonts w:ascii="BatangChe" w:hAnsi="BatangChe" w:eastAsia="宋体"/>
                <w:sz w:val="24"/>
              </w:rPr>
            </w:pPr>
            <w:r>
              <w:rPr>
                <w:rFonts w:hint="eastAsia" w:ascii="BatangChe" w:hAnsi="BatangChe" w:eastAsia="宋体" w:cs="黑体"/>
                <w:sz w:val="24"/>
              </w:rPr>
              <w:t>高</w:t>
            </w:r>
            <w:r>
              <w:rPr>
                <w:rFonts w:hint="eastAsia" w:ascii="BatangChe" w:hAnsi="宋体" w:eastAsia="宋体" w:cs="黑体"/>
                <w:sz w:val="24"/>
              </w:rPr>
              <w:t>压单电</w:t>
            </w:r>
            <w:r>
              <w:rPr>
                <w:rFonts w:hint="eastAsia" w:ascii="BatangChe" w:hAnsi="BatangChe" w:eastAsia="宋体" w:cs="黑体"/>
                <w:sz w:val="24"/>
              </w:rPr>
              <w:t>源用</w:t>
            </w:r>
            <w:r>
              <w:rPr>
                <w:rFonts w:hint="eastAsia" w:ascii="BatangChe" w:hAnsi="宋体" w:eastAsia="宋体" w:cs="黑体"/>
                <w:sz w:val="24"/>
              </w:rPr>
              <w:t>户</w:t>
            </w:r>
          </w:p>
        </w:tc>
        <w:tc>
          <w:tcPr>
            <w:tcW w:w="911" w:type="dxa"/>
            <w:vAlign w:val="center"/>
          </w:tcPr>
          <w:p>
            <w:pPr>
              <w:snapToGrid w:val="0"/>
              <w:jc w:val="center"/>
              <w:rPr>
                <w:rFonts w:ascii="BatangChe" w:hAnsi="BatangChe" w:eastAsia="宋体" w:cs="黑体"/>
                <w:sz w:val="24"/>
              </w:rPr>
            </w:pPr>
            <w:r>
              <w:rPr>
                <w:rFonts w:hint="eastAsia" w:ascii="BatangChe" w:hAnsi="BatangChe" w:eastAsia="宋体" w:cs="黑体"/>
                <w:sz w:val="24"/>
              </w:rPr>
              <w:t>14</w:t>
            </w:r>
          </w:p>
        </w:tc>
        <w:tc>
          <w:tcPr>
            <w:tcW w:w="720" w:type="dxa"/>
            <w:vAlign w:val="center"/>
          </w:tcPr>
          <w:p>
            <w:pPr>
              <w:snapToGrid w:val="0"/>
              <w:jc w:val="center"/>
              <w:rPr>
                <w:rFonts w:ascii="BatangChe" w:hAnsi="BatangChe" w:eastAsia="宋体" w:cs="黑体"/>
                <w:sz w:val="24"/>
              </w:rPr>
            </w:pPr>
            <w:r>
              <w:rPr>
                <w:rFonts w:hint="eastAsia" w:ascii="BatangChe" w:hAnsi="BatangChe" w:eastAsia="宋体" w:cs="黑体"/>
                <w:sz w:val="24"/>
              </w:rPr>
              <w:t>5</w:t>
            </w:r>
          </w:p>
        </w:tc>
        <w:tc>
          <w:tcPr>
            <w:tcW w:w="795" w:type="dxa"/>
            <w:vAlign w:val="center"/>
          </w:tcPr>
          <w:p>
            <w:pPr>
              <w:snapToGrid w:val="0"/>
              <w:jc w:val="center"/>
              <w:rPr>
                <w:rFonts w:ascii="BatangChe" w:hAnsi="BatangChe" w:eastAsia="宋体" w:cs="黑体"/>
                <w:sz w:val="24"/>
              </w:rPr>
            </w:pPr>
            <w:r>
              <w:rPr>
                <w:rFonts w:ascii="BatangChe" w:hAnsi="BatangChe" w:eastAsia="宋体" w:cs="黑体"/>
                <w:sz w:val="24"/>
              </w:rPr>
              <w:t>3</w:t>
            </w:r>
          </w:p>
        </w:tc>
        <w:tc>
          <w:tcPr>
            <w:tcW w:w="756" w:type="dxa"/>
            <w:vAlign w:val="center"/>
          </w:tcPr>
          <w:p>
            <w:pPr>
              <w:snapToGrid w:val="0"/>
              <w:jc w:val="center"/>
              <w:rPr>
                <w:rFonts w:ascii="BatangChe" w:hAnsi="BatangChe" w:eastAsia="宋体" w:cs="黑体"/>
                <w:sz w:val="24"/>
              </w:rPr>
            </w:pPr>
            <w:r>
              <w:rPr>
                <w:rFonts w:ascii="BatangChe" w:hAnsi="BatangChe" w:eastAsia="宋体" w:cs="黑体"/>
                <w:sz w:val="24"/>
              </w:rPr>
              <w:t>5</w:t>
            </w:r>
          </w:p>
        </w:tc>
        <w:tc>
          <w:tcPr>
            <w:tcW w:w="854" w:type="dxa"/>
            <w:vAlign w:val="center"/>
          </w:tcPr>
          <w:p>
            <w:pPr>
              <w:snapToGrid w:val="0"/>
              <w:jc w:val="center"/>
              <w:rPr>
                <w:rFonts w:ascii="BatangChe" w:hAnsi="BatangChe" w:eastAsia="宋体" w:cs="黑体"/>
                <w:sz w:val="24"/>
              </w:rPr>
            </w:pPr>
            <w:r>
              <w:rPr>
                <w:rFonts w:ascii="BatangChe" w:hAnsi="BatangChe" w:eastAsia="宋体" w:cs="黑体"/>
                <w:sz w:val="24"/>
              </w:rPr>
              <w:t>5</w:t>
            </w:r>
          </w:p>
        </w:tc>
        <w:tc>
          <w:tcPr>
            <w:tcW w:w="1351" w:type="dxa"/>
            <w:vAlign w:val="center"/>
          </w:tcPr>
          <w:p>
            <w:pPr>
              <w:snapToGrid w:val="0"/>
              <w:jc w:val="center"/>
              <w:rPr>
                <w:rFonts w:ascii="BatangChe" w:hAnsi="BatangChe" w:eastAsia="宋体" w:cs="黑体"/>
                <w:sz w:val="24"/>
              </w:rPr>
            </w:pPr>
            <w:r>
              <w:rPr>
                <w:rFonts w:hint="eastAsia" w:ascii="BatangChe" w:hAnsi="BatangChe" w:eastAsia="宋体" w:cs="黑体"/>
                <w:sz w:val="24"/>
              </w:rPr>
              <w:t>32</w:t>
            </w:r>
          </w:p>
        </w:tc>
        <w:tc>
          <w:tcPr>
            <w:tcW w:w="1429" w:type="dxa"/>
            <w:vAlign w:val="center"/>
          </w:tcPr>
          <w:p>
            <w:pPr>
              <w:snapToGrid w:val="0"/>
              <w:jc w:val="center"/>
              <w:rPr>
                <w:rFonts w:ascii="BatangChe" w:hAnsi="BatangChe" w:eastAsia="宋体" w:cs="黑体"/>
                <w:sz w:val="24"/>
              </w:rPr>
            </w:pPr>
            <w:r>
              <w:rPr>
                <w:rFonts w:ascii="BatangChe" w:hAnsi="BatangChe" w:eastAsia="宋体" w:cs="黑体"/>
                <w:sz w:val="24"/>
              </w:rPr>
              <w:t>59</w:t>
            </w:r>
          </w:p>
        </w:tc>
        <w:tc>
          <w:tcPr>
            <w:tcW w:w="875" w:type="dxa"/>
            <w:vAlign w:val="center"/>
          </w:tcPr>
          <w:p>
            <w:pPr>
              <w:snapToGrid w:val="0"/>
              <w:jc w:val="center"/>
              <w:rPr>
                <w:rFonts w:ascii="BatangChe" w:hAnsi="BatangChe" w:eastAsia="宋体" w:cs="黑体"/>
                <w:sz w:val="24"/>
              </w:rPr>
            </w:pPr>
            <w:r>
              <w:rPr>
                <w:rFonts w:hint="eastAsia" w:ascii="BatangChe" w:hAnsi="BatangChe" w:eastAsia="宋体" w:cs="黑体"/>
                <w:sz w:val="24"/>
              </w:rPr>
              <w:t>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00" w:type="dxa"/>
            <w:vAlign w:val="center"/>
          </w:tcPr>
          <w:p>
            <w:pPr>
              <w:snapToGrid w:val="0"/>
              <w:jc w:val="center"/>
              <w:rPr>
                <w:rFonts w:ascii="BatangChe" w:hAnsi="BatangChe" w:eastAsia="宋体"/>
                <w:sz w:val="24"/>
              </w:rPr>
            </w:pPr>
            <w:r>
              <w:rPr>
                <w:rFonts w:hint="eastAsia" w:ascii="BatangChe" w:hAnsi="BatangChe" w:eastAsia="宋体" w:cs="黑体"/>
                <w:sz w:val="24"/>
              </w:rPr>
              <w:t>高</w:t>
            </w:r>
            <w:r>
              <w:rPr>
                <w:rFonts w:hint="eastAsia" w:ascii="BatangChe" w:hAnsi="宋体" w:eastAsia="宋体" w:cs="黑体"/>
                <w:sz w:val="24"/>
              </w:rPr>
              <w:t>压双电</w:t>
            </w:r>
            <w:r>
              <w:rPr>
                <w:rFonts w:hint="eastAsia" w:ascii="BatangChe" w:hAnsi="BatangChe" w:eastAsia="宋体" w:cs="黑体"/>
                <w:sz w:val="24"/>
              </w:rPr>
              <w:t>源用</w:t>
            </w:r>
            <w:r>
              <w:rPr>
                <w:rFonts w:hint="eastAsia" w:ascii="BatangChe" w:hAnsi="宋体" w:eastAsia="宋体" w:cs="黑体"/>
                <w:sz w:val="24"/>
              </w:rPr>
              <w:t>户</w:t>
            </w:r>
          </w:p>
        </w:tc>
        <w:tc>
          <w:tcPr>
            <w:tcW w:w="911" w:type="dxa"/>
            <w:vAlign w:val="center"/>
          </w:tcPr>
          <w:p>
            <w:pPr>
              <w:snapToGrid w:val="0"/>
              <w:jc w:val="center"/>
              <w:rPr>
                <w:rFonts w:ascii="BatangChe" w:hAnsi="BatangChe" w:eastAsia="宋体" w:cs="黑体"/>
                <w:sz w:val="24"/>
              </w:rPr>
            </w:pPr>
            <w:r>
              <w:rPr>
                <w:rFonts w:hint="eastAsia" w:ascii="BatangChe" w:hAnsi="BatangChe" w:eastAsia="宋体" w:cs="黑体"/>
                <w:sz w:val="24"/>
              </w:rPr>
              <w:t>29</w:t>
            </w:r>
          </w:p>
        </w:tc>
        <w:tc>
          <w:tcPr>
            <w:tcW w:w="720" w:type="dxa"/>
            <w:vAlign w:val="center"/>
          </w:tcPr>
          <w:p>
            <w:pPr>
              <w:snapToGrid w:val="0"/>
              <w:jc w:val="center"/>
              <w:rPr>
                <w:rFonts w:ascii="BatangChe" w:hAnsi="BatangChe" w:eastAsia="宋体" w:cs="黑体"/>
                <w:sz w:val="24"/>
              </w:rPr>
            </w:pPr>
            <w:r>
              <w:rPr>
                <w:rFonts w:hint="eastAsia" w:ascii="BatangChe" w:hAnsi="BatangChe" w:eastAsia="宋体" w:cs="黑体"/>
                <w:sz w:val="24"/>
              </w:rPr>
              <w:t>5</w:t>
            </w:r>
          </w:p>
        </w:tc>
        <w:tc>
          <w:tcPr>
            <w:tcW w:w="795" w:type="dxa"/>
            <w:vAlign w:val="center"/>
          </w:tcPr>
          <w:p>
            <w:pPr>
              <w:snapToGrid w:val="0"/>
              <w:jc w:val="center"/>
              <w:rPr>
                <w:rFonts w:ascii="BatangChe" w:hAnsi="BatangChe" w:eastAsia="宋体" w:cs="黑体"/>
                <w:sz w:val="24"/>
              </w:rPr>
            </w:pPr>
            <w:r>
              <w:rPr>
                <w:rFonts w:ascii="BatangChe" w:hAnsi="BatangChe" w:eastAsia="宋体" w:cs="黑体"/>
                <w:sz w:val="24"/>
              </w:rPr>
              <w:t>3</w:t>
            </w:r>
          </w:p>
        </w:tc>
        <w:tc>
          <w:tcPr>
            <w:tcW w:w="756" w:type="dxa"/>
            <w:vAlign w:val="center"/>
          </w:tcPr>
          <w:p>
            <w:pPr>
              <w:snapToGrid w:val="0"/>
              <w:jc w:val="center"/>
              <w:rPr>
                <w:rFonts w:ascii="BatangChe" w:hAnsi="BatangChe" w:eastAsia="宋体" w:cs="黑体"/>
                <w:sz w:val="24"/>
              </w:rPr>
            </w:pPr>
            <w:r>
              <w:rPr>
                <w:rFonts w:ascii="BatangChe" w:hAnsi="BatangChe" w:eastAsia="宋体" w:cs="黑体"/>
                <w:sz w:val="24"/>
              </w:rPr>
              <w:t>5</w:t>
            </w:r>
          </w:p>
        </w:tc>
        <w:tc>
          <w:tcPr>
            <w:tcW w:w="854" w:type="dxa"/>
            <w:vAlign w:val="center"/>
          </w:tcPr>
          <w:p>
            <w:pPr>
              <w:snapToGrid w:val="0"/>
              <w:jc w:val="center"/>
              <w:rPr>
                <w:rFonts w:ascii="BatangChe" w:hAnsi="BatangChe" w:eastAsia="宋体" w:cs="黑体"/>
                <w:sz w:val="24"/>
              </w:rPr>
            </w:pPr>
            <w:r>
              <w:rPr>
                <w:rFonts w:ascii="BatangChe" w:hAnsi="BatangChe" w:eastAsia="宋体" w:cs="黑体"/>
                <w:sz w:val="24"/>
              </w:rPr>
              <w:t>5</w:t>
            </w:r>
          </w:p>
        </w:tc>
        <w:tc>
          <w:tcPr>
            <w:tcW w:w="1351" w:type="dxa"/>
            <w:vAlign w:val="center"/>
          </w:tcPr>
          <w:p>
            <w:pPr>
              <w:snapToGrid w:val="0"/>
              <w:jc w:val="center"/>
              <w:rPr>
                <w:rFonts w:ascii="BatangChe" w:hAnsi="BatangChe" w:eastAsia="宋体" w:cs="黑体"/>
                <w:sz w:val="24"/>
              </w:rPr>
            </w:pPr>
            <w:r>
              <w:rPr>
                <w:rFonts w:hint="eastAsia" w:ascii="BatangChe" w:hAnsi="BatangChe" w:eastAsia="宋体" w:cs="黑体"/>
                <w:sz w:val="24"/>
              </w:rPr>
              <w:t>47</w:t>
            </w:r>
          </w:p>
        </w:tc>
        <w:tc>
          <w:tcPr>
            <w:tcW w:w="1429" w:type="dxa"/>
            <w:vAlign w:val="center"/>
          </w:tcPr>
          <w:p>
            <w:pPr>
              <w:snapToGrid w:val="0"/>
              <w:jc w:val="center"/>
              <w:rPr>
                <w:rFonts w:ascii="BatangChe" w:hAnsi="BatangChe" w:eastAsia="宋体" w:cs="黑体"/>
                <w:sz w:val="24"/>
              </w:rPr>
            </w:pPr>
            <w:r>
              <w:rPr>
                <w:rFonts w:ascii="BatangChe" w:hAnsi="BatangChe" w:eastAsia="宋体" w:cs="黑体"/>
                <w:sz w:val="24"/>
              </w:rPr>
              <w:t>84</w:t>
            </w:r>
          </w:p>
        </w:tc>
        <w:tc>
          <w:tcPr>
            <w:tcW w:w="875" w:type="dxa"/>
            <w:vAlign w:val="center"/>
          </w:tcPr>
          <w:p>
            <w:pPr>
              <w:snapToGrid w:val="0"/>
              <w:jc w:val="center"/>
              <w:rPr>
                <w:rFonts w:ascii="BatangChe" w:hAnsi="BatangChe" w:eastAsia="宋体" w:cs="黑体"/>
                <w:sz w:val="24"/>
              </w:rPr>
            </w:pPr>
            <w:r>
              <w:rPr>
                <w:rFonts w:hint="eastAsia" w:ascii="BatangChe" w:hAnsi="BatangChe" w:eastAsia="宋体" w:cs="黑体"/>
                <w:sz w:val="24"/>
              </w:rPr>
              <w:t>44</w:t>
            </w:r>
          </w:p>
        </w:tc>
      </w:tr>
    </w:tbl>
    <w:p>
      <w:pPr>
        <w:snapToGrid w:val="0"/>
        <w:jc w:val="center"/>
        <w:rPr>
          <w:rFonts w:ascii="BatangChe" w:hAnsi="BatangChe" w:eastAsia="宋体" w:cs="黑体"/>
          <w:sz w:val="24"/>
        </w:rPr>
      </w:pPr>
    </w:p>
    <w:p>
      <w:pPr>
        <w:snapToGrid w:val="0"/>
        <w:spacing w:line="560" w:lineRule="exact"/>
        <w:ind w:firstLine="643" w:firstLineChars="200"/>
        <w:rPr>
          <w:szCs w:val="32"/>
        </w:rPr>
      </w:pPr>
      <w:r>
        <w:rPr>
          <w:rFonts w:cs="??_GB2312"/>
          <w:b/>
          <w:bCs/>
          <w:szCs w:val="32"/>
        </w:rPr>
        <w:t>4.</w:t>
      </w:r>
      <w:r>
        <w:rPr>
          <w:rFonts w:hint="eastAsia" w:cs="宋体"/>
          <w:b/>
          <w:bCs/>
          <w:szCs w:val="32"/>
        </w:rPr>
        <w:t>强化信息公开，拓展服务渠道。</w:t>
      </w:r>
      <w:r>
        <w:rPr>
          <w:rFonts w:hint="eastAsia" w:cs="宋体"/>
          <w:szCs w:val="32"/>
        </w:rPr>
        <w:t>拓展业务大厅、</w:t>
      </w:r>
      <w:r>
        <w:rPr>
          <w:rFonts w:cs="??_GB2312"/>
          <w:szCs w:val="32"/>
        </w:rPr>
        <w:t>95598</w:t>
      </w:r>
      <w:r>
        <w:rPr>
          <w:rFonts w:hint="eastAsia" w:cs="宋体"/>
          <w:szCs w:val="32"/>
        </w:rPr>
        <w:t>（</w:t>
      </w:r>
      <w:r>
        <w:rPr>
          <w:rFonts w:cs="??_GB2312"/>
          <w:szCs w:val="32"/>
        </w:rPr>
        <w:t>96789</w:t>
      </w:r>
      <w:r>
        <w:rPr>
          <w:rFonts w:hint="eastAsia" w:cs="宋体"/>
          <w:szCs w:val="32"/>
        </w:rPr>
        <w:t>）热线、掌上电力、网站等服务渠道，公布服务承诺、业务流程、办理时限、收费标准和相关政策，切实提高用电报装工作透明度。创新</w:t>
      </w:r>
      <w:r>
        <w:rPr>
          <w:rFonts w:hint="eastAsia" w:cs="??_GB2312"/>
          <w:szCs w:val="32"/>
        </w:rPr>
        <w:t>“</w:t>
      </w:r>
      <w:r>
        <w:rPr>
          <w:rFonts w:hint="eastAsia" w:cs="宋体"/>
          <w:szCs w:val="32"/>
        </w:rPr>
        <w:t>互联网</w:t>
      </w:r>
      <w:r>
        <w:rPr>
          <w:rFonts w:cs="??_GB2312"/>
          <w:szCs w:val="32"/>
        </w:rPr>
        <w:t>+</w:t>
      </w:r>
      <w:r>
        <w:rPr>
          <w:rFonts w:hint="eastAsia" w:cs="??_GB2312"/>
          <w:szCs w:val="32"/>
        </w:rPr>
        <w:t>”</w:t>
      </w:r>
      <w:r>
        <w:rPr>
          <w:rFonts w:hint="eastAsia" w:cs="宋体"/>
          <w:szCs w:val="32"/>
        </w:rPr>
        <w:t>服务手段，方便用电企业开展业务咨询、预约上门办电、现有业务流程进展自主查询和催办，持续丰富移动支付功能。开展营业厅电管家试点工作，方便客户办理相关业务。</w:t>
      </w:r>
    </w:p>
    <w:p>
      <w:pPr>
        <w:snapToGrid w:val="0"/>
        <w:spacing w:line="560" w:lineRule="exact"/>
        <w:ind w:firstLine="643" w:firstLineChars="200"/>
        <w:rPr>
          <w:szCs w:val="32"/>
        </w:rPr>
      </w:pPr>
      <w:r>
        <w:rPr>
          <w:rFonts w:cs="??_GB2312"/>
          <w:b/>
          <w:bCs/>
          <w:szCs w:val="32"/>
        </w:rPr>
        <w:t>5.</w:t>
      </w:r>
      <w:r>
        <w:rPr>
          <w:rFonts w:hint="eastAsia" w:cs="宋体"/>
          <w:b/>
          <w:bCs/>
          <w:szCs w:val="32"/>
        </w:rPr>
        <w:t>建立绿色通道，全力服务重大项目。</w:t>
      </w:r>
      <w:r>
        <w:rPr>
          <w:rFonts w:hint="eastAsia" w:cs="宋体"/>
          <w:szCs w:val="32"/>
        </w:rPr>
        <w:t>示范区</w:t>
      </w:r>
      <w:r>
        <w:rPr>
          <w:rFonts w:hint="eastAsia" w:cs="宋体"/>
          <w:szCs w:val="32"/>
          <w:lang w:eastAsia="zh-CN"/>
        </w:rPr>
        <w:t>供电</w:t>
      </w:r>
      <w:r>
        <w:rPr>
          <w:rFonts w:hint="eastAsia" w:cs="宋体"/>
          <w:szCs w:val="32"/>
        </w:rPr>
        <w:t>公司要建立绿色通道制度，从简从快办理重大项目用电报装手续。对示范区重点项目，分级落实供电工程第一责任人，安排专属政企客户经理</w:t>
      </w:r>
      <w:r>
        <w:rPr>
          <w:rFonts w:hint="eastAsia" w:cs="??_GB2312"/>
          <w:szCs w:val="32"/>
        </w:rPr>
        <w:t>“</w:t>
      </w:r>
      <w:r>
        <w:rPr>
          <w:rFonts w:hint="eastAsia" w:cs="宋体"/>
          <w:szCs w:val="32"/>
        </w:rPr>
        <w:t>一对一</w:t>
      </w:r>
      <w:r>
        <w:rPr>
          <w:rFonts w:hint="eastAsia" w:cs="??_GB2312"/>
          <w:szCs w:val="32"/>
        </w:rPr>
        <w:t>”</w:t>
      </w:r>
      <w:r>
        <w:rPr>
          <w:rFonts w:hint="eastAsia" w:cs="宋体"/>
          <w:szCs w:val="32"/>
        </w:rPr>
        <w:t>负责用电业务办理，协调解决重点项目推进中存在的用电问题。</w:t>
      </w:r>
    </w:p>
    <w:p>
      <w:pPr>
        <w:snapToGrid w:val="0"/>
        <w:spacing w:line="560" w:lineRule="exact"/>
        <w:ind w:firstLine="643" w:firstLineChars="200"/>
        <w:rPr>
          <w:rFonts w:ascii="BatangChe" w:hAnsi="BatangChe" w:eastAsia="楷体_GB2312"/>
          <w:b/>
          <w:bCs/>
          <w:szCs w:val="32"/>
        </w:rPr>
      </w:pPr>
      <w:r>
        <w:rPr>
          <w:rFonts w:hint="eastAsia" w:ascii="BatangChe" w:hAnsi="BatangChe" w:eastAsia="楷体_GB2312" w:cs="楷体_GB2312"/>
          <w:b/>
          <w:bCs/>
          <w:szCs w:val="32"/>
        </w:rPr>
        <w:t>（二）方便企</w:t>
      </w:r>
      <w:r>
        <w:rPr>
          <w:rFonts w:hint="eastAsia" w:ascii="BatangChe" w:hAnsi="楷体_GB2312" w:eastAsia="楷体_GB2312" w:cs="楷体_GB2312"/>
          <w:b/>
          <w:bCs/>
          <w:szCs w:val="32"/>
        </w:rPr>
        <w:t>业获</w:t>
      </w:r>
      <w:r>
        <w:rPr>
          <w:rFonts w:hint="eastAsia" w:ascii="BatangChe" w:hAnsi="BatangChe" w:eastAsia="楷体_GB2312" w:cs="楷体_GB2312"/>
          <w:b/>
          <w:bCs/>
          <w:szCs w:val="32"/>
        </w:rPr>
        <w:t>得天然</w:t>
      </w:r>
      <w:r>
        <w:rPr>
          <w:rFonts w:hint="eastAsia" w:ascii="BatangChe" w:hAnsi="楷体_GB2312" w:eastAsia="楷体_GB2312" w:cs="楷体_GB2312"/>
          <w:b/>
          <w:bCs/>
          <w:szCs w:val="32"/>
        </w:rPr>
        <w:t>气</w:t>
      </w:r>
      <w:r>
        <w:rPr>
          <w:rFonts w:hint="eastAsia" w:ascii="BatangChe" w:hAnsi="BatangChe" w:eastAsia="楷体_GB2312" w:cs="楷体_GB2312"/>
          <w:b/>
          <w:bCs/>
          <w:szCs w:val="32"/>
        </w:rPr>
        <w:t>措施。</w:t>
      </w:r>
    </w:p>
    <w:p>
      <w:pPr>
        <w:snapToGrid w:val="0"/>
        <w:spacing w:line="560" w:lineRule="exact"/>
        <w:ind w:firstLine="643" w:firstLineChars="200"/>
        <w:rPr>
          <w:szCs w:val="32"/>
        </w:rPr>
      </w:pPr>
      <w:r>
        <w:rPr>
          <w:rFonts w:cs="??_GB2312"/>
          <w:b/>
          <w:bCs/>
          <w:szCs w:val="32"/>
        </w:rPr>
        <w:t>6.</w:t>
      </w:r>
      <w:r>
        <w:rPr>
          <w:rFonts w:hint="eastAsia" w:cs="宋体"/>
          <w:b/>
          <w:bCs/>
          <w:szCs w:val="32"/>
        </w:rPr>
        <w:t>优化服务流程，提高办理效率。</w:t>
      </w:r>
      <w:r>
        <w:rPr>
          <w:rFonts w:hint="eastAsia" w:cs="宋体"/>
          <w:szCs w:val="32"/>
        </w:rPr>
        <w:t>推广</w:t>
      </w:r>
      <w:r>
        <w:rPr>
          <w:rFonts w:hint="eastAsia" w:cs="??_GB2312"/>
          <w:szCs w:val="32"/>
        </w:rPr>
        <w:t>“</w:t>
      </w:r>
      <w:r>
        <w:rPr>
          <w:rFonts w:hint="eastAsia" w:cs="宋体"/>
          <w:szCs w:val="32"/>
        </w:rPr>
        <w:t>西安秦华经验</w:t>
      </w:r>
      <w:r>
        <w:rPr>
          <w:rFonts w:hint="eastAsia" w:cs="??_GB2312"/>
          <w:szCs w:val="32"/>
        </w:rPr>
        <w:t>”</w:t>
      </w:r>
      <w:r>
        <w:rPr>
          <w:rFonts w:hint="eastAsia" w:cs="宋体"/>
          <w:szCs w:val="32"/>
        </w:rPr>
        <w:t>，将企业用气办理业务原需的</w:t>
      </w:r>
      <w:r>
        <w:rPr>
          <w:rFonts w:cs="??_GB2312"/>
          <w:szCs w:val="32"/>
        </w:rPr>
        <w:t>26</w:t>
      </w:r>
      <w:r>
        <w:rPr>
          <w:rFonts w:hint="eastAsia" w:cs="宋体"/>
          <w:szCs w:val="32"/>
        </w:rPr>
        <w:t>项事项分类简化为</w:t>
      </w:r>
      <w:r>
        <w:rPr>
          <w:rFonts w:hint="eastAsia" w:cs="??_GB2312"/>
          <w:szCs w:val="32"/>
        </w:rPr>
        <w:t>“</w:t>
      </w:r>
      <w:r>
        <w:rPr>
          <w:rFonts w:hint="eastAsia" w:cs="宋体"/>
          <w:szCs w:val="32"/>
        </w:rPr>
        <w:t>一站式</w:t>
      </w:r>
      <w:r>
        <w:rPr>
          <w:rFonts w:hint="eastAsia" w:cs="??_GB2312"/>
          <w:szCs w:val="32"/>
        </w:rPr>
        <w:t>”“</w:t>
      </w:r>
      <w:r>
        <w:rPr>
          <w:rFonts w:hint="eastAsia" w:cs="宋体"/>
          <w:szCs w:val="32"/>
        </w:rPr>
        <w:t>最多跑一次</w:t>
      </w:r>
      <w:r>
        <w:rPr>
          <w:rFonts w:hint="eastAsia" w:cs="??_GB2312"/>
          <w:szCs w:val="32"/>
        </w:rPr>
        <w:t>”“</w:t>
      </w:r>
      <w:r>
        <w:rPr>
          <w:rFonts w:hint="eastAsia" w:cs="宋体"/>
          <w:szCs w:val="32"/>
        </w:rPr>
        <w:t>零跑腿</w:t>
      </w:r>
      <w:r>
        <w:rPr>
          <w:rFonts w:hint="eastAsia" w:cs="??_GB2312"/>
          <w:szCs w:val="32"/>
        </w:rPr>
        <w:t>”</w:t>
      </w:r>
      <w:r>
        <w:rPr>
          <w:rFonts w:hint="eastAsia" w:cs="宋体"/>
          <w:szCs w:val="32"/>
        </w:rPr>
        <w:t>等三个类别</w:t>
      </w:r>
      <w:r>
        <w:rPr>
          <w:rFonts w:cs="??_GB2312"/>
          <w:szCs w:val="32"/>
        </w:rPr>
        <w:t>15</w:t>
      </w:r>
      <w:r>
        <w:rPr>
          <w:rFonts w:hint="eastAsia" w:cs="宋体"/>
          <w:szCs w:val="32"/>
        </w:rPr>
        <w:t>项。示范区天然气公司要对标先进，优化办理流程，并制定具体改进方案。</w:t>
      </w:r>
    </w:p>
    <w:p>
      <w:pPr>
        <w:snapToGrid w:val="0"/>
        <w:spacing w:line="560" w:lineRule="exact"/>
        <w:ind w:firstLine="643" w:firstLineChars="200"/>
        <w:rPr>
          <w:szCs w:val="32"/>
        </w:rPr>
      </w:pPr>
      <w:r>
        <w:rPr>
          <w:rFonts w:cs="??_GB2312"/>
          <w:b/>
          <w:bCs/>
          <w:szCs w:val="32"/>
        </w:rPr>
        <w:t>7.</w:t>
      </w:r>
      <w:r>
        <w:rPr>
          <w:rFonts w:hint="eastAsia" w:cs="宋体"/>
          <w:b/>
          <w:bCs/>
          <w:szCs w:val="32"/>
        </w:rPr>
        <w:t>压缩报建时间，推行</w:t>
      </w:r>
      <w:r>
        <w:rPr>
          <w:rFonts w:hint="eastAsia" w:cs="??_GB2312"/>
          <w:b/>
          <w:bCs/>
          <w:szCs w:val="32"/>
        </w:rPr>
        <w:t>“</w:t>
      </w:r>
      <w:r>
        <w:rPr>
          <w:rFonts w:hint="eastAsia" w:cs="宋体"/>
          <w:b/>
          <w:bCs/>
          <w:szCs w:val="32"/>
        </w:rPr>
        <w:t>一单到底</w:t>
      </w:r>
      <w:r>
        <w:rPr>
          <w:rFonts w:hint="eastAsia" w:cs="??_GB2312"/>
          <w:b/>
          <w:bCs/>
          <w:szCs w:val="32"/>
        </w:rPr>
        <w:t>”</w:t>
      </w:r>
      <w:r>
        <w:rPr>
          <w:rFonts w:hint="eastAsia" w:cs="宋体"/>
          <w:b/>
          <w:bCs/>
          <w:szCs w:val="32"/>
        </w:rPr>
        <w:t>维修。</w:t>
      </w:r>
      <w:r>
        <w:rPr>
          <w:rFonts w:hint="eastAsia" w:cs="宋体"/>
          <w:szCs w:val="32"/>
        </w:rPr>
        <w:t>将集中报建客户报建办理时限压缩至</w:t>
      </w:r>
      <w:r>
        <w:rPr>
          <w:rFonts w:cs="??_GB2312"/>
          <w:szCs w:val="32"/>
        </w:rPr>
        <w:t>5</w:t>
      </w:r>
      <w:r>
        <w:rPr>
          <w:rFonts w:hint="eastAsia" w:cs="宋体"/>
          <w:szCs w:val="32"/>
        </w:rPr>
        <w:t>个工作日；距离中压管道</w:t>
      </w:r>
      <w:r>
        <w:rPr>
          <w:rFonts w:cs="??_GB2312"/>
          <w:szCs w:val="32"/>
        </w:rPr>
        <w:t>1km</w:t>
      </w:r>
      <w:r>
        <w:rPr>
          <w:rFonts w:hint="eastAsia" w:cs="宋体"/>
          <w:szCs w:val="32"/>
        </w:rPr>
        <w:t>范围内，</w:t>
      </w:r>
      <w:r>
        <w:rPr>
          <w:rFonts w:hint="eastAsia" w:cs="??_GB2312"/>
          <w:szCs w:val="32"/>
        </w:rPr>
        <w:t>30</w:t>
      </w:r>
      <w:r>
        <w:rPr>
          <w:rFonts w:hint="eastAsia" w:cs="宋体"/>
          <w:szCs w:val="32"/>
        </w:rPr>
        <w:t>个工作日完成工程并交验，距离中压管道</w:t>
      </w:r>
      <w:r>
        <w:rPr>
          <w:rFonts w:cs="??_GB2312"/>
          <w:szCs w:val="32"/>
        </w:rPr>
        <w:t>1km</w:t>
      </w:r>
      <w:r>
        <w:rPr>
          <w:rFonts w:hint="eastAsia" w:cs="宋体"/>
          <w:szCs w:val="32"/>
        </w:rPr>
        <w:t>以外范围，</w:t>
      </w:r>
      <w:r>
        <w:rPr>
          <w:rFonts w:hint="eastAsia" w:cs="??_GB2312"/>
          <w:szCs w:val="32"/>
        </w:rPr>
        <w:t>70</w:t>
      </w:r>
      <w:r>
        <w:rPr>
          <w:rFonts w:hint="eastAsia" w:cs="宋体"/>
          <w:szCs w:val="32"/>
        </w:rPr>
        <w:t>个工作日内完成工程并交验。已具备通气条件的分户挂表客户，预约后</w:t>
      </w:r>
      <w:r>
        <w:rPr>
          <w:rFonts w:hint="eastAsia" w:cs="??_GB2312"/>
          <w:szCs w:val="32"/>
        </w:rPr>
        <w:t>3</w:t>
      </w:r>
      <w:r>
        <w:rPr>
          <w:rFonts w:hint="eastAsia" w:cs="宋体"/>
          <w:szCs w:val="32"/>
        </w:rPr>
        <w:t>工作日上门通气；散户安装客户缴费后</w:t>
      </w:r>
      <w:r>
        <w:rPr>
          <w:rFonts w:hint="eastAsia" w:cs="??_GB2312"/>
          <w:szCs w:val="32"/>
        </w:rPr>
        <w:t>3</w:t>
      </w:r>
      <w:r>
        <w:rPr>
          <w:rFonts w:hint="eastAsia" w:cs="宋体"/>
          <w:szCs w:val="32"/>
        </w:rPr>
        <w:t>个工作日内上门服务。推广</w:t>
      </w:r>
      <w:r>
        <w:rPr>
          <w:rFonts w:hint="eastAsia" w:cs="??_GB2312"/>
          <w:szCs w:val="32"/>
        </w:rPr>
        <w:t>“</w:t>
      </w:r>
      <w:r>
        <w:rPr>
          <w:rFonts w:hint="eastAsia" w:cs="宋体"/>
          <w:szCs w:val="32"/>
        </w:rPr>
        <w:t>一单到底</w:t>
      </w:r>
      <w:r>
        <w:rPr>
          <w:rFonts w:hint="eastAsia" w:cs="??_GB2312"/>
          <w:szCs w:val="32"/>
        </w:rPr>
        <w:t>”</w:t>
      </w:r>
      <w:r>
        <w:rPr>
          <w:rFonts w:hint="eastAsia" w:cs="宋体"/>
          <w:szCs w:val="32"/>
        </w:rPr>
        <w:t>故障维修服务，接到燃气事故报警后，抢险人员</w:t>
      </w:r>
      <w:r>
        <w:rPr>
          <w:rFonts w:cs="??_GB2312"/>
          <w:szCs w:val="32"/>
        </w:rPr>
        <w:t>40</w:t>
      </w:r>
      <w:r>
        <w:rPr>
          <w:rFonts w:hint="eastAsia" w:cs="宋体"/>
          <w:szCs w:val="32"/>
        </w:rPr>
        <w:t>分钟内到达事发现场组织抢险，用气故障报修</w:t>
      </w:r>
      <w:r>
        <w:rPr>
          <w:rFonts w:cs="??_GB2312"/>
          <w:szCs w:val="32"/>
        </w:rPr>
        <w:t>24</w:t>
      </w:r>
      <w:r>
        <w:rPr>
          <w:rFonts w:hint="eastAsia" w:cs="宋体"/>
          <w:szCs w:val="32"/>
        </w:rPr>
        <w:t>小时内处理完毕。</w:t>
      </w:r>
    </w:p>
    <w:p>
      <w:pPr>
        <w:snapToGrid w:val="0"/>
        <w:spacing w:line="560" w:lineRule="exact"/>
        <w:ind w:firstLine="643" w:firstLineChars="200"/>
        <w:rPr>
          <w:szCs w:val="32"/>
        </w:rPr>
      </w:pPr>
      <w:r>
        <w:rPr>
          <w:rFonts w:cs="??_GB2312"/>
          <w:b/>
          <w:bCs/>
          <w:szCs w:val="32"/>
        </w:rPr>
        <w:t>8.</w:t>
      </w:r>
      <w:r>
        <w:rPr>
          <w:rFonts w:hint="eastAsia" w:cs="宋体"/>
          <w:b/>
          <w:bCs/>
          <w:szCs w:val="32"/>
        </w:rPr>
        <w:t>拓展服务方式，提升服务能力。</w:t>
      </w:r>
      <w:r>
        <w:rPr>
          <w:rFonts w:hint="eastAsia" w:cs="宋体"/>
          <w:szCs w:val="32"/>
        </w:rPr>
        <w:t>进一步拓宽服务方式，为用气企业提供</w:t>
      </w:r>
      <w:r>
        <w:rPr>
          <w:rFonts w:cs="BatangChe"/>
          <w:szCs w:val="32"/>
        </w:rPr>
        <w:t>24</w:t>
      </w:r>
      <w:r>
        <w:rPr>
          <w:rFonts w:hint="eastAsia" w:cs="宋体"/>
          <w:szCs w:val="32"/>
        </w:rPr>
        <w:t>小时业务咨询、故障报修、紧急事故抢险、投诉等综合服务。继续推进投诉处理全过程管控，接到投诉后</w:t>
      </w:r>
      <w:r>
        <w:rPr>
          <w:rFonts w:cs="BatangChe"/>
          <w:szCs w:val="32"/>
        </w:rPr>
        <w:t>2</w:t>
      </w:r>
      <w:r>
        <w:rPr>
          <w:rFonts w:hint="eastAsia" w:cs="宋体"/>
          <w:szCs w:val="32"/>
        </w:rPr>
        <w:t>个工作日内予以处理答复。定期对区内重点用气企业开展满意度调查，精准了解在服务态度、工作效率等方面存在的问题，并及时整改；每年为工商客户提供一次免费安检。</w:t>
      </w:r>
    </w:p>
    <w:p>
      <w:pPr>
        <w:snapToGrid w:val="0"/>
        <w:spacing w:line="560" w:lineRule="exact"/>
        <w:ind w:firstLine="643" w:firstLineChars="200"/>
        <w:rPr>
          <w:szCs w:val="32"/>
        </w:rPr>
      </w:pPr>
      <w:r>
        <w:rPr>
          <w:rFonts w:cs="??_GB2312"/>
          <w:b/>
          <w:bCs/>
          <w:szCs w:val="32"/>
        </w:rPr>
        <w:t>9.</w:t>
      </w:r>
      <w:r>
        <w:rPr>
          <w:rFonts w:hint="eastAsia" w:cs="宋体"/>
          <w:b/>
          <w:bCs/>
          <w:szCs w:val="32"/>
        </w:rPr>
        <w:t>巩固气源储备，提升供气保障能力。</w:t>
      </w:r>
      <w:r>
        <w:rPr>
          <w:rFonts w:hint="eastAsia" w:cs="宋体"/>
          <w:szCs w:val="32"/>
        </w:rPr>
        <w:t>针对示范区天然气冬季保供方面存在的突出问题，在极端情况下，执行天然气减限方案，努力做好天然气保供工作。加强与上游气源单位有效联动，力争启动建设第二气源管网，加快应急储备调峰设施建设。开展冬季高峰外购</w:t>
      </w:r>
      <w:r>
        <w:rPr>
          <w:rFonts w:cs="??_GB2312"/>
          <w:szCs w:val="32"/>
        </w:rPr>
        <w:t>LNG</w:t>
      </w:r>
      <w:r>
        <w:rPr>
          <w:rFonts w:hint="eastAsia" w:cs="宋体"/>
          <w:szCs w:val="32"/>
        </w:rPr>
        <w:t>调峰气源采购，要针对冬季供气缺口，提早动手购买</w:t>
      </w:r>
      <w:r>
        <w:rPr>
          <w:rFonts w:cs="??_GB2312"/>
          <w:szCs w:val="32"/>
        </w:rPr>
        <w:t>LNG</w:t>
      </w:r>
      <w:r>
        <w:rPr>
          <w:rFonts w:hint="eastAsia" w:cs="宋体"/>
          <w:szCs w:val="32"/>
        </w:rPr>
        <w:t>，满足紧要关头调峰用气需求。</w:t>
      </w:r>
    </w:p>
    <w:p>
      <w:pPr>
        <w:snapToGrid w:val="0"/>
        <w:spacing w:line="560" w:lineRule="exact"/>
        <w:ind w:firstLine="643" w:firstLineChars="200"/>
        <w:rPr>
          <w:szCs w:val="32"/>
        </w:rPr>
      </w:pPr>
      <w:r>
        <w:rPr>
          <w:rFonts w:cs="??_GB2312"/>
          <w:b/>
          <w:bCs/>
          <w:szCs w:val="32"/>
        </w:rPr>
        <w:t>10.</w:t>
      </w:r>
      <w:r>
        <w:rPr>
          <w:rFonts w:hint="eastAsia" w:cs="宋体"/>
          <w:b/>
          <w:bCs/>
          <w:szCs w:val="32"/>
        </w:rPr>
        <w:t>支持临时供气措施，确保临时用气需求。</w:t>
      </w:r>
      <w:r>
        <w:rPr>
          <w:rFonts w:hint="eastAsia" w:cs="宋体"/>
          <w:szCs w:val="32"/>
        </w:rPr>
        <w:t>支持示范区天然气公司对短期内无法具备供气条件的用户，采取压缩天然气（</w:t>
      </w:r>
      <w:r>
        <w:rPr>
          <w:rFonts w:cs="??_GB2312"/>
          <w:szCs w:val="32"/>
        </w:rPr>
        <w:t>CNG</w:t>
      </w:r>
      <w:r>
        <w:rPr>
          <w:rFonts w:hint="eastAsia" w:cs="宋体"/>
          <w:szCs w:val="32"/>
        </w:rPr>
        <w:t>）或液化天然气（</w:t>
      </w:r>
      <w:r>
        <w:rPr>
          <w:rFonts w:cs="??_GB2312"/>
          <w:szCs w:val="32"/>
        </w:rPr>
        <w:t>LNG</w:t>
      </w:r>
      <w:r>
        <w:rPr>
          <w:rFonts w:hint="eastAsia" w:cs="宋体"/>
          <w:szCs w:val="32"/>
        </w:rPr>
        <w:t>）点供等临时供气措施，满足用户用气需求，待具备管道供气条件后，及时调整供气方式。规划、安全生产监管、质监等部门要建立联合审批工作机制，完善临时供气措施审理流程及相关设计、建设标准。</w:t>
      </w:r>
    </w:p>
    <w:p>
      <w:pPr>
        <w:snapToGrid w:val="0"/>
        <w:spacing w:line="560" w:lineRule="exact"/>
        <w:ind w:firstLine="643" w:firstLineChars="200"/>
        <w:rPr>
          <w:rFonts w:ascii="BatangChe" w:hAnsi="BatangChe" w:eastAsia="楷体_GB2312"/>
          <w:b/>
          <w:bCs/>
          <w:szCs w:val="32"/>
        </w:rPr>
      </w:pPr>
      <w:r>
        <w:rPr>
          <w:rFonts w:hint="eastAsia" w:ascii="BatangChe" w:hAnsi="BatangChe" w:eastAsia="楷体_GB2312" w:cs="楷体_GB2312"/>
          <w:b/>
          <w:bCs/>
          <w:szCs w:val="32"/>
        </w:rPr>
        <w:t>（三）方便企</w:t>
      </w:r>
      <w:r>
        <w:rPr>
          <w:rFonts w:hint="eastAsia" w:ascii="BatangChe" w:hAnsi="楷体_GB2312" w:eastAsia="楷体_GB2312" w:cs="楷体_GB2312"/>
          <w:b/>
          <w:bCs/>
          <w:szCs w:val="32"/>
        </w:rPr>
        <w:t>业获</w:t>
      </w:r>
      <w:r>
        <w:rPr>
          <w:rFonts w:hint="eastAsia" w:ascii="BatangChe" w:hAnsi="BatangChe" w:eastAsia="楷体_GB2312" w:cs="楷体_GB2312"/>
          <w:b/>
          <w:bCs/>
          <w:szCs w:val="32"/>
        </w:rPr>
        <w:t>得供水措施。</w:t>
      </w:r>
    </w:p>
    <w:p>
      <w:pPr>
        <w:snapToGrid w:val="0"/>
        <w:spacing w:line="560" w:lineRule="exact"/>
        <w:ind w:firstLine="643" w:firstLineChars="200"/>
        <w:rPr>
          <w:szCs w:val="32"/>
        </w:rPr>
      </w:pPr>
      <w:r>
        <w:rPr>
          <w:rFonts w:cs="??_GB2312"/>
          <w:b/>
          <w:bCs/>
          <w:szCs w:val="32"/>
        </w:rPr>
        <w:t>11.</w:t>
      </w:r>
      <w:r>
        <w:rPr>
          <w:rFonts w:hint="eastAsia" w:cs="宋体"/>
          <w:b/>
          <w:bCs/>
          <w:szCs w:val="32"/>
        </w:rPr>
        <w:t>压缩办理时限，方便客户用水。</w:t>
      </w:r>
      <w:r>
        <w:rPr>
          <w:rFonts w:hint="eastAsia" w:cs="宋体"/>
          <w:szCs w:val="32"/>
        </w:rPr>
        <w:t>不断优化工作流程，在报装手续、现场勘查、工程设计、工程安装等方面逐项承诺工作时限，将企业供水办理全流程时间缩短至</w:t>
      </w:r>
      <w:r>
        <w:rPr>
          <w:rFonts w:hint="eastAsia" w:cs="BatangChe"/>
          <w:szCs w:val="32"/>
        </w:rPr>
        <w:t>24</w:t>
      </w:r>
      <w:r>
        <w:rPr>
          <w:rFonts w:hint="eastAsia" w:cs="宋体"/>
          <w:szCs w:val="32"/>
        </w:rPr>
        <w:t>个工作日。优化行政许可办理环节，对道路挖占所需市政、交警等相关手续进行并联审批，办理时限由</w:t>
      </w:r>
      <w:r>
        <w:rPr>
          <w:rFonts w:cs="BatangChe"/>
          <w:szCs w:val="32"/>
        </w:rPr>
        <w:t>24</w:t>
      </w:r>
      <w:r>
        <w:rPr>
          <w:rFonts w:hint="eastAsia" w:cs="宋体"/>
          <w:szCs w:val="32"/>
        </w:rPr>
        <w:t>个工作日压缩至</w:t>
      </w:r>
      <w:r>
        <w:rPr>
          <w:rFonts w:cs="BatangChe"/>
          <w:szCs w:val="32"/>
        </w:rPr>
        <w:t>20</w:t>
      </w:r>
      <w:r>
        <w:rPr>
          <w:rFonts w:hint="eastAsia" w:cs="宋体"/>
          <w:szCs w:val="32"/>
        </w:rPr>
        <w:t>个工作日。若不计施工时间，供水办理可在3个环节、3个工作日内完成。</w:t>
      </w:r>
    </w:p>
    <w:p>
      <w:pPr>
        <w:snapToGrid w:val="0"/>
        <w:spacing w:line="560" w:lineRule="exact"/>
        <w:ind w:firstLine="643" w:firstLineChars="200"/>
        <w:rPr>
          <w:szCs w:val="32"/>
        </w:rPr>
      </w:pPr>
      <w:r>
        <w:rPr>
          <w:rFonts w:cs="??_GB2312"/>
          <w:b/>
          <w:bCs/>
          <w:szCs w:val="32"/>
        </w:rPr>
        <w:t>12.</w:t>
      </w:r>
      <w:r>
        <w:rPr>
          <w:rFonts w:hint="eastAsia" w:cs="宋体"/>
          <w:b/>
          <w:bCs/>
          <w:szCs w:val="32"/>
        </w:rPr>
        <w:t>拓宽服务方式，提升服务品质。</w:t>
      </w:r>
      <w:r>
        <w:rPr>
          <w:rFonts w:hint="eastAsia" w:cs="宋体"/>
          <w:szCs w:val="32"/>
        </w:rPr>
        <w:t>通过手机客户端、微信公众号等渠道及时公布业务流程、办理时限、收费标准和相关政策。推行</w:t>
      </w:r>
      <w:r>
        <w:rPr>
          <w:rFonts w:hint="eastAsia" w:cs="??_GB2312"/>
          <w:szCs w:val="32"/>
        </w:rPr>
        <w:t>“</w:t>
      </w:r>
      <w:r>
        <w:rPr>
          <w:rFonts w:hint="eastAsia" w:cs="宋体"/>
          <w:szCs w:val="32"/>
        </w:rPr>
        <w:t>一厅式</w:t>
      </w:r>
      <w:r>
        <w:rPr>
          <w:rFonts w:hint="eastAsia" w:cs="??_GB2312"/>
          <w:szCs w:val="32"/>
        </w:rPr>
        <w:t>”</w:t>
      </w:r>
      <w:r>
        <w:rPr>
          <w:rFonts w:hint="eastAsia" w:cs="宋体"/>
          <w:szCs w:val="32"/>
        </w:rPr>
        <w:t>办公和首问责任制，不断提高服务质量。办理开户或新增用水手续，要一次性告知办事流程和材料清单，对申报材料不全的当日给予明确答复。保证热线通畅，及时处理群众反映的问题，及时修复用水故障，实现供水正常。</w:t>
      </w:r>
    </w:p>
    <w:p>
      <w:pPr>
        <w:snapToGrid w:val="0"/>
        <w:spacing w:line="560" w:lineRule="exact"/>
        <w:ind w:firstLine="643" w:firstLineChars="200"/>
        <w:rPr>
          <w:szCs w:val="32"/>
        </w:rPr>
      </w:pPr>
      <w:r>
        <w:rPr>
          <w:rFonts w:cs="??_GB2312"/>
          <w:b/>
          <w:bCs/>
          <w:szCs w:val="32"/>
        </w:rPr>
        <w:t>13.</w:t>
      </w:r>
      <w:r>
        <w:rPr>
          <w:rFonts w:hint="eastAsia" w:cs="宋体"/>
          <w:b/>
          <w:bCs/>
          <w:szCs w:val="32"/>
        </w:rPr>
        <w:t>改进监管方式，保障供水安全。</w:t>
      </w:r>
      <w:r>
        <w:rPr>
          <w:rFonts w:hint="eastAsia" w:cs="宋体"/>
          <w:szCs w:val="32"/>
        </w:rPr>
        <w:t>不断强化供水安全意识，加强水源水、出厂水、管网水的水质检测工作，及时组织专家和技术人员对水质问题进行研判分析，切实管控水质风险。运用大数据管理、信息化控制等手段，实时在线监测水质、水量、水压，实现水源、水厂全天候在线摄像监控。强化巡查巡检机制，对水源、水厂、管网等关键环节进行不定时检查，发现问题及时处理。</w:t>
      </w:r>
    </w:p>
    <w:p>
      <w:pPr>
        <w:snapToGrid w:val="0"/>
        <w:spacing w:line="560" w:lineRule="exact"/>
        <w:ind w:firstLine="643" w:firstLineChars="200"/>
        <w:rPr>
          <w:szCs w:val="32"/>
        </w:rPr>
      </w:pPr>
      <w:r>
        <w:rPr>
          <w:rFonts w:cs="??_GB2312"/>
          <w:b/>
          <w:bCs/>
          <w:szCs w:val="32"/>
        </w:rPr>
        <w:t>14.</w:t>
      </w:r>
      <w:r>
        <w:rPr>
          <w:rFonts w:hint="eastAsia" w:cs="宋体"/>
          <w:b/>
          <w:bCs/>
          <w:szCs w:val="32"/>
        </w:rPr>
        <w:t>加强供水能力建设，创新服务模式。</w:t>
      </w:r>
      <w:r>
        <w:rPr>
          <w:rFonts w:hint="eastAsia" w:cs="宋体"/>
          <w:szCs w:val="32"/>
        </w:rPr>
        <w:t>大力发展供水自动化和信息化，实现在线管理，有效降低水耗、电耗和能耗。合理核算成本，推进阶梯水价和超定额累进加价制度，科学定价。规范收费形式，积极推广使用智能水表等先进计量仪表，实行按量计价，抄表收费。</w:t>
      </w:r>
    </w:p>
    <w:p>
      <w:pPr>
        <w:snapToGrid w:val="0"/>
        <w:spacing w:line="560" w:lineRule="exact"/>
        <w:ind w:firstLine="643" w:firstLineChars="200"/>
        <w:rPr>
          <w:rFonts w:ascii="BatangChe" w:eastAsia="BatangChe"/>
          <w:szCs w:val="32"/>
        </w:rPr>
      </w:pPr>
      <w:r>
        <w:rPr>
          <w:rFonts w:hint="eastAsia" w:ascii="BatangChe" w:hAnsi="BatangChe" w:eastAsia="楷体_GB2312" w:cs="楷体_GB2312"/>
          <w:b/>
          <w:bCs/>
          <w:szCs w:val="32"/>
        </w:rPr>
        <w:t>（四）方便企</w:t>
      </w:r>
      <w:r>
        <w:rPr>
          <w:rFonts w:hint="eastAsia" w:ascii="BatangChe" w:hAnsi="楷体_GB2312" w:eastAsia="楷体_GB2312" w:cs="楷体_GB2312"/>
          <w:b/>
          <w:bCs/>
          <w:szCs w:val="32"/>
        </w:rPr>
        <w:t>业获</w:t>
      </w:r>
      <w:r>
        <w:rPr>
          <w:rFonts w:hint="eastAsia" w:ascii="BatangChe" w:hAnsi="BatangChe" w:eastAsia="楷体_GB2312" w:cs="楷体_GB2312"/>
          <w:b/>
          <w:bCs/>
          <w:szCs w:val="32"/>
        </w:rPr>
        <w:t>得供暖措施。</w:t>
      </w:r>
    </w:p>
    <w:p>
      <w:pPr>
        <w:snapToGrid w:val="0"/>
        <w:spacing w:line="560" w:lineRule="exact"/>
        <w:ind w:firstLine="643" w:firstLineChars="200"/>
        <w:rPr>
          <w:szCs w:val="32"/>
        </w:rPr>
      </w:pPr>
      <w:r>
        <w:rPr>
          <w:rFonts w:cs="??_GB2312"/>
          <w:b/>
          <w:bCs/>
          <w:szCs w:val="32"/>
        </w:rPr>
        <w:t>15.</w:t>
      </w:r>
      <w:r>
        <w:rPr>
          <w:rFonts w:hint="eastAsia" w:cs="宋体"/>
          <w:b/>
          <w:bCs/>
          <w:szCs w:val="32"/>
        </w:rPr>
        <w:t>优化服务流程，提高办理效率。</w:t>
      </w:r>
      <w:r>
        <w:rPr>
          <w:rFonts w:hint="eastAsia" w:cs="宋体"/>
          <w:szCs w:val="32"/>
        </w:rPr>
        <w:t>用户提出用暖申请，申请材料符合条件的当日予以受理；材料不齐全或不符合申请条件的，一次性告知经办人。供暖企业</w:t>
      </w:r>
      <w:r>
        <w:rPr>
          <w:rFonts w:cs="BatangChe"/>
          <w:szCs w:val="32"/>
        </w:rPr>
        <w:t>5</w:t>
      </w:r>
      <w:r>
        <w:rPr>
          <w:rFonts w:hint="eastAsia" w:cs="宋体"/>
          <w:szCs w:val="32"/>
        </w:rPr>
        <w:t>个工作日内完成勘查现场并出具初步方案。需要办理过户、销户、变更供热手续，材料齐全的，审查合格当日内予以办理。在现场勘查、审核施工图纸、管网接入口方案、竣工验收、开阀供暖等环节压缩时限，办理时限不超过</w:t>
      </w:r>
      <w:r>
        <w:rPr>
          <w:rFonts w:hint="eastAsia" w:cs="BatangChe"/>
          <w:szCs w:val="32"/>
        </w:rPr>
        <w:t>11</w:t>
      </w:r>
      <w:r>
        <w:rPr>
          <w:rFonts w:hint="eastAsia" w:cs="宋体"/>
          <w:szCs w:val="32"/>
        </w:rPr>
        <w:t>个工作日。</w:t>
      </w:r>
    </w:p>
    <w:p>
      <w:pPr>
        <w:snapToGrid w:val="0"/>
        <w:spacing w:line="560" w:lineRule="exact"/>
        <w:ind w:firstLine="643" w:firstLineChars="200"/>
        <w:rPr>
          <w:szCs w:val="32"/>
        </w:rPr>
      </w:pPr>
      <w:r>
        <w:rPr>
          <w:rFonts w:cs="??_GB2312"/>
          <w:b/>
          <w:bCs/>
          <w:szCs w:val="32"/>
        </w:rPr>
        <w:t>16.</w:t>
      </w:r>
      <w:r>
        <w:rPr>
          <w:rFonts w:hint="eastAsia" w:cs="宋体"/>
          <w:b/>
          <w:bCs/>
          <w:szCs w:val="32"/>
        </w:rPr>
        <w:t>强化信息公开，保障客户权益。</w:t>
      </w:r>
      <w:r>
        <w:rPr>
          <w:rFonts w:hint="eastAsia" w:cs="宋体"/>
          <w:szCs w:val="32"/>
        </w:rPr>
        <w:t>住建局要督促供暖企业在营业场所、门户网站、手机客户端、微信公众号等渠道公布服务承诺、业务流程、办理时限、收费标准和相关政策，切实做好供暖信息公开和服务工作。设立和公布服务投诉电话，</w:t>
      </w:r>
      <w:r>
        <w:rPr>
          <w:rFonts w:cs="BatangChe"/>
          <w:szCs w:val="32"/>
        </w:rPr>
        <w:t>24</w:t>
      </w:r>
      <w:r>
        <w:rPr>
          <w:rFonts w:hint="eastAsia" w:cs="宋体"/>
          <w:szCs w:val="32"/>
        </w:rPr>
        <w:t>小时保持畅通，及时解决群众反映问题。接到投诉</w:t>
      </w:r>
      <w:r>
        <w:rPr>
          <w:rFonts w:cs="BatangChe"/>
          <w:szCs w:val="32"/>
        </w:rPr>
        <w:t>3</w:t>
      </w:r>
      <w:r>
        <w:rPr>
          <w:rFonts w:hint="eastAsia" w:cs="宋体"/>
          <w:szCs w:val="32"/>
        </w:rPr>
        <w:t>日内给予答复，</w:t>
      </w:r>
      <w:r>
        <w:rPr>
          <w:rFonts w:cs="BatangChe"/>
          <w:szCs w:val="32"/>
        </w:rPr>
        <w:t>5</w:t>
      </w:r>
      <w:r>
        <w:rPr>
          <w:rFonts w:hint="eastAsia" w:cs="宋体"/>
          <w:szCs w:val="32"/>
        </w:rPr>
        <w:t>日内办理完毕。</w:t>
      </w:r>
    </w:p>
    <w:p>
      <w:pPr>
        <w:snapToGrid w:val="0"/>
        <w:spacing w:line="560" w:lineRule="exact"/>
        <w:ind w:firstLine="643" w:firstLineChars="200"/>
        <w:rPr>
          <w:szCs w:val="32"/>
        </w:rPr>
      </w:pPr>
      <w:r>
        <w:rPr>
          <w:rFonts w:cs="??_GB2312"/>
          <w:b/>
          <w:bCs/>
          <w:szCs w:val="32"/>
        </w:rPr>
        <w:t>17.</w:t>
      </w:r>
      <w:r>
        <w:rPr>
          <w:rFonts w:hint="eastAsia" w:cs="宋体"/>
          <w:b/>
          <w:bCs/>
          <w:szCs w:val="32"/>
        </w:rPr>
        <w:t>落实供热标准，确保供暖质量。</w:t>
      </w:r>
      <w:r>
        <w:rPr>
          <w:rFonts w:hint="eastAsia" w:cs="宋体"/>
          <w:szCs w:val="32"/>
        </w:rPr>
        <w:t>根据当年年度天气变化，适当调整供暖时间。严格执行杨陵地区集中供热管理办法，并根据实际气候条件，制定提前供热</w:t>
      </w:r>
      <w:r>
        <w:rPr>
          <w:rFonts w:cs="??_GB2312"/>
          <w:szCs w:val="32"/>
        </w:rPr>
        <w:t>/</w:t>
      </w:r>
      <w:r>
        <w:rPr>
          <w:rFonts w:hint="eastAsia" w:cs="宋体"/>
          <w:szCs w:val="32"/>
        </w:rPr>
        <w:t>延长供热等方案；在采暖期间，室内温度始终保持舒适，不低于对外公示温度。</w:t>
      </w:r>
    </w:p>
    <w:p>
      <w:pPr>
        <w:snapToGrid w:val="0"/>
        <w:spacing w:line="560" w:lineRule="exact"/>
        <w:ind w:firstLine="643" w:firstLineChars="200"/>
        <w:rPr>
          <w:szCs w:val="32"/>
        </w:rPr>
      </w:pPr>
      <w:r>
        <w:rPr>
          <w:rFonts w:cs="??_GB2312"/>
          <w:b/>
          <w:bCs/>
          <w:szCs w:val="32"/>
        </w:rPr>
        <w:t>18.</w:t>
      </w:r>
      <w:r>
        <w:rPr>
          <w:rFonts w:hint="eastAsia" w:cs="宋体"/>
          <w:b/>
          <w:bCs/>
          <w:szCs w:val="32"/>
        </w:rPr>
        <w:t>加强供热抢修，及时消除故障。</w:t>
      </w:r>
      <w:r>
        <w:rPr>
          <w:rFonts w:hint="eastAsia" w:cs="宋体"/>
          <w:szCs w:val="32"/>
        </w:rPr>
        <w:t>供热企业要加强供热管线及附属设施定期巡查、维护、保养，确保供热管线正常使用。供热企业在供热期间接到故障电话后，一般故障</w:t>
      </w:r>
      <w:r>
        <w:rPr>
          <w:rFonts w:cs="BatangChe"/>
          <w:szCs w:val="32"/>
        </w:rPr>
        <w:t>24</w:t>
      </w:r>
      <w:r>
        <w:rPr>
          <w:rFonts w:hint="eastAsia" w:cs="宋体"/>
          <w:szCs w:val="32"/>
        </w:rPr>
        <w:t>小时内修复，较大故障</w:t>
      </w:r>
      <w:r>
        <w:rPr>
          <w:rFonts w:cs="BatangChe"/>
          <w:szCs w:val="32"/>
        </w:rPr>
        <w:t>48</w:t>
      </w:r>
      <w:r>
        <w:rPr>
          <w:rFonts w:hint="eastAsia" w:cs="宋体"/>
          <w:szCs w:val="32"/>
        </w:rPr>
        <w:t>小时内修复，特殊故障不能按时排除的，应及时向用户说明情况；因供热、供电、供水（检修）造成的停暖，提前</w:t>
      </w:r>
      <w:r>
        <w:rPr>
          <w:rFonts w:cs="BatangChe"/>
          <w:szCs w:val="32"/>
        </w:rPr>
        <w:t>24</w:t>
      </w:r>
      <w:r>
        <w:rPr>
          <w:rFonts w:hint="eastAsia" w:cs="宋体"/>
          <w:szCs w:val="32"/>
        </w:rPr>
        <w:t>小时通知用户；因故障性停电、停水造成的停暖，及时通知用户，原因消除后立即实施供热。</w:t>
      </w:r>
    </w:p>
    <w:p>
      <w:pPr>
        <w:snapToGrid w:val="0"/>
        <w:spacing w:line="560" w:lineRule="exact"/>
        <w:ind w:firstLine="640" w:firstLineChars="200"/>
        <w:rPr>
          <w:rFonts w:ascii="BatangChe" w:hAnsi="BatangChe" w:eastAsia="黑体"/>
          <w:szCs w:val="32"/>
        </w:rPr>
      </w:pPr>
      <w:r>
        <w:rPr>
          <w:rFonts w:hint="eastAsia" w:ascii="BatangChe" w:hAnsi="BatangChe" w:eastAsia="黑体" w:cs="黑体"/>
          <w:szCs w:val="32"/>
        </w:rPr>
        <w:t>三、</w:t>
      </w:r>
      <w:r>
        <w:rPr>
          <w:rFonts w:hint="eastAsia" w:ascii="BatangChe" w:hAnsi="黑体" w:eastAsia="黑体" w:cs="黑体"/>
          <w:szCs w:val="32"/>
        </w:rPr>
        <w:t>组织</w:t>
      </w:r>
      <w:r>
        <w:rPr>
          <w:rFonts w:hint="eastAsia" w:ascii="BatangChe" w:hAnsi="BatangChe" w:eastAsia="黑体" w:cs="黑体"/>
          <w:szCs w:val="32"/>
        </w:rPr>
        <w:t>保障</w:t>
      </w:r>
    </w:p>
    <w:p>
      <w:pPr>
        <w:snapToGrid w:val="0"/>
        <w:spacing w:line="560" w:lineRule="exact"/>
        <w:ind w:firstLine="643" w:firstLineChars="200"/>
        <w:rPr>
          <w:szCs w:val="32"/>
        </w:rPr>
      </w:pPr>
      <w:r>
        <w:rPr>
          <w:rFonts w:hint="eastAsia" w:ascii="BatangChe" w:hAnsi="BatangChe" w:eastAsia="楷体_GB2312" w:cs="楷体_GB2312"/>
          <w:b/>
          <w:bCs/>
          <w:szCs w:val="32"/>
        </w:rPr>
        <w:t>（一）加强</w:t>
      </w:r>
      <w:r>
        <w:rPr>
          <w:rFonts w:hint="eastAsia" w:ascii="BatangChe" w:hAnsi="楷体_GB2312" w:eastAsia="楷体_GB2312" w:cs="楷体_GB2312"/>
          <w:b/>
          <w:bCs/>
          <w:szCs w:val="32"/>
        </w:rPr>
        <w:t>组织领导</w:t>
      </w:r>
      <w:r>
        <w:rPr>
          <w:rFonts w:hint="eastAsia" w:ascii="BatangChe" w:hAnsi="BatangChe" w:eastAsia="楷体_GB2312" w:cs="楷体_GB2312"/>
          <w:b/>
          <w:bCs/>
          <w:szCs w:val="32"/>
        </w:rPr>
        <w:t>。</w:t>
      </w:r>
      <w:r>
        <w:rPr>
          <w:rFonts w:hint="eastAsia" w:cs="宋体"/>
          <w:szCs w:val="32"/>
        </w:rPr>
        <w:t>区发改局负责水电气暖总体协调工作及方便企业获得电力整体工作，住建局、城管分局负责方便企业获得气暖整体工作，水务局负责方便企业获得供水整体工作，住建局做好相关配合工作。区发改、住建、水务、城管分局要坚持日常监督与重点督查相结合，有效推进相关工作，为推进改革清除障碍，确保各项工作落到实处。</w:t>
      </w:r>
    </w:p>
    <w:p>
      <w:pPr>
        <w:snapToGrid w:val="0"/>
        <w:spacing w:line="560" w:lineRule="exact"/>
        <w:ind w:firstLine="643" w:firstLineChars="200"/>
        <w:rPr>
          <w:szCs w:val="32"/>
        </w:rPr>
      </w:pPr>
      <w:r>
        <w:rPr>
          <w:rFonts w:hint="eastAsia" w:ascii="BatangChe" w:hAnsi="BatangChe" w:eastAsia="楷体_GB2312" w:cs="楷体_GB2312"/>
          <w:b/>
          <w:bCs/>
          <w:szCs w:val="32"/>
        </w:rPr>
        <w:t>（二）强化主体</w:t>
      </w:r>
      <w:r>
        <w:rPr>
          <w:rFonts w:hint="eastAsia" w:ascii="BatangChe" w:hAnsi="楷体_GB2312" w:eastAsia="楷体_GB2312" w:cs="楷体_GB2312"/>
          <w:b/>
          <w:bCs/>
          <w:szCs w:val="32"/>
        </w:rPr>
        <w:t>责</w:t>
      </w:r>
      <w:r>
        <w:rPr>
          <w:rFonts w:hint="eastAsia" w:ascii="BatangChe" w:hAnsi="BatangChe" w:eastAsia="楷体_GB2312" w:cs="楷体_GB2312"/>
          <w:b/>
          <w:bCs/>
          <w:szCs w:val="32"/>
        </w:rPr>
        <w:t>任。</w:t>
      </w:r>
      <w:r>
        <w:rPr>
          <w:rFonts w:hint="eastAsia" w:cs="宋体"/>
          <w:szCs w:val="32"/>
        </w:rPr>
        <w:t>区各类水电气暖供应企业要制定具体工作方案，参照陕西省企业水电气暖办理事项表，细化形成操作性更强的水电气暖办理事项表，形成一套要求明确、标准严格的体制机制，明确具体目标任务和时间节点，将每项工作逐项分解到位、具体责任落实到人，并向社会公布，接受社会监督。各类水电气暖供应企业要创新服务模式，拓宽企业方便办事渠道，进一步精简办事流程，设立重大项目和重点企业专门服务经理制度，全方位为企业提供便捷高效服务。</w:t>
      </w:r>
    </w:p>
    <w:p>
      <w:pPr>
        <w:snapToGrid w:val="0"/>
        <w:spacing w:line="560" w:lineRule="exact"/>
        <w:ind w:firstLine="643" w:firstLineChars="200"/>
        <w:rPr>
          <w:szCs w:val="32"/>
        </w:rPr>
      </w:pPr>
      <w:r>
        <w:rPr>
          <w:rFonts w:hint="eastAsia" w:ascii="BatangChe" w:hAnsi="BatangChe" w:eastAsia="楷体_GB2312" w:cs="楷体_GB2312"/>
          <w:b/>
          <w:bCs/>
          <w:szCs w:val="32"/>
        </w:rPr>
        <w:t>（三）做好</w:t>
      </w:r>
      <w:r>
        <w:rPr>
          <w:rFonts w:hint="eastAsia" w:ascii="BatangChe" w:hAnsi="楷体_GB2312" w:eastAsia="楷体_GB2312" w:cs="楷体_GB2312"/>
          <w:b/>
          <w:bCs/>
          <w:szCs w:val="32"/>
        </w:rPr>
        <w:t>规划衔</w:t>
      </w:r>
      <w:r>
        <w:rPr>
          <w:rFonts w:hint="eastAsia" w:ascii="BatangChe" w:hAnsi="BatangChe" w:eastAsia="楷体_GB2312" w:cs="楷体_GB2312"/>
          <w:b/>
          <w:bCs/>
          <w:szCs w:val="32"/>
        </w:rPr>
        <w:t>接。</w:t>
      </w:r>
      <w:r>
        <w:rPr>
          <w:rFonts w:hint="eastAsia" w:cs="宋体"/>
          <w:szCs w:val="32"/>
        </w:rPr>
        <w:t>各有关部门要及时修改完善水电气暖基础设施建设规划，做好与城市控制性详规、土地利用规划、城市地下综合管廊工程规划等相关规划的衔接工作，提前布局建设，切实提高保障能力。</w:t>
      </w:r>
    </w:p>
    <w:p>
      <w:pPr>
        <w:snapToGrid w:val="0"/>
        <w:spacing w:line="360" w:lineRule="auto"/>
        <w:ind w:firstLine="640" w:firstLineChars="200"/>
        <w:rPr>
          <w:rFonts w:ascii="BatangChe" w:eastAsia="BatangChe"/>
        </w:rPr>
        <w:sectPr>
          <w:headerReference r:id="rId9" w:type="default"/>
          <w:footerReference r:id="rId10" w:type="default"/>
          <w:pgSz w:w="11906" w:h="16838"/>
          <w:pgMar w:top="2098" w:right="1474" w:bottom="1984" w:left="1588" w:header="851" w:footer="1417" w:gutter="0"/>
          <w:pgNumType w:fmt="decimal"/>
          <w:cols w:space="0" w:num="1"/>
          <w:rtlGutter w:val="0"/>
          <w:docGrid w:type="lines" w:linePitch="439" w:charSpace="0"/>
        </w:sectPr>
      </w:pPr>
    </w:p>
    <w:p>
      <w:pPr>
        <w:jc w:val="center"/>
        <w:rPr>
          <w:rFonts w:ascii="方正小标宋简体" w:eastAsia="方正小标宋简体"/>
          <w:b/>
          <w:bCs/>
          <w:kern w:val="0"/>
          <w:sz w:val="56"/>
          <w:szCs w:val="56"/>
        </w:rPr>
      </w:pPr>
      <w:r>
        <w:rPr>
          <w:rFonts w:hint="eastAsia" w:ascii="方正小标宋简体" w:hAnsi="宋体" w:eastAsia="方正小标宋简体" w:cs="宋体"/>
          <w:sz w:val="44"/>
          <w:szCs w:val="44"/>
        </w:rPr>
        <w:t>杨</w:t>
      </w:r>
      <w:r>
        <w:rPr>
          <w:rFonts w:hint="eastAsia" w:ascii="方正小标宋简体" w:hAnsi="BatangChe" w:eastAsia="方正小标宋简体" w:cs="???????"/>
          <w:sz w:val="44"/>
          <w:szCs w:val="44"/>
        </w:rPr>
        <w:t>陵</w:t>
      </w:r>
      <w:r>
        <w:rPr>
          <w:rFonts w:hint="eastAsia" w:ascii="方正小标宋简体" w:hAnsi="宋体" w:eastAsia="方正小标宋简体" w:cs="宋体"/>
          <w:sz w:val="44"/>
          <w:szCs w:val="44"/>
        </w:rPr>
        <w:t>区</w:t>
      </w:r>
      <w:r>
        <w:rPr>
          <w:rFonts w:hint="eastAsia" w:ascii="方正小标宋简体" w:hAnsi="BatangChe" w:eastAsia="方正小标宋简体" w:cs="???????"/>
          <w:sz w:val="44"/>
          <w:szCs w:val="44"/>
        </w:rPr>
        <w:t>企</w:t>
      </w:r>
      <w:r>
        <w:rPr>
          <w:rFonts w:hint="eastAsia" w:ascii="方正小标宋简体" w:hAnsi="宋体" w:eastAsia="方正小标宋简体" w:cs="宋体"/>
          <w:sz w:val="44"/>
          <w:szCs w:val="44"/>
        </w:rPr>
        <w:t>业</w:t>
      </w:r>
      <w:r>
        <w:rPr>
          <w:rFonts w:hint="eastAsia" w:ascii="方正小标宋简体" w:hAnsi="BatangChe" w:eastAsia="方正小标宋简体" w:cs="???????"/>
          <w:sz w:val="44"/>
          <w:szCs w:val="44"/>
        </w:rPr>
        <w:t>供水</w:t>
      </w:r>
      <w:r>
        <w:rPr>
          <w:rFonts w:hint="eastAsia" w:ascii="方正小标宋简体" w:hAnsi="宋体" w:eastAsia="方正小标宋简体" w:cs="宋体"/>
          <w:sz w:val="44"/>
          <w:szCs w:val="44"/>
        </w:rPr>
        <w:t>办</w:t>
      </w:r>
      <w:r>
        <w:rPr>
          <w:rFonts w:hint="eastAsia" w:ascii="方正小标宋简体" w:hAnsi="BatangChe" w:eastAsia="方正小标宋简体" w:cs="???????"/>
          <w:sz w:val="44"/>
          <w:szCs w:val="44"/>
        </w:rPr>
        <w:t>理事</w:t>
      </w:r>
      <w:r>
        <w:rPr>
          <w:rFonts w:hint="eastAsia" w:ascii="方正小标宋简体" w:hAnsi="宋体" w:eastAsia="方正小标宋简体" w:cs="宋体"/>
          <w:sz w:val="44"/>
          <w:szCs w:val="44"/>
        </w:rPr>
        <w:t>项</w:t>
      </w:r>
      <w:r>
        <w:rPr>
          <w:rFonts w:hint="eastAsia" w:ascii="方正小标宋简体" w:hAnsi="BatangChe" w:eastAsia="方正小标宋简体" w:cs="???????"/>
          <w:sz w:val="44"/>
          <w:szCs w:val="44"/>
        </w:rPr>
        <w:t>表</w:t>
      </w:r>
    </w:p>
    <w:tbl>
      <w:tblPr>
        <w:tblStyle w:val="15"/>
        <w:tblW w:w="13726" w:type="dxa"/>
        <w:jc w:val="center"/>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62"/>
        <w:gridCol w:w="3605"/>
        <w:gridCol w:w="3897"/>
        <w:gridCol w:w="185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008" w:type="dxa"/>
            <w:vAlign w:val="center"/>
          </w:tcPr>
          <w:p>
            <w:pPr>
              <w:widowControl/>
              <w:snapToGrid w:val="0"/>
              <w:jc w:val="center"/>
              <w:rPr>
                <w:rFonts w:ascii="BatangChe" w:hAnsi="BatangChe" w:eastAsia="黑体"/>
                <w:bCs/>
                <w:kern w:val="0"/>
                <w:sz w:val="24"/>
              </w:rPr>
            </w:pPr>
            <w:r>
              <w:rPr>
                <w:rFonts w:hint="eastAsia" w:ascii="BatangChe" w:hAnsi="BatangChe" w:eastAsia="黑体" w:cs="宋体"/>
                <w:bCs/>
                <w:kern w:val="0"/>
                <w:sz w:val="24"/>
              </w:rPr>
              <w:t>序</w:t>
            </w:r>
            <w:r>
              <w:rPr>
                <w:rFonts w:hint="eastAsia" w:ascii="BatangChe" w:hAnsi="黑体" w:eastAsia="黑体" w:cs="宋体"/>
                <w:bCs/>
                <w:kern w:val="0"/>
                <w:sz w:val="24"/>
              </w:rPr>
              <w:t>号</w:t>
            </w:r>
          </w:p>
        </w:tc>
        <w:tc>
          <w:tcPr>
            <w:tcW w:w="1662" w:type="dxa"/>
            <w:vAlign w:val="center"/>
          </w:tcPr>
          <w:p>
            <w:pPr>
              <w:widowControl/>
              <w:snapToGrid w:val="0"/>
              <w:jc w:val="center"/>
              <w:rPr>
                <w:rFonts w:ascii="BatangChe" w:hAnsi="BatangChe" w:eastAsia="黑体"/>
                <w:bCs/>
                <w:kern w:val="0"/>
                <w:sz w:val="24"/>
              </w:rPr>
            </w:pPr>
            <w:r>
              <w:rPr>
                <w:rFonts w:hint="eastAsia" w:ascii="BatangChe" w:hAnsi="黑体" w:eastAsia="黑体" w:cs="宋体"/>
                <w:bCs/>
                <w:kern w:val="0"/>
                <w:sz w:val="24"/>
              </w:rPr>
              <w:t>环节</w:t>
            </w:r>
          </w:p>
        </w:tc>
        <w:tc>
          <w:tcPr>
            <w:tcW w:w="3605" w:type="dxa"/>
            <w:vAlign w:val="center"/>
          </w:tcPr>
          <w:p>
            <w:pPr>
              <w:widowControl/>
              <w:snapToGrid w:val="0"/>
              <w:jc w:val="center"/>
              <w:rPr>
                <w:rFonts w:ascii="BatangChe" w:hAnsi="BatangChe" w:eastAsia="黑体"/>
                <w:bCs/>
                <w:kern w:val="0"/>
                <w:sz w:val="24"/>
              </w:rPr>
            </w:pPr>
            <w:r>
              <w:rPr>
                <w:rFonts w:hint="eastAsia" w:ascii="BatangChe" w:hAnsi="BatangChe" w:eastAsia="黑体" w:cs="宋体"/>
                <w:bCs/>
                <w:kern w:val="0"/>
                <w:sz w:val="24"/>
              </w:rPr>
              <w:t>需要申</w:t>
            </w:r>
            <w:r>
              <w:rPr>
                <w:rFonts w:hint="eastAsia" w:ascii="BatangChe" w:hAnsi="黑体" w:eastAsia="黑体" w:cs="宋体"/>
                <w:bCs/>
                <w:kern w:val="0"/>
                <w:sz w:val="24"/>
              </w:rPr>
              <w:t>请</w:t>
            </w:r>
            <w:r>
              <w:rPr>
                <w:rFonts w:hint="eastAsia" w:ascii="BatangChe" w:hAnsi="BatangChe" w:eastAsia="黑体" w:cs="宋体"/>
                <w:bCs/>
                <w:kern w:val="0"/>
                <w:sz w:val="24"/>
              </w:rPr>
              <w:t>人提交的要件</w:t>
            </w:r>
          </w:p>
        </w:tc>
        <w:tc>
          <w:tcPr>
            <w:tcW w:w="3897" w:type="dxa"/>
            <w:vAlign w:val="center"/>
          </w:tcPr>
          <w:p>
            <w:pPr>
              <w:widowControl/>
              <w:snapToGrid w:val="0"/>
              <w:jc w:val="center"/>
              <w:rPr>
                <w:rFonts w:ascii="BatangChe" w:hAnsi="BatangChe" w:eastAsia="黑体"/>
                <w:bCs/>
                <w:kern w:val="0"/>
                <w:sz w:val="24"/>
              </w:rPr>
            </w:pPr>
            <w:r>
              <w:rPr>
                <w:rFonts w:hint="eastAsia" w:ascii="BatangChe" w:hAnsi="BatangChe" w:eastAsia="黑体" w:cs="宋体"/>
                <w:bCs/>
                <w:kern w:val="0"/>
                <w:sz w:val="24"/>
              </w:rPr>
              <w:t>具体流程</w:t>
            </w:r>
          </w:p>
        </w:tc>
        <w:tc>
          <w:tcPr>
            <w:tcW w:w="1853" w:type="dxa"/>
            <w:vAlign w:val="center"/>
          </w:tcPr>
          <w:p>
            <w:pPr>
              <w:widowControl/>
              <w:snapToGrid w:val="0"/>
              <w:jc w:val="center"/>
              <w:rPr>
                <w:rFonts w:ascii="BatangChe" w:hAnsi="BatangChe" w:eastAsia="黑体"/>
                <w:bCs/>
                <w:kern w:val="0"/>
                <w:sz w:val="24"/>
              </w:rPr>
            </w:pPr>
            <w:r>
              <w:rPr>
                <w:rFonts w:hint="eastAsia" w:ascii="BatangChe" w:hAnsi="黑体" w:eastAsia="黑体" w:cs="宋体"/>
                <w:bCs/>
                <w:kern w:val="0"/>
                <w:sz w:val="24"/>
              </w:rPr>
              <w:t>办</w:t>
            </w:r>
            <w:r>
              <w:rPr>
                <w:rFonts w:hint="eastAsia" w:ascii="BatangChe" w:hAnsi="BatangChe" w:eastAsia="黑体" w:cs="宋体"/>
                <w:bCs/>
                <w:kern w:val="0"/>
                <w:sz w:val="24"/>
              </w:rPr>
              <w:t>理</w:t>
            </w:r>
            <w:r>
              <w:rPr>
                <w:rFonts w:hint="eastAsia" w:ascii="BatangChe" w:hAnsi="黑体" w:eastAsia="黑体" w:cs="宋体"/>
                <w:bCs/>
                <w:kern w:val="0"/>
                <w:sz w:val="24"/>
              </w:rPr>
              <w:t>时</w:t>
            </w:r>
            <w:r>
              <w:rPr>
                <w:rFonts w:hint="eastAsia" w:ascii="BatangChe" w:hAnsi="BatangChe" w:eastAsia="黑体" w:cs="宋体"/>
                <w:bCs/>
                <w:kern w:val="0"/>
                <w:sz w:val="24"/>
              </w:rPr>
              <w:t>限</w:t>
            </w:r>
          </w:p>
        </w:tc>
        <w:tc>
          <w:tcPr>
            <w:tcW w:w="1701" w:type="dxa"/>
            <w:vAlign w:val="center"/>
          </w:tcPr>
          <w:p>
            <w:pPr>
              <w:widowControl/>
              <w:snapToGrid w:val="0"/>
              <w:jc w:val="center"/>
              <w:rPr>
                <w:rFonts w:ascii="BatangChe" w:hAnsi="BatangChe" w:eastAsia="黑体"/>
                <w:bCs/>
                <w:kern w:val="0"/>
                <w:sz w:val="24"/>
              </w:rPr>
            </w:pPr>
            <w:r>
              <w:rPr>
                <w:rFonts w:hint="eastAsia" w:ascii="BatangChe" w:hAnsi="黑体" w:eastAsia="黑体" w:cs="宋体"/>
                <w:bCs/>
                <w:kern w:val="0"/>
                <w:sz w:val="24"/>
              </w:rPr>
              <w:t>备</w:t>
            </w:r>
            <w:r>
              <w:rPr>
                <w:rFonts w:hint="eastAsia" w:ascii="BatangChe" w:hAnsi="BatangChe" w:eastAsia="黑体" w:cs="宋体"/>
                <w:bCs/>
                <w:kern w:val="0"/>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6" w:hRule="atLeast"/>
          <w:jc w:val="center"/>
        </w:trPr>
        <w:tc>
          <w:tcPr>
            <w:tcW w:w="1008" w:type="dxa"/>
            <w:vAlign w:val="center"/>
          </w:tcPr>
          <w:p>
            <w:pPr>
              <w:widowControl/>
              <w:jc w:val="center"/>
              <w:rPr>
                <w:rFonts w:ascii="BatangChe" w:hAnsi="BatangChe" w:eastAsia="宋体"/>
                <w:kern w:val="0"/>
                <w:sz w:val="24"/>
              </w:rPr>
            </w:pPr>
            <w:r>
              <w:rPr>
                <w:rFonts w:ascii="宋体" w:hAnsi="宋体" w:cs="宋体"/>
                <w:kern w:val="0"/>
                <w:sz w:val="24"/>
              </w:rPr>
              <w:t>1</w:t>
            </w:r>
          </w:p>
        </w:tc>
        <w:tc>
          <w:tcPr>
            <w:tcW w:w="1662" w:type="dxa"/>
            <w:vAlign w:val="center"/>
          </w:tcPr>
          <w:p>
            <w:pPr>
              <w:widowControl/>
              <w:jc w:val="left"/>
              <w:rPr>
                <w:rFonts w:ascii="BatangChe" w:hAnsi="BatangChe" w:eastAsia="宋体"/>
                <w:kern w:val="0"/>
                <w:sz w:val="24"/>
              </w:rPr>
            </w:pPr>
            <w:r>
              <w:rPr>
                <w:rFonts w:hint="eastAsia" w:ascii="宋体" w:hAnsi="宋体" w:cs="宋体"/>
                <w:kern w:val="0"/>
                <w:sz w:val="24"/>
              </w:rPr>
              <w:t>用水申请</w:t>
            </w:r>
          </w:p>
        </w:tc>
        <w:tc>
          <w:tcPr>
            <w:tcW w:w="3605" w:type="dxa"/>
            <w:vAlign w:val="center"/>
          </w:tcPr>
          <w:p>
            <w:pPr>
              <w:widowControl/>
              <w:jc w:val="left"/>
              <w:rPr>
                <w:rFonts w:ascii="宋体" w:hAnsi="宋体" w:cs="宋体"/>
                <w:kern w:val="0"/>
                <w:sz w:val="24"/>
              </w:rPr>
            </w:pPr>
            <w:r>
              <w:rPr>
                <w:rFonts w:hint="eastAsia" w:ascii="宋体" w:hAnsi="宋体" w:cs="宋体"/>
                <w:kern w:val="0"/>
                <w:sz w:val="24"/>
              </w:rPr>
              <w:t>企业营业执照（加盖公章）、法定代表人（加盖公章）、经办人身份证、开票信息（电子版）。</w:t>
            </w:r>
          </w:p>
        </w:tc>
        <w:tc>
          <w:tcPr>
            <w:tcW w:w="3897" w:type="dxa"/>
            <w:vAlign w:val="center"/>
          </w:tcPr>
          <w:p>
            <w:pPr>
              <w:widowControl/>
              <w:jc w:val="left"/>
              <w:rPr>
                <w:rFonts w:ascii="宋体" w:hAnsi="宋体" w:cs="宋体"/>
                <w:kern w:val="0"/>
                <w:sz w:val="24"/>
              </w:rPr>
            </w:pPr>
            <w:r>
              <w:rPr>
                <w:rFonts w:hint="eastAsia" w:ascii="宋体" w:hAnsi="宋体" w:cs="宋体"/>
                <w:kern w:val="0"/>
                <w:sz w:val="24"/>
              </w:rPr>
              <w:t>网上办理（http://www.yl-xhsw.com或QQ：3068231178）。</w:t>
            </w:r>
          </w:p>
        </w:tc>
        <w:tc>
          <w:tcPr>
            <w:tcW w:w="1853" w:type="dxa"/>
            <w:vAlign w:val="center"/>
          </w:tcPr>
          <w:p>
            <w:pPr>
              <w:widowControl/>
              <w:jc w:val="left"/>
              <w:rPr>
                <w:rFonts w:ascii="BatangChe" w:hAnsi="BatangChe" w:eastAsia="宋体"/>
                <w:kern w:val="0"/>
                <w:sz w:val="24"/>
              </w:rPr>
            </w:pPr>
            <w:r>
              <w:rPr>
                <w:rFonts w:hint="eastAsia" w:ascii="宋体" w:hAnsi="宋体" w:cs="宋体"/>
                <w:kern w:val="0"/>
                <w:sz w:val="24"/>
              </w:rPr>
              <w:t>即办</w:t>
            </w:r>
          </w:p>
        </w:tc>
        <w:tc>
          <w:tcPr>
            <w:tcW w:w="1701" w:type="dxa"/>
            <w:vAlign w:val="center"/>
          </w:tcPr>
          <w:p>
            <w:pPr>
              <w:widowControl/>
              <w:jc w:val="left"/>
              <w:rPr>
                <w:rFonts w:ascii="BatangChe" w:hAnsi="BatangChe" w:eastAsia="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jc w:val="center"/>
        </w:trPr>
        <w:tc>
          <w:tcPr>
            <w:tcW w:w="1008" w:type="dxa"/>
            <w:vAlign w:val="center"/>
          </w:tcPr>
          <w:p>
            <w:pPr>
              <w:widowControl/>
              <w:jc w:val="center"/>
              <w:rPr>
                <w:rFonts w:ascii="BatangChe" w:hAnsi="BatangChe" w:eastAsia="宋体"/>
                <w:kern w:val="0"/>
                <w:sz w:val="24"/>
              </w:rPr>
            </w:pPr>
            <w:r>
              <w:rPr>
                <w:rFonts w:ascii="宋体" w:hAnsi="宋体" w:cs="宋体"/>
                <w:kern w:val="0"/>
                <w:sz w:val="24"/>
              </w:rPr>
              <w:t>2</w:t>
            </w:r>
          </w:p>
        </w:tc>
        <w:tc>
          <w:tcPr>
            <w:tcW w:w="1662" w:type="dxa"/>
            <w:vAlign w:val="center"/>
          </w:tcPr>
          <w:p>
            <w:pPr>
              <w:widowControl/>
              <w:jc w:val="left"/>
              <w:rPr>
                <w:rFonts w:ascii="BatangChe" w:hAnsi="BatangChe" w:eastAsia="宋体"/>
                <w:kern w:val="0"/>
                <w:sz w:val="24"/>
              </w:rPr>
            </w:pPr>
            <w:r>
              <w:rPr>
                <w:rFonts w:hint="eastAsia" w:ascii="宋体" w:hAnsi="宋体" w:cs="宋体"/>
                <w:kern w:val="0"/>
                <w:sz w:val="24"/>
              </w:rPr>
              <w:t>签订施工合同</w:t>
            </w:r>
          </w:p>
        </w:tc>
        <w:tc>
          <w:tcPr>
            <w:tcW w:w="3605" w:type="dxa"/>
            <w:vAlign w:val="center"/>
          </w:tcPr>
          <w:p>
            <w:pPr>
              <w:widowControl/>
              <w:jc w:val="left"/>
              <w:rPr>
                <w:rFonts w:ascii="BatangChe" w:hAnsi="BatangChe" w:eastAsia="宋体"/>
                <w:kern w:val="0"/>
                <w:sz w:val="24"/>
              </w:rPr>
            </w:pPr>
            <w:r>
              <w:rPr>
                <w:rFonts w:hint="eastAsia" w:ascii="宋体" w:hAnsi="宋体" w:cs="宋体"/>
                <w:kern w:val="0"/>
                <w:sz w:val="24"/>
              </w:rPr>
              <w:t>申请人向城市建设行政主管部门办理临时开掘意见书。</w:t>
            </w:r>
          </w:p>
        </w:tc>
        <w:tc>
          <w:tcPr>
            <w:tcW w:w="3897" w:type="dxa"/>
            <w:vAlign w:val="center"/>
          </w:tcPr>
          <w:p>
            <w:pPr>
              <w:widowControl/>
              <w:jc w:val="left"/>
              <w:rPr>
                <w:rFonts w:ascii="BatangChe" w:hAnsi="BatangChe"/>
                <w:kern w:val="0"/>
                <w:sz w:val="24"/>
              </w:rPr>
            </w:pPr>
            <w:r>
              <w:rPr>
                <w:rFonts w:hint="eastAsia" w:ascii="宋体" w:hAnsi="宋体" w:cs="宋体"/>
                <w:kern w:val="0"/>
                <w:sz w:val="24"/>
              </w:rPr>
              <w:t>现场勘查、设计预算。</w:t>
            </w:r>
          </w:p>
        </w:tc>
        <w:tc>
          <w:tcPr>
            <w:tcW w:w="1853" w:type="dxa"/>
            <w:vAlign w:val="center"/>
          </w:tcPr>
          <w:p>
            <w:pPr>
              <w:widowControl/>
              <w:jc w:val="left"/>
              <w:rPr>
                <w:rFonts w:ascii="BatangChe" w:hAnsi="BatangChe" w:eastAsia="宋体"/>
                <w:kern w:val="0"/>
                <w:sz w:val="24"/>
              </w:rPr>
            </w:pPr>
            <w:r>
              <w:rPr>
                <w:rFonts w:hint="eastAsia" w:ascii="宋体" w:hAnsi="宋体" w:cs="宋体"/>
                <w:kern w:val="0"/>
                <w:sz w:val="24"/>
              </w:rPr>
              <w:t>3个工作日</w:t>
            </w:r>
          </w:p>
        </w:tc>
        <w:tc>
          <w:tcPr>
            <w:tcW w:w="1701" w:type="dxa"/>
            <w:vAlign w:val="center"/>
          </w:tcPr>
          <w:p>
            <w:pPr>
              <w:widowControl/>
              <w:jc w:val="left"/>
              <w:rPr>
                <w:rFonts w:ascii="BatangChe" w:hAnsi="BatangChe" w:eastAsia="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jc w:val="center"/>
        </w:trPr>
        <w:tc>
          <w:tcPr>
            <w:tcW w:w="1008" w:type="dxa"/>
            <w:vAlign w:val="center"/>
          </w:tcPr>
          <w:p>
            <w:pPr>
              <w:widowControl/>
              <w:jc w:val="center"/>
              <w:rPr>
                <w:rFonts w:ascii="BatangChe" w:hAnsi="BatangChe" w:eastAsia="宋体"/>
                <w:kern w:val="0"/>
                <w:sz w:val="24"/>
              </w:rPr>
            </w:pPr>
            <w:r>
              <w:rPr>
                <w:rFonts w:hint="eastAsia" w:ascii="宋体" w:hAnsi="宋体" w:cs="宋体"/>
                <w:kern w:val="0"/>
                <w:sz w:val="24"/>
              </w:rPr>
              <w:t>3</w:t>
            </w:r>
          </w:p>
        </w:tc>
        <w:tc>
          <w:tcPr>
            <w:tcW w:w="1662" w:type="dxa"/>
            <w:vAlign w:val="center"/>
          </w:tcPr>
          <w:p>
            <w:pPr>
              <w:widowControl/>
              <w:jc w:val="left"/>
              <w:rPr>
                <w:rFonts w:ascii="BatangChe" w:hAnsi="BatangChe" w:eastAsia="宋体"/>
                <w:kern w:val="0"/>
                <w:sz w:val="24"/>
              </w:rPr>
            </w:pPr>
            <w:r>
              <w:rPr>
                <w:rFonts w:hint="eastAsia" w:ascii="宋体" w:hAnsi="宋体" w:cs="宋体"/>
                <w:kern w:val="0"/>
                <w:sz w:val="24"/>
              </w:rPr>
              <w:t>验收通水</w:t>
            </w:r>
          </w:p>
        </w:tc>
        <w:tc>
          <w:tcPr>
            <w:tcW w:w="3605" w:type="dxa"/>
            <w:vAlign w:val="center"/>
          </w:tcPr>
          <w:p>
            <w:pPr>
              <w:widowControl/>
              <w:jc w:val="left"/>
              <w:rPr>
                <w:rFonts w:ascii="BatangChe" w:hAnsi="BatangChe" w:eastAsia="宋体"/>
                <w:kern w:val="0"/>
                <w:sz w:val="24"/>
              </w:rPr>
            </w:pPr>
          </w:p>
        </w:tc>
        <w:tc>
          <w:tcPr>
            <w:tcW w:w="3897" w:type="dxa"/>
            <w:vAlign w:val="center"/>
          </w:tcPr>
          <w:p>
            <w:pPr>
              <w:widowControl/>
              <w:jc w:val="left"/>
              <w:rPr>
                <w:rFonts w:ascii="BatangChe" w:hAnsi="BatangChe"/>
                <w:kern w:val="0"/>
                <w:sz w:val="24"/>
              </w:rPr>
            </w:pPr>
            <w:r>
              <w:rPr>
                <w:rFonts w:hint="eastAsia" w:ascii="宋体" w:hAnsi="宋体" w:cs="宋体"/>
                <w:kern w:val="0"/>
                <w:sz w:val="24"/>
              </w:rPr>
              <w:t>签订用水合同。</w:t>
            </w:r>
          </w:p>
        </w:tc>
        <w:tc>
          <w:tcPr>
            <w:tcW w:w="1853" w:type="dxa"/>
            <w:vAlign w:val="center"/>
          </w:tcPr>
          <w:p>
            <w:pPr>
              <w:widowControl/>
              <w:jc w:val="left"/>
              <w:rPr>
                <w:rFonts w:ascii="BatangChe" w:hAnsi="BatangChe" w:eastAsia="宋体"/>
                <w:kern w:val="0"/>
                <w:sz w:val="24"/>
              </w:rPr>
            </w:pPr>
            <w:r>
              <w:rPr>
                <w:rFonts w:hint="eastAsia" w:ascii="宋体" w:hAnsi="宋体" w:cs="宋体"/>
                <w:kern w:val="0"/>
                <w:sz w:val="24"/>
              </w:rPr>
              <w:t>即办</w:t>
            </w:r>
          </w:p>
        </w:tc>
        <w:tc>
          <w:tcPr>
            <w:tcW w:w="1701" w:type="dxa"/>
            <w:vAlign w:val="center"/>
          </w:tcPr>
          <w:p>
            <w:pPr>
              <w:widowControl/>
              <w:jc w:val="left"/>
              <w:rPr>
                <w:rFonts w:ascii="BatangChe" w:hAnsi="BatangChe" w:eastAsia="宋体"/>
                <w:kern w:val="0"/>
                <w:sz w:val="24"/>
              </w:rPr>
            </w:pPr>
            <w:r>
              <w:rPr>
                <w:rFonts w:hint="eastAsia" w:ascii="宋体" w:hAnsi="宋体" w:cs="宋体"/>
                <w:kern w:val="0"/>
                <w:sz w:val="24"/>
              </w:rPr>
              <w:t>　</w:t>
            </w:r>
          </w:p>
        </w:tc>
      </w:tr>
    </w:tbl>
    <w:p>
      <w:pPr>
        <w:widowControl/>
        <w:jc w:val="left"/>
        <w:rPr>
          <w:rFonts w:ascii="BatangChe" w:eastAsia="BatangChe" w:cs="宋体"/>
          <w:kern w:val="0"/>
          <w:sz w:val="24"/>
        </w:rPr>
      </w:pPr>
      <w:r>
        <w:rPr>
          <w:rFonts w:hint="eastAsia" w:ascii="BatangChe" w:hAnsi="宋体" w:cs="宋体"/>
          <w:kern w:val="0"/>
          <w:sz w:val="24"/>
        </w:rPr>
        <w:t>办</w:t>
      </w:r>
      <w:r>
        <w:rPr>
          <w:rFonts w:hint="eastAsia" w:ascii="BatangChe" w:hAnsi="BatangChe" w:cs="宋体"/>
          <w:kern w:val="0"/>
          <w:sz w:val="24"/>
        </w:rPr>
        <w:t>理地点：</w:t>
      </w:r>
      <w:r>
        <w:rPr>
          <w:rFonts w:hint="eastAsia" w:ascii="BatangChe" w:hAnsi="宋体" w:cs="宋体"/>
          <w:kern w:val="0"/>
          <w:sz w:val="24"/>
        </w:rPr>
        <w:t>杨</w:t>
      </w:r>
      <w:r>
        <w:rPr>
          <w:rFonts w:hint="eastAsia" w:ascii="BatangChe" w:hAnsi="BatangChe" w:cs="宋体"/>
          <w:kern w:val="0"/>
          <w:sz w:val="24"/>
        </w:rPr>
        <w:t>凌示范</w:t>
      </w:r>
      <w:r>
        <w:rPr>
          <w:rFonts w:hint="eastAsia" w:ascii="BatangChe" w:hAnsi="宋体" w:cs="宋体"/>
          <w:kern w:val="0"/>
          <w:sz w:val="24"/>
        </w:rPr>
        <w:t>区</w:t>
      </w:r>
      <w:r>
        <w:rPr>
          <w:rFonts w:hint="eastAsia" w:ascii="BatangChe" w:hAnsi="BatangChe" w:cs="宋体"/>
          <w:kern w:val="0"/>
          <w:sz w:val="24"/>
        </w:rPr>
        <w:t>有邰路</w:t>
      </w:r>
      <w:r>
        <w:rPr>
          <w:rFonts w:ascii="BatangChe" w:hAnsi="BatangChe" w:cs="宋体"/>
          <w:kern w:val="0"/>
          <w:sz w:val="24"/>
        </w:rPr>
        <w:t>1</w:t>
      </w:r>
      <w:r>
        <w:rPr>
          <w:rFonts w:hint="eastAsia" w:ascii="BatangChe" w:hAnsi="宋体" w:cs="宋体"/>
          <w:kern w:val="0"/>
          <w:sz w:val="24"/>
        </w:rPr>
        <w:t xml:space="preserve">号                                              </w:t>
      </w:r>
      <w:r>
        <w:rPr>
          <w:rFonts w:hint="eastAsia" w:ascii="BatangChe" w:hAnsi="BatangChe" w:cs="宋体"/>
          <w:kern w:val="0"/>
          <w:sz w:val="24"/>
        </w:rPr>
        <w:t>咨</w:t>
      </w:r>
      <w:r>
        <w:rPr>
          <w:rFonts w:hint="eastAsia" w:ascii="BatangChe" w:hAnsi="宋体" w:cs="宋体"/>
          <w:kern w:val="0"/>
          <w:sz w:val="24"/>
        </w:rPr>
        <w:t>询电话</w:t>
      </w:r>
      <w:r>
        <w:rPr>
          <w:rFonts w:hint="eastAsia" w:ascii="BatangChe" w:hAnsi="BatangChe" w:cs="宋体"/>
          <w:kern w:val="0"/>
          <w:sz w:val="24"/>
        </w:rPr>
        <w:t>：</w:t>
      </w:r>
      <w:r>
        <w:rPr>
          <w:rFonts w:ascii="BatangChe" w:hAnsi="BatangChe" w:cs="宋体"/>
          <w:kern w:val="0"/>
          <w:sz w:val="24"/>
        </w:rPr>
        <w:t>029-87088693</w:t>
      </w:r>
    </w:p>
    <w:p>
      <w:pPr>
        <w:widowControl/>
        <w:snapToGrid w:val="0"/>
        <w:spacing w:line="360" w:lineRule="auto"/>
        <w:jc w:val="left"/>
        <w:rPr>
          <w:rFonts w:ascii="BatangChe" w:hAnsi="BatangChe" w:eastAsia="黑体" w:cs="宋体"/>
          <w:kern w:val="0"/>
          <w:szCs w:val="32"/>
        </w:rPr>
      </w:pPr>
    </w:p>
    <w:p>
      <w:pPr>
        <w:widowControl/>
        <w:snapToGrid w:val="0"/>
        <w:spacing w:line="360" w:lineRule="auto"/>
        <w:jc w:val="left"/>
        <w:rPr>
          <w:rFonts w:ascii="BatangChe" w:hAnsi="BatangChe" w:eastAsia="黑体" w:cs="宋体"/>
          <w:kern w:val="0"/>
          <w:szCs w:val="32"/>
        </w:rPr>
      </w:pPr>
    </w:p>
    <w:p>
      <w:pPr>
        <w:widowControl/>
        <w:snapToGrid w:val="0"/>
        <w:spacing w:line="360" w:lineRule="auto"/>
        <w:jc w:val="left"/>
        <w:rPr>
          <w:rFonts w:ascii="BatangChe" w:hAnsi="BatangChe" w:eastAsia="黑体" w:cs="宋体"/>
          <w:kern w:val="0"/>
          <w:szCs w:val="32"/>
        </w:rPr>
      </w:pPr>
    </w:p>
    <w:p>
      <w:pPr>
        <w:jc w:val="center"/>
        <w:rPr>
          <w:rFonts w:ascii="BatangChe" w:hAnsi="BatangChe" w:eastAsia="黑体" w:cs="宋体"/>
          <w:kern w:val="0"/>
          <w:szCs w:val="32"/>
        </w:rPr>
      </w:pPr>
    </w:p>
    <w:p>
      <w:pPr>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杨陵区</w:t>
      </w:r>
      <w:r>
        <w:rPr>
          <w:rFonts w:ascii="方正小标宋简体" w:hAnsi="宋体" w:eastAsia="方正小标宋简体" w:cs="宋体"/>
          <w:sz w:val="44"/>
          <w:szCs w:val="44"/>
        </w:rPr>
        <w:t>企</w:t>
      </w:r>
      <w:r>
        <w:rPr>
          <w:rFonts w:hint="eastAsia" w:ascii="方正小标宋简体" w:hAnsi="宋体" w:eastAsia="方正小标宋简体" w:cs="宋体"/>
          <w:sz w:val="44"/>
          <w:szCs w:val="44"/>
        </w:rPr>
        <w:t>业</w:t>
      </w:r>
      <w:r>
        <w:rPr>
          <w:rFonts w:ascii="方正小标宋简体" w:hAnsi="宋体" w:eastAsia="方正小标宋简体" w:cs="宋体"/>
          <w:sz w:val="44"/>
          <w:szCs w:val="44"/>
        </w:rPr>
        <w:t>供</w:t>
      </w:r>
      <w:r>
        <w:rPr>
          <w:rFonts w:hint="eastAsia" w:ascii="方正小标宋简体" w:hAnsi="宋体" w:eastAsia="方正小标宋简体" w:cs="宋体"/>
          <w:sz w:val="44"/>
          <w:szCs w:val="44"/>
        </w:rPr>
        <w:t>电办</w:t>
      </w:r>
      <w:r>
        <w:rPr>
          <w:rFonts w:ascii="方正小标宋简体" w:hAnsi="宋体" w:eastAsia="方正小标宋简体" w:cs="宋体"/>
          <w:sz w:val="44"/>
          <w:szCs w:val="44"/>
        </w:rPr>
        <w:t>理事</w:t>
      </w:r>
      <w:r>
        <w:rPr>
          <w:rFonts w:hint="eastAsia" w:ascii="方正小标宋简体" w:hAnsi="宋体" w:eastAsia="方正小标宋简体" w:cs="宋体"/>
          <w:sz w:val="44"/>
          <w:szCs w:val="44"/>
        </w:rPr>
        <w:t>项</w:t>
      </w:r>
      <w:r>
        <w:rPr>
          <w:rFonts w:ascii="方正小标宋简体" w:hAnsi="宋体" w:eastAsia="方正小标宋简体" w:cs="宋体"/>
          <w:sz w:val="44"/>
          <w:szCs w:val="44"/>
        </w:rPr>
        <w:t>表</w:t>
      </w:r>
    </w:p>
    <w:tbl>
      <w:tblPr>
        <w:tblStyle w:val="15"/>
        <w:tblW w:w="13676" w:type="dxa"/>
        <w:jc w:val="center"/>
        <w:tblInd w:w="-106" w:type="dxa"/>
        <w:tblLayout w:type="fixed"/>
        <w:tblCellMar>
          <w:top w:w="0" w:type="dxa"/>
          <w:left w:w="108" w:type="dxa"/>
          <w:bottom w:w="0" w:type="dxa"/>
          <w:right w:w="108" w:type="dxa"/>
        </w:tblCellMar>
      </w:tblPr>
      <w:tblGrid>
        <w:gridCol w:w="718"/>
        <w:gridCol w:w="1190"/>
        <w:gridCol w:w="3457"/>
        <w:gridCol w:w="3043"/>
        <w:gridCol w:w="2615"/>
        <w:gridCol w:w="2653"/>
      </w:tblGrid>
      <w:tr>
        <w:tblPrEx>
          <w:tblLayout w:type="fixed"/>
          <w:tblCellMar>
            <w:top w:w="0" w:type="dxa"/>
            <w:left w:w="108" w:type="dxa"/>
            <w:bottom w:w="0" w:type="dxa"/>
            <w:right w:w="108" w:type="dxa"/>
          </w:tblCellMar>
        </w:tblPrEx>
        <w:trPr>
          <w:trHeight w:val="497" w:hRule="atLeast"/>
          <w:tblHeader/>
          <w:jc w:val="center"/>
        </w:trPr>
        <w:tc>
          <w:tcPr>
            <w:tcW w:w="71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BatangChe" w:hAnsi="BatangChe" w:eastAsia="黑体"/>
                <w:bCs/>
                <w:kern w:val="0"/>
                <w:sz w:val="24"/>
              </w:rPr>
            </w:pPr>
            <w:r>
              <w:rPr>
                <w:rFonts w:hint="eastAsia" w:ascii="BatangChe" w:hAnsi="BatangChe" w:eastAsia="黑体" w:cs="宋体"/>
                <w:bCs/>
                <w:kern w:val="0"/>
                <w:sz w:val="24"/>
              </w:rPr>
              <w:t>序</w:t>
            </w:r>
            <w:r>
              <w:rPr>
                <w:rFonts w:hint="eastAsia" w:ascii="BatangChe" w:hAnsi="黑体" w:eastAsia="黑体" w:cs="宋体"/>
                <w:bCs/>
                <w:kern w:val="0"/>
                <w:sz w:val="24"/>
              </w:rPr>
              <w:t>号</w:t>
            </w:r>
          </w:p>
        </w:tc>
        <w:tc>
          <w:tcPr>
            <w:tcW w:w="1190" w:type="dxa"/>
            <w:tcBorders>
              <w:top w:val="single" w:color="auto" w:sz="4" w:space="0"/>
              <w:left w:val="nil"/>
              <w:bottom w:val="single" w:color="auto" w:sz="4" w:space="0"/>
              <w:right w:val="single" w:color="auto" w:sz="4" w:space="0"/>
            </w:tcBorders>
            <w:vAlign w:val="center"/>
          </w:tcPr>
          <w:p>
            <w:pPr>
              <w:widowControl/>
              <w:snapToGrid w:val="0"/>
              <w:jc w:val="center"/>
              <w:rPr>
                <w:rFonts w:ascii="BatangChe" w:hAnsi="BatangChe" w:eastAsia="黑体"/>
                <w:bCs/>
                <w:kern w:val="0"/>
                <w:sz w:val="24"/>
              </w:rPr>
            </w:pPr>
            <w:r>
              <w:rPr>
                <w:rFonts w:hint="eastAsia" w:ascii="BatangChe" w:hAnsi="黑体" w:eastAsia="黑体" w:cs="宋体"/>
                <w:bCs/>
                <w:kern w:val="0"/>
                <w:sz w:val="24"/>
              </w:rPr>
              <w:t>环节</w:t>
            </w:r>
          </w:p>
        </w:tc>
        <w:tc>
          <w:tcPr>
            <w:tcW w:w="3457" w:type="dxa"/>
            <w:tcBorders>
              <w:top w:val="single" w:color="auto" w:sz="4" w:space="0"/>
              <w:left w:val="nil"/>
              <w:bottom w:val="single" w:color="auto" w:sz="4" w:space="0"/>
              <w:right w:val="single" w:color="auto" w:sz="4" w:space="0"/>
            </w:tcBorders>
            <w:vAlign w:val="center"/>
          </w:tcPr>
          <w:p>
            <w:pPr>
              <w:widowControl/>
              <w:snapToGrid w:val="0"/>
              <w:jc w:val="center"/>
              <w:rPr>
                <w:rFonts w:ascii="BatangChe" w:hAnsi="BatangChe" w:eastAsia="黑体"/>
                <w:bCs/>
                <w:kern w:val="0"/>
                <w:sz w:val="24"/>
              </w:rPr>
            </w:pPr>
            <w:r>
              <w:rPr>
                <w:rFonts w:hint="eastAsia" w:ascii="BatangChe" w:hAnsi="BatangChe" w:eastAsia="黑体" w:cs="宋体"/>
                <w:bCs/>
                <w:kern w:val="0"/>
                <w:sz w:val="24"/>
              </w:rPr>
              <w:t>需要申</w:t>
            </w:r>
            <w:r>
              <w:rPr>
                <w:rFonts w:hint="eastAsia" w:ascii="BatangChe" w:hAnsi="黑体" w:eastAsia="黑体" w:cs="宋体"/>
                <w:bCs/>
                <w:kern w:val="0"/>
                <w:sz w:val="24"/>
              </w:rPr>
              <w:t>请</w:t>
            </w:r>
            <w:r>
              <w:rPr>
                <w:rFonts w:hint="eastAsia" w:ascii="BatangChe" w:hAnsi="BatangChe" w:eastAsia="黑体" w:cs="宋体"/>
                <w:bCs/>
                <w:kern w:val="0"/>
                <w:sz w:val="24"/>
              </w:rPr>
              <w:t>人提交的要件</w:t>
            </w:r>
          </w:p>
        </w:tc>
        <w:tc>
          <w:tcPr>
            <w:tcW w:w="3043" w:type="dxa"/>
            <w:tcBorders>
              <w:top w:val="single" w:color="auto" w:sz="4" w:space="0"/>
              <w:left w:val="nil"/>
              <w:bottom w:val="single" w:color="auto" w:sz="4" w:space="0"/>
              <w:right w:val="single" w:color="auto" w:sz="4" w:space="0"/>
            </w:tcBorders>
            <w:vAlign w:val="center"/>
          </w:tcPr>
          <w:p>
            <w:pPr>
              <w:widowControl/>
              <w:snapToGrid w:val="0"/>
              <w:jc w:val="center"/>
              <w:rPr>
                <w:rFonts w:ascii="BatangChe" w:hAnsi="BatangChe" w:eastAsia="黑体"/>
                <w:bCs/>
                <w:kern w:val="0"/>
                <w:sz w:val="24"/>
              </w:rPr>
            </w:pPr>
            <w:r>
              <w:rPr>
                <w:rFonts w:hint="eastAsia" w:ascii="BatangChe" w:hAnsi="BatangChe" w:eastAsia="黑体" w:cs="宋体"/>
                <w:bCs/>
                <w:kern w:val="0"/>
                <w:sz w:val="24"/>
              </w:rPr>
              <w:t>具体流程</w:t>
            </w:r>
          </w:p>
        </w:tc>
        <w:tc>
          <w:tcPr>
            <w:tcW w:w="2615" w:type="dxa"/>
            <w:tcBorders>
              <w:top w:val="single" w:color="auto" w:sz="4" w:space="0"/>
              <w:left w:val="nil"/>
              <w:bottom w:val="single" w:color="auto" w:sz="4" w:space="0"/>
              <w:right w:val="single" w:color="auto" w:sz="4" w:space="0"/>
            </w:tcBorders>
            <w:vAlign w:val="center"/>
          </w:tcPr>
          <w:p>
            <w:pPr>
              <w:widowControl/>
              <w:snapToGrid w:val="0"/>
              <w:jc w:val="center"/>
              <w:rPr>
                <w:rFonts w:ascii="BatangChe" w:hAnsi="BatangChe" w:eastAsia="黑体"/>
                <w:bCs/>
                <w:kern w:val="0"/>
                <w:sz w:val="24"/>
              </w:rPr>
            </w:pPr>
            <w:r>
              <w:rPr>
                <w:rFonts w:hint="eastAsia" w:ascii="BatangChe" w:hAnsi="黑体" w:eastAsia="黑体" w:cs="宋体"/>
                <w:bCs/>
                <w:kern w:val="0"/>
                <w:sz w:val="24"/>
              </w:rPr>
              <w:t>办</w:t>
            </w:r>
            <w:r>
              <w:rPr>
                <w:rFonts w:hint="eastAsia" w:ascii="BatangChe" w:hAnsi="BatangChe" w:eastAsia="黑体" w:cs="宋体"/>
                <w:bCs/>
                <w:kern w:val="0"/>
                <w:sz w:val="24"/>
              </w:rPr>
              <w:t>理</w:t>
            </w:r>
            <w:r>
              <w:rPr>
                <w:rFonts w:hint="eastAsia" w:ascii="BatangChe" w:hAnsi="黑体" w:eastAsia="黑体" w:cs="宋体"/>
                <w:bCs/>
                <w:kern w:val="0"/>
                <w:sz w:val="24"/>
              </w:rPr>
              <w:t>时</w:t>
            </w:r>
            <w:r>
              <w:rPr>
                <w:rFonts w:hint="eastAsia" w:ascii="BatangChe" w:hAnsi="BatangChe" w:eastAsia="黑体" w:cs="宋体"/>
                <w:bCs/>
                <w:kern w:val="0"/>
                <w:sz w:val="24"/>
              </w:rPr>
              <w:t>限</w:t>
            </w:r>
          </w:p>
        </w:tc>
        <w:tc>
          <w:tcPr>
            <w:tcW w:w="2653" w:type="dxa"/>
            <w:tcBorders>
              <w:top w:val="single" w:color="auto" w:sz="4" w:space="0"/>
              <w:left w:val="nil"/>
              <w:bottom w:val="single" w:color="auto" w:sz="4" w:space="0"/>
              <w:right w:val="single" w:color="auto" w:sz="4" w:space="0"/>
            </w:tcBorders>
            <w:vAlign w:val="center"/>
          </w:tcPr>
          <w:p>
            <w:pPr>
              <w:widowControl/>
              <w:snapToGrid w:val="0"/>
              <w:jc w:val="center"/>
              <w:rPr>
                <w:rFonts w:ascii="BatangChe" w:hAnsi="BatangChe" w:eastAsia="黑体"/>
                <w:bCs/>
                <w:kern w:val="0"/>
                <w:sz w:val="24"/>
              </w:rPr>
            </w:pPr>
            <w:r>
              <w:rPr>
                <w:rFonts w:hint="eastAsia" w:ascii="BatangChe" w:hAnsi="黑体" w:eastAsia="黑体" w:cs="宋体"/>
                <w:bCs/>
                <w:kern w:val="0"/>
                <w:sz w:val="24"/>
              </w:rPr>
              <w:t>备</w:t>
            </w:r>
            <w:r>
              <w:rPr>
                <w:rFonts w:hint="eastAsia" w:ascii="BatangChe" w:hAnsi="BatangChe" w:eastAsia="黑体" w:cs="宋体"/>
                <w:bCs/>
                <w:kern w:val="0"/>
                <w:sz w:val="24"/>
              </w:rPr>
              <w:t>注</w:t>
            </w:r>
          </w:p>
        </w:tc>
      </w:tr>
      <w:tr>
        <w:tblPrEx>
          <w:tblLayout w:type="fixed"/>
          <w:tblCellMar>
            <w:top w:w="0" w:type="dxa"/>
            <w:left w:w="108" w:type="dxa"/>
            <w:bottom w:w="0" w:type="dxa"/>
            <w:right w:w="108" w:type="dxa"/>
          </w:tblCellMar>
        </w:tblPrEx>
        <w:trPr>
          <w:trHeight w:val="1657"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jc w:val="center"/>
              <w:rPr>
                <w:rFonts w:cs="仿宋"/>
                <w:kern w:val="0"/>
                <w:sz w:val="24"/>
              </w:rPr>
            </w:pPr>
            <w:r>
              <w:rPr>
                <w:rFonts w:hint="eastAsia" w:cs="仿宋"/>
                <w:kern w:val="0"/>
                <w:sz w:val="24"/>
              </w:rPr>
              <w:t>1</w:t>
            </w:r>
          </w:p>
        </w:tc>
        <w:tc>
          <w:tcPr>
            <w:tcW w:w="1190" w:type="dxa"/>
            <w:tcBorders>
              <w:top w:val="nil"/>
              <w:left w:val="nil"/>
              <w:bottom w:val="single" w:color="auto" w:sz="4" w:space="0"/>
              <w:right w:val="single" w:color="auto" w:sz="4" w:space="0"/>
            </w:tcBorders>
            <w:vAlign w:val="center"/>
          </w:tcPr>
          <w:p>
            <w:pPr>
              <w:widowControl/>
              <w:snapToGrid w:val="0"/>
              <w:jc w:val="left"/>
              <w:rPr>
                <w:rFonts w:cs="仿宋"/>
                <w:kern w:val="0"/>
                <w:sz w:val="24"/>
              </w:rPr>
            </w:pPr>
            <w:r>
              <w:rPr>
                <w:rFonts w:hint="eastAsia" w:cs="仿宋"/>
                <w:kern w:val="0"/>
                <w:sz w:val="24"/>
              </w:rPr>
              <w:t>业务受理</w:t>
            </w:r>
          </w:p>
        </w:tc>
        <w:tc>
          <w:tcPr>
            <w:tcW w:w="3457" w:type="dxa"/>
            <w:tcBorders>
              <w:top w:val="nil"/>
              <w:left w:val="nil"/>
              <w:bottom w:val="single" w:color="auto" w:sz="4" w:space="0"/>
              <w:right w:val="single" w:color="auto" w:sz="4" w:space="0"/>
            </w:tcBorders>
            <w:vAlign w:val="center"/>
          </w:tcPr>
          <w:p>
            <w:pPr>
              <w:widowControl/>
              <w:snapToGrid w:val="0"/>
              <w:jc w:val="left"/>
              <w:rPr>
                <w:rFonts w:cs="仿宋"/>
                <w:kern w:val="0"/>
                <w:sz w:val="24"/>
              </w:rPr>
            </w:pPr>
            <w:r>
              <w:rPr>
                <w:rFonts w:hint="eastAsia" w:cs="仿宋"/>
                <w:kern w:val="0"/>
                <w:sz w:val="24"/>
              </w:rPr>
              <w:t>主体资格材料（客户身份证明、营业执照或组织机构代码证）；用电工程项目审批文件。</w:t>
            </w:r>
          </w:p>
        </w:tc>
        <w:tc>
          <w:tcPr>
            <w:tcW w:w="3043" w:type="dxa"/>
            <w:tcBorders>
              <w:top w:val="nil"/>
              <w:left w:val="nil"/>
              <w:bottom w:val="single" w:color="auto" w:sz="4" w:space="0"/>
              <w:right w:val="single" w:color="auto" w:sz="4" w:space="0"/>
            </w:tcBorders>
            <w:vAlign w:val="center"/>
          </w:tcPr>
          <w:p>
            <w:pPr>
              <w:widowControl/>
              <w:snapToGrid w:val="0"/>
              <w:jc w:val="left"/>
              <w:rPr>
                <w:rFonts w:cs="仿宋"/>
                <w:kern w:val="0"/>
                <w:sz w:val="24"/>
              </w:rPr>
            </w:pPr>
            <w:r>
              <w:rPr>
                <w:rFonts w:hint="eastAsia" w:cs="仿宋"/>
                <w:kern w:val="0"/>
                <w:sz w:val="24"/>
              </w:rPr>
              <w:t>用户提出用电需求（以书面或口头方式提供，一般包括用电性质、用电容量、主要用电设备）录入系统，形成《用电申请书》</w:t>
            </w:r>
          </w:p>
        </w:tc>
        <w:tc>
          <w:tcPr>
            <w:tcW w:w="2615" w:type="dxa"/>
            <w:tcBorders>
              <w:top w:val="nil"/>
              <w:left w:val="nil"/>
              <w:bottom w:val="single" w:color="auto" w:sz="4" w:space="0"/>
              <w:right w:val="single" w:color="auto" w:sz="4" w:space="0"/>
            </w:tcBorders>
            <w:vAlign w:val="center"/>
          </w:tcPr>
          <w:p>
            <w:pPr>
              <w:widowControl/>
              <w:snapToGrid w:val="0"/>
              <w:jc w:val="left"/>
              <w:rPr>
                <w:rFonts w:cs="仿宋"/>
                <w:kern w:val="0"/>
                <w:sz w:val="24"/>
              </w:rPr>
            </w:pPr>
            <w:r>
              <w:rPr>
                <w:rFonts w:hint="eastAsia" w:cs="仿宋"/>
                <w:kern w:val="0"/>
                <w:sz w:val="24"/>
              </w:rPr>
              <w:t>即办</w:t>
            </w:r>
          </w:p>
        </w:tc>
        <w:tc>
          <w:tcPr>
            <w:tcW w:w="2653" w:type="dxa"/>
            <w:tcBorders>
              <w:top w:val="nil"/>
              <w:left w:val="nil"/>
              <w:bottom w:val="single" w:color="auto" w:sz="4" w:space="0"/>
              <w:right w:val="single" w:color="auto" w:sz="4" w:space="0"/>
            </w:tcBorders>
            <w:vAlign w:val="center"/>
          </w:tcPr>
          <w:p>
            <w:pPr>
              <w:widowControl/>
              <w:snapToGrid w:val="0"/>
              <w:jc w:val="left"/>
              <w:rPr>
                <w:rFonts w:cs="仿宋"/>
                <w:kern w:val="0"/>
                <w:sz w:val="24"/>
              </w:rPr>
            </w:pPr>
            <w:r>
              <w:rPr>
                <w:rFonts w:hint="eastAsia" w:cs="仿宋"/>
                <w:kern w:val="0"/>
                <w:sz w:val="24"/>
              </w:rPr>
              <w:t>用户申请时无法提供全部资料的，实行“一证受理”并填写《客户承诺说》后即可正式受理。</w:t>
            </w:r>
          </w:p>
        </w:tc>
      </w:tr>
      <w:tr>
        <w:tblPrEx>
          <w:tblLayout w:type="fixed"/>
          <w:tblCellMar>
            <w:top w:w="0" w:type="dxa"/>
            <w:left w:w="108" w:type="dxa"/>
            <w:bottom w:w="0" w:type="dxa"/>
            <w:right w:w="108" w:type="dxa"/>
          </w:tblCellMar>
        </w:tblPrEx>
        <w:trPr>
          <w:trHeight w:val="2314"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jc w:val="center"/>
              <w:rPr>
                <w:rFonts w:cs="仿宋"/>
                <w:kern w:val="0"/>
                <w:sz w:val="24"/>
              </w:rPr>
            </w:pPr>
            <w:r>
              <w:rPr>
                <w:rFonts w:hint="eastAsia" w:cs="仿宋"/>
                <w:kern w:val="0"/>
                <w:sz w:val="24"/>
              </w:rPr>
              <w:t>2</w:t>
            </w:r>
          </w:p>
        </w:tc>
        <w:tc>
          <w:tcPr>
            <w:tcW w:w="1190" w:type="dxa"/>
            <w:tcBorders>
              <w:top w:val="nil"/>
              <w:left w:val="nil"/>
              <w:bottom w:val="single" w:color="auto" w:sz="4" w:space="0"/>
              <w:right w:val="single" w:color="auto" w:sz="4" w:space="0"/>
            </w:tcBorders>
            <w:vAlign w:val="center"/>
          </w:tcPr>
          <w:p>
            <w:pPr>
              <w:widowControl/>
              <w:snapToGrid w:val="0"/>
              <w:jc w:val="left"/>
              <w:rPr>
                <w:rFonts w:cs="仿宋"/>
                <w:kern w:val="0"/>
                <w:sz w:val="24"/>
              </w:rPr>
            </w:pPr>
            <w:r>
              <w:rPr>
                <w:rFonts w:hint="eastAsia" w:cs="仿宋"/>
                <w:kern w:val="0"/>
                <w:sz w:val="24"/>
              </w:rPr>
              <w:t>现场勘查及供电方案答复</w:t>
            </w:r>
          </w:p>
        </w:tc>
        <w:tc>
          <w:tcPr>
            <w:tcW w:w="3457" w:type="dxa"/>
            <w:tcBorders>
              <w:top w:val="nil"/>
              <w:left w:val="nil"/>
              <w:bottom w:val="single" w:color="auto" w:sz="4" w:space="0"/>
              <w:right w:val="single" w:color="auto" w:sz="4" w:space="0"/>
            </w:tcBorders>
            <w:vAlign w:val="center"/>
          </w:tcPr>
          <w:p>
            <w:pPr>
              <w:widowControl/>
              <w:snapToGrid w:val="0"/>
              <w:jc w:val="left"/>
              <w:rPr>
                <w:rFonts w:cs="仿宋"/>
                <w:kern w:val="0"/>
                <w:sz w:val="24"/>
              </w:rPr>
            </w:pPr>
            <w:r>
              <w:rPr>
                <w:rFonts w:hint="eastAsia" w:cs="仿宋"/>
                <w:kern w:val="0"/>
                <w:sz w:val="24"/>
              </w:rPr>
              <w:t>　</w:t>
            </w:r>
          </w:p>
        </w:tc>
        <w:tc>
          <w:tcPr>
            <w:tcW w:w="3043" w:type="dxa"/>
            <w:tcBorders>
              <w:top w:val="nil"/>
              <w:left w:val="nil"/>
              <w:bottom w:val="single" w:color="auto" w:sz="4" w:space="0"/>
              <w:right w:val="single" w:color="auto" w:sz="4" w:space="0"/>
            </w:tcBorders>
            <w:vAlign w:val="center"/>
          </w:tcPr>
          <w:p>
            <w:pPr>
              <w:widowControl/>
              <w:snapToGrid w:val="0"/>
              <w:jc w:val="left"/>
              <w:rPr>
                <w:rFonts w:cs="仿宋"/>
                <w:kern w:val="0"/>
                <w:sz w:val="24"/>
              </w:rPr>
            </w:pPr>
            <w:r>
              <w:rPr>
                <w:rFonts w:hint="eastAsia" w:cs="仿宋"/>
                <w:kern w:val="0"/>
                <w:sz w:val="24"/>
              </w:rPr>
              <w:t>供电企业在规定时限内到客户现场进行核实客户负荷性质、用电用量、用电类别等信息，结合现场供电条，初步确定供电电源、计量、计费方案，与客户协商一致后，定供电方案并答复</w:t>
            </w:r>
          </w:p>
        </w:tc>
        <w:tc>
          <w:tcPr>
            <w:tcW w:w="2615" w:type="dxa"/>
            <w:tcBorders>
              <w:top w:val="nil"/>
              <w:left w:val="nil"/>
              <w:bottom w:val="single" w:color="auto" w:sz="4" w:space="0"/>
              <w:right w:val="single" w:color="auto" w:sz="4" w:space="0"/>
            </w:tcBorders>
            <w:vAlign w:val="center"/>
          </w:tcPr>
          <w:p>
            <w:pPr>
              <w:widowControl/>
              <w:snapToGrid w:val="0"/>
              <w:jc w:val="left"/>
              <w:rPr>
                <w:rFonts w:cs="仿宋"/>
                <w:kern w:val="0"/>
                <w:sz w:val="24"/>
              </w:rPr>
            </w:pPr>
            <w:r>
              <w:rPr>
                <w:rFonts w:hint="eastAsia" w:cs="仿宋"/>
                <w:kern w:val="0"/>
                <w:sz w:val="24"/>
              </w:rPr>
              <w:t>居民客户1个工作日，低压非居民客户3个工作日，高压单电源客户14个工作日；高压双电源客户29个工作日。</w:t>
            </w:r>
          </w:p>
        </w:tc>
        <w:tc>
          <w:tcPr>
            <w:tcW w:w="2653" w:type="dxa"/>
            <w:tcBorders>
              <w:top w:val="nil"/>
              <w:left w:val="nil"/>
              <w:bottom w:val="single" w:color="auto" w:sz="4" w:space="0"/>
              <w:right w:val="single" w:color="auto" w:sz="4" w:space="0"/>
            </w:tcBorders>
            <w:vAlign w:val="center"/>
          </w:tcPr>
          <w:p>
            <w:pPr>
              <w:widowControl/>
              <w:snapToGrid w:val="0"/>
              <w:jc w:val="left"/>
              <w:rPr>
                <w:rFonts w:cs="仿宋"/>
                <w:kern w:val="0"/>
                <w:sz w:val="24"/>
              </w:rPr>
            </w:pPr>
            <w:r>
              <w:rPr>
                <w:rFonts w:hint="eastAsia" w:cs="仿宋"/>
                <w:kern w:val="0"/>
                <w:sz w:val="24"/>
              </w:rPr>
              <w:t>　</w:t>
            </w:r>
          </w:p>
        </w:tc>
      </w:tr>
      <w:tr>
        <w:tblPrEx>
          <w:tblLayout w:type="fixed"/>
          <w:tblCellMar>
            <w:top w:w="0" w:type="dxa"/>
            <w:left w:w="108" w:type="dxa"/>
            <w:bottom w:w="0" w:type="dxa"/>
            <w:right w:w="108" w:type="dxa"/>
          </w:tblCellMar>
        </w:tblPrEx>
        <w:trPr>
          <w:trHeight w:val="2177"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jc w:val="center"/>
              <w:rPr>
                <w:rFonts w:cs="仿宋"/>
                <w:kern w:val="0"/>
                <w:sz w:val="24"/>
              </w:rPr>
            </w:pPr>
            <w:r>
              <w:rPr>
                <w:rFonts w:hint="eastAsia" w:cs="仿宋"/>
                <w:kern w:val="0"/>
                <w:sz w:val="24"/>
              </w:rPr>
              <w:t>3</w:t>
            </w:r>
          </w:p>
        </w:tc>
        <w:tc>
          <w:tcPr>
            <w:tcW w:w="1190" w:type="dxa"/>
            <w:tcBorders>
              <w:top w:val="nil"/>
              <w:left w:val="nil"/>
              <w:bottom w:val="single" w:color="auto" w:sz="4" w:space="0"/>
              <w:right w:val="single" w:color="auto" w:sz="4" w:space="0"/>
            </w:tcBorders>
            <w:vAlign w:val="center"/>
          </w:tcPr>
          <w:p>
            <w:pPr>
              <w:widowControl/>
              <w:snapToGrid w:val="0"/>
              <w:jc w:val="left"/>
              <w:rPr>
                <w:rFonts w:cs="仿宋"/>
                <w:kern w:val="0"/>
                <w:sz w:val="24"/>
              </w:rPr>
            </w:pPr>
            <w:r>
              <w:rPr>
                <w:rFonts w:hint="eastAsia" w:cs="仿宋"/>
                <w:kern w:val="0"/>
                <w:sz w:val="24"/>
              </w:rPr>
              <w:t>竣工检验</w:t>
            </w:r>
          </w:p>
        </w:tc>
        <w:tc>
          <w:tcPr>
            <w:tcW w:w="3457" w:type="dxa"/>
            <w:tcBorders>
              <w:top w:val="nil"/>
              <w:left w:val="nil"/>
              <w:bottom w:val="single" w:color="auto" w:sz="4" w:space="0"/>
              <w:right w:val="single" w:color="auto" w:sz="4" w:space="0"/>
            </w:tcBorders>
            <w:vAlign w:val="center"/>
          </w:tcPr>
          <w:p>
            <w:pPr>
              <w:widowControl/>
              <w:snapToGrid w:val="0"/>
              <w:jc w:val="left"/>
              <w:rPr>
                <w:rFonts w:cs="仿宋"/>
                <w:kern w:val="0"/>
                <w:sz w:val="24"/>
              </w:rPr>
            </w:pPr>
            <w:r>
              <w:rPr>
                <w:rFonts w:hint="eastAsia" w:cs="仿宋"/>
                <w:kern w:val="0"/>
                <w:sz w:val="24"/>
              </w:rPr>
              <w:t>设计图及设计资质；施工单位资质及施工资料</w:t>
            </w:r>
          </w:p>
        </w:tc>
        <w:tc>
          <w:tcPr>
            <w:tcW w:w="3043" w:type="dxa"/>
            <w:tcBorders>
              <w:top w:val="nil"/>
              <w:left w:val="nil"/>
              <w:bottom w:val="single" w:color="auto" w:sz="4" w:space="0"/>
              <w:right w:val="single" w:color="auto" w:sz="4" w:space="0"/>
            </w:tcBorders>
            <w:vAlign w:val="center"/>
          </w:tcPr>
          <w:p>
            <w:pPr>
              <w:widowControl/>
              <w:snapToGrid w:val="0"/>
              <w:jc w:val="left"/>
              <w:rPr>
                <w:rFonts w:cs="仿宋"/>
                <w:kern w:val="0"/>
                <w:sz w:val="24"/>
              </w:rPr>
            </w:pPr>
            <w:r>
              <w:rPr>
                <w:rFonts w:hint="eastAsia" w:cs="仿宋"/>
                <w:kern w:val="0"/>
                <w:sz w:val="24"/>
              </w:rPr>
              <w:t>用户向供电企业提交竣工检验申请</w:t>
            </w:r>
          </w:p>
        </w:tc>
        <w:tc>
          <w:tcPr>
            <w:tcW w:w="2615" w:type="dxa"/>
            <w:tcBorders>
              <w:top w:val="nil"/>
              <w:left w:val="nil"/>
              <w:bottom w:val="single" w:color="auto" w:sz="4" w:space="0"/>
              <w:right w:val="single" w:color="auto" w:sz="4" w:space="0"/>
            </w:tcBorders>
            <w:vAlign w:val="center"/>
          </w:tcPr>
          <w:p>
            <w:pPr>
              <w:widowControl/>
              <w:snapToGrid w:val="0"/>
              <w:jc w:val="left"/>
              <w:rPr>
                <w:rFonts w:cs="仿宋"/>
                <w:kern w:val="0"/>
                <w:sz w:val="24"/>
              </w:rPr>
            </w:pPr>
            <w:r>
              <w:rPr>
                <w:rFonts w:hint="eastAsia" w:cs="仿宋"/>
                <w:kern w:val="0"/>
                <w:sz w:val="24"/>
              </w:rPr>
              <w:t>高压客户图纸审核5个工作日、中间检查3个工作日、竣工检验5个工作日。</w:t>
            </w:r>
          </w:p>
        </w:tc>
        <w:tc>
          <w:tcPr>
            <w:tcW w:w="2653" w:type="dxa"/>
            <w:tcBorders>
              <w:top w:val="nil"/>
              <w:left w:val="nil"/>
              <w:bottom w:val="single" w:color="auto" w:sz="4" w:space="0"/>
              <w:right w:val="single" w:color="auto" w:sz="4" w:space="0"/>
            </w:tcBorders>
            <w:vAlign w:val="center"/>
          </w:tcPr>
          <w:p>
            <w:pPr>
              <w:widowControl/>
              <w:snapToGrid w:val="0"/>
              <w:jc w:val="left"/>
              <w:rPr>
                <w:rFonts w:cs="仿宋"/>
                <w:kern w:val="0"/>
                <w:sz w:val="24"/>
              </w:rPr>
            </w:pPr>
            <w:r>
              <w:rPr>
                <w:rFonts w:hint="eastAsia" w:cs="仿宋"/>
                <w:kern w:val="0"/>
                <w:sz w:val="24"/>
              </w:rPr>
              <w:t>受理客户中间检查报验申请后，发现缺陷的，出具一次书面通知客户整改。复验合格后，以受电工程中间检查意见单书面通知客户。</w:t>
            </w:r>
          </w:p>
        </w:tc>
      </w:tr>
      <w:tr>
        <w:tblPrEx>
          <w:tblLayout w:type="fixed"/>
          <w:tblCellMar>
            <w:top w:w="0" w:type="dxa"/>
            <w:left w:w="108" w:type="dxa"/>
            <w:bottom w:w="0" w:type="dxa"/>
            <w:right w:w="108" w:type="dxa"/>
          </w:tblCellMar>
        </w:tblPrEx>
        <w:trPr>
          <w:trHeight w:val="228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仿宋"/>
                <w:kern w:val="0"/>
                <w:sz w:val="24"/>
              </w:rPr>
            </w:pPr>
            <w:r>
              <w:rPr>
                <w:rFonts w:hint="eastAsia" w:cs="仿宋"/>
                <w:kern w:val="0"/>
                <w:sz w:val="24"/>
              </w:rPr>
              <w:t>4</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cs="仿宋"/>
                <w:kern w:val="0"/>
                <w:sz w:val="24"/>
              </w:rPr>
            </w:pPr>
            <w:r>
              <w:rPr>
                <w:rFonts w:hint="eastAsia" w:cs="仿宋"/>
                <w:kern w:val="0"/>
                <w:sz w:val="24"/>
              </w:rPr>
              <w:t>装表接电</w:t>
            </w:r>
          </w:p>
        </w:tc>
        <w:tc>
          <w:tcPr>
            <w:tcW w:w="3457"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cs="仿宋"/>
                <w:kern w:val="0"/>
                <w:sz w:val="24"/>
              </w:rPr>
            </w:pPr>
          </w:p>
        </w:tc>
        <w:tc>
          <w:tcPr>
            <w:tcW w:w="3043"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cs="仿宋"/>
                <w:kern w:val="0"/>
                <w:sz w:val="24"/>
              </w:rPr>
            </w:pPr>
            <w:r>
              <w:rPr>
                <w:rFonts w:hint="eastAsia" w:cs="仿宋"/>
                <w:kern w:val="0"/>
                <w:sz w:val="24"/>
              </w:rPr>
              <w:t>供电企业安排计量管理部门开展安装计量；供用电双方签订供用电合同。</w:t>
            </w:r>
          </w:p>
        </w:tc>
        <w:tc>
          <w:tcPr>
            <w:tcW w:w="2615"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cs="仿宋"/>
                <w:kern w:val="0"/>
                <w:sz w:val="24"/>
              </w:rPr>
            </w:pPr>
            <w:r>
              <w:rPr>
                <w:rFonts w:hint="eastAsia" w:cs="仿宋"/>
                <w:kern w:val="0"/>
                <w:sz w:val="24"/>
              </w:rPr>
              <w:t>居民客户2个工作日；</w:t>
            </w:r>
          </w:p>
          <w:p>
            <w:pPr>
              <w:widowControl/>
              <w:snapToGrid w:val="0"/>
              <w:jc w:val="left"/>
              <w:rPr>
                <w:rFonts w:cs="仿宋"/>
                <w:kern w:val="0"/>
                <w:sz w:val="24"/>
              </w:rPr>
            </w:pPr>
            <w:r>
              <w:rPr>
                <w:rFonts w:hint="eastAsia" w:cs="仿宋"/>
                <w:kern w:val="0"/>
                <w:sz w:val="24"/>
              </w:rPr>
              <w:t>其他低压供电客户5个工作日；高压客户5个工作日；合同签订在计量安装完成的当日内完成。</w:t>
            </w:r>
          </w:p>
        </w:tc>
        <w:tc>
          <w:tcPr>
            <w:tcW w:w="2653"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cs="仿宋"/>
                <w:kern w:val="0"/>
                <w:sz w:val="24"/>
              </w:rPr>
            </w:pPr>
          </w:p>
        </w:tc>
      </w:tr>
    </w:tbl>
    <w:p>
      <w:pPr>
        <w:widowControl/>
        <w:snapToGrid w:val="0"/>
        <w:jc w:val="left"/>
        <w:rPr>
          <w:rFonts w:ascii="BatangChe" w:hAnsi="BatangChe" w:eastAsia="宋体" w:cs="宋体"/>
          <w:kern w:val="0"/>
          <w:sz w:val="24"/>
        </w:rPr>
        <w:sectPr>
          <w:pgSz w:w="16838" w:h="11906" w:orient="landscape"/>
          <w:pgMar w:top="1701" w:right="1701" w:bottom="1588" w:left="1701" w:header="851" w:footer="1247" w:gutter="0"/>
          <w:pgNumType w:fmt="decimal"/>
          <w:cols w:space="720" w:num="1"/>
          <w:docGrid w:type="lines" w:linePitch="312" w:charSpace="0"/>
        </w:sectPr>
      </w:pPr>
      <w:r>
        <w:rPr>
          <w:rFonts w:hint="eastAsia" w:ascii="BatangChe" w:hAnsi="宋体" w:eastAsia="宋体" w:cs="宋体"/>
          <w:kern w:val="0"/>
          <w:sz w:val="24"/>
        </w:rPr>
        <w:t>办</w:t>
      </w:r>
      <w:r>
        <w:rPr>
          <w:rFonts w:hint="eastAsia" w:ascii="BatangChe" w:hAnsi="BatangChe" w:eastAsia="宋体" w:cs="宋体"/>
          <w:kern w:val="0"/>
          <w:sz w:val="24"/>
        </w:rPr>
        <w:t>理地点：</w:t>
      </w:r>
      <w:r>
        <w:rPr>
          <w:rFonts w:hint="eastAsia" w:ascii="BatangChe" w:hAnsi="宋体" w:eastAsia="宋体" w:cs="宋体"/>
          <w:kern w:val="0"/>
          <w:sz w:val="24"/>
        </w:rPr>
        <w:t>陕</w:t>
      </w:r>
      <w:r>
        <w:rPr>
          <w:rFonts w:hint="eastAsia" w:ascii="BatangChe" w:hAnsi="BatangChe" w:eastAsia="宋体" w:cs="宋体"/>
          <w:kern w:val="0"/>
          <w:sz w:val="24"/>
        </w:rPr>
        <w:t>西省</w:t>
      </w:r>
      <w:r>
        <w:rPr>
          <w:rFonts w:hint="eastAsia" w:ascii="BatangChe" w:hAnsi="宋体" w:eastAsia="宋体" w:cs="宋体"/>
          <w:kern w:val="0"/>
          <w:sz w:val="24"/>
        </w:rPr>
        <w:t>杨</w:t>
      </w:r>
      <w:r>
        <w:rPr>
          <w:rFonts w:hint="eastAsia" w:ascii="BatangChe" w:hAnsi="BatangChe" w:eastAsia="宋体" w:cs="宋体"/>
          <w:kern w:val="0"/>
          <w:sz w:val="24"/>
        </w:rPr>
        <w:t>凌示范</w:t>
      </w:r>
      <w:r>
        <w:rPr>
          <w:rFonts w:hint="eastAsia" w:ascii="BatangChe" w:hAnsi="宋体" w:eastAsia="宋体" w:cs="宋体"/>
          <w:kern w:val="0"/>
          <w:sz w:val="24"/>
        </w:rPr>
        <w:t>区</w:t>
      </w:r>
      <w:r>
        <w:rPr>
          <w:rFonts w:hint="eastAsia" w:ascii="BatangChe" w:hAnsi="BatangChe" w:eastAsia="宋体" w:cs="宋体"/>
          <w:kern w:val="0"/>
          <w:sz w:val="24"/>
        </w:rPr>
        <w:t>神果路</w:t>
      </w:r>
      <w:r>
        <w:rPr>
          <w:rFonts w:ascii="BatangChe" w:hAnsi="BatangChe" w:eastAsia="宋体" w:cs="宋体"/>
          <w:kern w:val="0"/>
          <w:sz w:val="24"/>
        </w:rPr>
        <w:t>11</w:t>
      </w:r>
      <w:r>
        <w:rPr>
          <w:rFonts w:hint="eastAsia" w:ascii="BatangChe" w:hAnsi="宋体" w:eastAsia="宋体" w:cs="宋体"/>
          <w:kern w:val="0"/>
          <w:sz w:val="24"/>
        </w:rPr>
        <w:t xml:space="preserve">号                                         </w:t>
      </w:r>
      <w:r>
        <w:rPr>
          <w:rFonts w:hint="eastAsia" w:ascii="BatangChe" w:hAnsi="BatangChe" w:eastAsia="宋体" w:cs="宋体"/>
          <w:kern w:val="0"/>
          <w:sz w:val="24"/>
        </w:rPr>
        <w:t>咨</w:t>
      </w:r>
      <w:r>
        <w:rPr>
          <w:rFonts w:hint="eastAsia" w:ascii="BatangChe" w:hAnsi="宋体" w:eastAsia="宋体" w:cs="宋体"/>
          <w:kern w:val="0"/>
          <w:sz w:val="24"/>
        </w:rPr>
        <w:t>询电话</w:t>
      </w:r>
      <w:r>
        <w:rPr>
          <w:rFonts w:hint="eastAsia" w:ascii="BatangChe" w:hAnsi="BatangChe" w:eastAsia="宋体" w:cs="宋体"/>
          <w:kern w:val="0"/>
          <w:sz w:val="24"/>
        </w:rPr>
        <w:t>：</w:t>
      </w:r>
      <w:r>
        <w:rPr>
          <w:rFonts w:ascii="BatangChe" w:hAnsi="BatangChe" w:eastAsia="宋体" w:cs="宋体"/>
          <w:kern w:val="0"/>
          <w:sz w:val="24"/>
        </w:rPr>
        <w:t xml:space="preserve">029-68003672  </w:t>
      </w:r>
    </w:p>
    <w:p>
      <w:pPr>
        <w:spacing w:line="420" w:lineRule="exact"/>
        <w:jc w:val="center"/>
        <w:rPr>
          <w:rFonts w:ascii="方正小标宋简体" w:hAnsi="BatangChe" w:eastAsia="方正小标宋简体" w:cs="???????"/>
          <w:sz w:val="44"/>
          <w:szCs w:val="44"/>
        </w:rPr>
      </w:pPr>
      <w:r>
        <w:rPr>
          <w:rFonts w:hint="eastAsia" w:ascii="方正小标宋简体" w:hAnsi="宋体" w:eastAsia="方正小标宋简体" w:cs="宋体"/>
          <w:sz w:val="44"/>
          <w:szCs w:val="44"/>
        </w:rPr>
        <w:t>杨</w:t>
      </w:r>
      <w:r>
        <w:rPr>
          <w:rFonts w:hint="eastAsia" w:ascii="方正小标宋简体" w:hAnsi="BatangChe" w:eastAsia="方正小标宋简体" w:cs="???????"/>
          <w:sz w:val="44"/>
          <w:szCs w:val="44"/>
        </w:rPr>
        <w:t>陵</w:t>
      </w:r>
      <w:r>
        <w:rPr>
          <w:rFonts w:hint="eastAsia" w:ascii="方正小标宋简体" w:hAnsi="宋体" w:eastAsia="方正小标宋简体" w:cs="宋体"/>
          <w:sz w:val="44"/>
          <w:szCs w:val="44"/>
        </w:rPr>
        <w:t>区</w:t>
      </w:r>
      <w:r>
        <w:rPr>
          <w:rFonts w:hint="eastAsia" w:ascii="方正小标宋简体" w:hAnsi="BatangChe" w:eastAsia="方正小标宋简体" w:cs="???????"/>
          <w:sz w:val="44"/>
          <w:szCs w:val="44"/>
        </w:rPr>
        <w:t>企</w:t>
      </w:r>
      <w:r>
        <w:rPr>
          <w:rFonts w:hint="eastAsia" w:ascii="方正小标宋简体" w:hAnsi="宋体" w:eastAsia="方正小标宋简体" w:cs="宋体"/>
          <w:sz w:val="44"/>
          <w:szCs w:val="44"/>
        </w:rPr>
        <w:t>业</w:t>
      </w:r>
      <w:r>
        <w:rPr>
          <w:rFonts w:hint="eastAsia" w:ascii="方正小标宋简体" w:hAnsi="BatangChe" w:eastAsia="方正小标宋简体" w:cs="???????"/>
          <w:sz w:val="44"/>
          <w:szCs w:val="44"/>
        </w:rPr>
        <w:t>供</w:t>
      </w:r>
      <w:r>
        <w:rPr>
          <w:rFonts w:hint="eastAsia" w:ascii="方正小标宋简体" w:hAnsi="宋体" w:eastAsia="方正小标宋简体" w:cs="宋体"/>
          <w:sz w:val="44"/>
          <w:szCs w:val="44"/>
        </w:rPr>
        <w:t>气办</w:t>
      </w:r>
      <w:r>
        <w:rPr>
          <w:rFonts w:hint="eastAsia" w:ascii="方正小标宋简体" w:hAnsi="BatangChe" w:eastAsia="方正小标宋简体" w:cs="???????"/>
          <w:sz w:val="44"/>
          <w:szCs w:val="44"/>
        </w:rPr>
        <w:t>理事</w:t>
      </w:r>
      <w:r>
        <w:rPr>
          <w:rFonts w:hint="eastAsia" w:ascii="方正小标宋简体" w:hAnsi="宋体" w:eastAsia="方正小标宋简体" w:cs="宋体"/>
          <w:sz w:val="44"/>
          <w:szCs w:val="44"/>
        </w:rPr>
        <w:t>项</w:t>
      </w:r>
      <w:r>
        <w:rPr>
          <w:rFonts w:hint="eastAsia" w:ascii="方正小标宋简体" w:hAnsi="BatangChe" w:eastAsia="方正小标宋简体" w:cs="???????"/>
          <w:sz w:val="44"/>
          <w:szCs w:val="44"/>
        </w:rPr>
        <w:t>表</w:t>
      </w:r>
    </w:p>
    <w:p>
      <w:pPr>
        <w:spacing w:line="420" w:lineRule="exact"/>
        <w:jc w:val="center"/>
        <w:rPr>
          <w:rFonts w:ascii="方正小标宋简体" w:hAnsi="BatangChe" w:eastAsia="方正小标宋简体" w:cs="???????"/>
          <w:sz w:val="44"/>
          <w:szCs w:val="44"/>
        </w:rPr>
      </w:pPr>
    </w:p>
    <w:tbl>
      <w:tblPr>
        <w:tblStyle w:val="15"/>
        <w:tblW w:w="14268" w:type="dxa"/>
        <w:jc w:val="center"/>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18"/>
        <w:gridCol w:w="6005"/>
        <w:gridCol w:w="2747"/>
        <w:gridCol w:w="1578"/>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blHeader/>
          <w:jc w:val="center"/>
        </w:trPr>
        <w:tc>
          <w:tcPr>
            <w:tcW w:w="690" w:type="dxa"/>
            <w:vAlign w:val="center"/>
          </w:tcPr>
          <w:p>
            <w:pPr>
              <w:snapToGrid w:val="0"/>
              <w:jc w:val="center"/>
              <w:rPr>
                <w:rFonts w:ascii="BatangChe" w:hAnsi="BatangChe" w:eastAsia="黑体"/>
                <w:bCs/>
                <w:sz w:val="23"/>
                <w:szCs w:val="21"/>
              </w:rPr>
            </w:pPr>
            <w:r>
              <w:rPr>
                <w:rFonts w:hint="eastAsia" w:ascii="BatangChe" w:hAnsi="BatangChe" w:eastAsia="黑体" w:cs="宋体"/>
                <w:bCs/>
                <w:sz w:val="23"/>
                <w:szCs w:val="21"/>
              </w:rPr>
              <w:t>序</w:t>
            </w:r>
            <w:r>
              <w:rPr>
                <w:rFonts w:hint="eastAsia" w:ascii="BatangChe" w:hAnsi="黑体" w:eastAsia="黑体" w:cs="宋体"/>
                <w:bCs/>
                <w:sz w:val="23"/>
                <w:szCs w:val="21"/>
              </w:rPr>
              <w:t>号</w:t>
            </w:r>
          </w:p>
        </w:tc>
        <w:tc>
          <w:tcPr>
            <w:tcW w:w="1218" w:type="dxa"/>
            <w:vAlign w:val="center"/>
          </w:tcPr>
          <w:p>
            <w:pPr>
              <w:snapToGrid w:val="0"/>
              <w:jc w:val="center"/>
              <w:rPr>
                <w:rFonts w:ascii="BatangChe" w:hAnsi="BatangChe" w:eastAsia="黑体"/>
                <w:bCs/>
                <w:sz w:val="23"/>
                <w:szCs w:val="21"/>
              </w:rPr>
            </w:pPr>
            <w:r>
              <w:rPr>
                <w:rFonts w:hint="eastAsia" w:ascii="BatangChe" w:hAnsi="黑体" w:eastAsia="黑体" w:cs="宋体"/>
                <w:bCs/>
                <w:sz w:val="23"/>
                <w:szCs w:val="21"/>
              </w:rPr>
              <w:t>环节</w:t>
            </w:r>
          </w:p>
        </w:tc>
        <w:tc>
          <w:tcPr>
            <w:tcW w:w="6005" w:type="dxa"/>
            <w:vAlign w:val="center"/>
          </w:tcPr>
          <w:p>
            <w:pPr>
              <w:snapToGrid w:val="0"/>
              <w:jc w:val="center"/>
              <w:rPr>
                <w:rFonts w:ascii="BatangChe" w:hAnsi="BatangChe" w:eastAsia="黑体"/>
                <w:bCs/>
                <w:sz w:val="23"/>
                <w:szCs w:val="21"/>
              </w:rPr>
            </w:pPr>
            <w:r>
              <w:rPr>
                <w:rFonts w:hint="eastAsia" w:ascii="BatangChe" w:hAnsi="BatangChe" w:eastAsia="黑体" w:cs="宋体"/>
                <w:bCs/>
                <w:sz w:val="23"/>
                <w:szCs w:val="21"/>
              </w:rPr>
              <w:t>需要申</w:t>
            </w:r>
            <w:r>
              <w:rPr>
                <w:rFonts w:hint="eastAsia" w:ascii="BatangChe" w:hAnsi="黑体" w:eastAsia="黑体" w:cs="宋体"/>
                <w:bCs/>
                <w:sz w:val="23"/>
                <w:szCs w:val="21"/>
              </w:rPr>
              <w:t>请</w:t>
            </w:r>
            <w:r>
              <w:rPr>
                <w:rFonts w:hint="eastAsia" w:ascii="BatangChe" w:hAnsi="BatangChe" w:eastAsia="黑体" w:cs="宋体"/>
                <w:bCs/>
                <w:sz w:val="23"/>
                <w:szCs w:val="21"/>
              </w:rPr>
              <w:t>人提交的要件</w:t>
            </w:r>
          </w:p>
        </w:tc>
        <w:tc>
          <w:tcPr>
            <w:tcW w:w="2747" w:type="dxa"/>
            <w:vAlign w:val="center"/>
          </w:tcPr>
          <w:p>
            <w:pPr>
              <w:snapToGrid w:val="0"/>
              <w:jc w:val="center"/>
              <w:rPr>
                <w:rFonts w:ascii="BatangChe" w:hAnsi="BatangChe" w:eastAsia="黑体"/>
                <w:bCs/>
                <w:sz w:val="23"/>
                <w:szCs w:val="21"/>
              </w:rPr>
            </w:pPr>
            <w:r>
              <w:rPr>
                <w:rFonts w:hint="eastAsia" w:ascii="BatangChe" w:hAnsi="BatangChe" w:eastAsia="黑体" w:cs="宋体"/>
                <w:bCs/>
                <w:sz w:val="23"/>
                <w:szCs w:val="21"/>
              </w:rPr>
              <w:t>具体流程</w:t>
            </w:r>
          </w:p>
        </w:tc>
        <w:tc>
          <w:tcPr>
            <w:tcW w:w="1578" w:type="dxa"/>
            <w:vAlign w:val="center"/>
          </w:tcPr>
          <w:p>
            <w:pPr>
              <w:snapToGrid w:val="0"/>
              <w:jc w:val="center"/>
              <w:rPr>
                <w:rFonts w:ascii="BatangChe" w:hAnsi="BatangChe" w:eastAsia="黑体"/>
                <w:bCs/>
                <w:sz w:val="23"/>
                <w:szCs w:val="21"/>
              </w:rPr>
            </w:pPr>
            <w:r>
              <w:rPr>
                <w:rFonts w:hint="eastAsia" w:ascii="BatangChe" w:hAnsi="黑体" w:eastAsia="黑体" w:cs="宋体"/>
                <w:bCs/>
                <w:sz w:val="23"/>
                <w:szCs w:val="21"/>
              </w:rPr>
              <w:t>办</w:t>
            </w:r>
            <w:r>
              <w:rPr>
                <w:rFonts w:hint="eastAsia" w:ascii="BatangChe" w:hAnsi="BatangChe" w:eastAsia="黑体" w:cs="宋体"/>
                <w:bCs/>
                <w:sz w:val="23"/>
                <w:szCs w:val="21"/>
              </w:rPr>
              <w:t>理</w:t>
            </w:r>
            <w:r>
              <w:rPr>
                <w:rFonts w:hint="eastAsia" w:ascii="BatangChe" w:hAnsi="黑体" w:eastAsia="黑体" w:cs="宋体"/>
                <w:bCs/>
                <w:sz w:val="23"/>
                <w:szCs w:val="21"/>
              </w:rPr>
              <w:t>时</w:t>
            </w:r>
            <w:r>
              <w:rPr>
                <w:rFonts w:hint="eastAsia" w:ascii="BatangChe" w:hAnsi="BatangChe" w:eastAsia="黑体" w:cs="宋体"/>
                <w:bCs/>
                <w:sz w:val="23"/>
                <w:szCs w:val="21"/>
              </w:rPr>
              <w:t>限</w:t>
            </w:r>
          </w:p>
        </w:tc>
        <w:tc>
          <w:tcPr>
            <w:tcW w:w="2030" w:type="dxa"/>
            <w:vAlign w:val="center"/>
          </w:tcPr>
          <w:p>
            <w:pPr>
              <w:snapToGrid w:val="0"/>
              <w:jc w:val="center"/>
              <w:rPr>
                <w:rFonts w:ascii="BatangChe" w:hAnsi="BatangChe" w:eastAsia="黑体"/>
                <w:bCs/>
                <w:sz w:val="23"/>
                <w:szCs w:val="21"/>
              </w:rPr>
            </w:pPr>
            <w:r>
              <w:rPr>
                <w:rFonts w:hint="eastAsia" w:ascii="BatangChe" w:hAnsi="黑体" w:eastAsia="黑体" w:cs="宋体"/>
                <w:bCs/>
                <w:sz w:val="23"/>
                <w:szCs w:val="21"/>
              </w:rPr>
              <w:t>备</w:t>
            </w:r>
            <w:r>
              <w:rPr>
                <w:rFonts w:hint="eastAsia" w:ascii="BatangChe" w:hAnsi="BatangChe" w:eastAsia="黑体" w:cs="宋体"/>
                <w:bCs/>
                <w:sz w:val="23"/>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690" w:type="dxa"/>
            <w:vAlign w:val="center"/>
          </w:tcPr>
          <w:p>
            <w:pPr>
              <w:snapToGrid w:val="0"/>
              <w:jc w:val="center"/>
              <w:rPr>
                <w:rFonts w:cs="仿宋"/>
                <w:sz w:val="24"/>
              </w:rPr>
            </w:pPr>
            <w:r>
              <w:rPr>
                <w:rFonts w:hint="eastAsia" w:cs="仿宋"/>
                <w:sz w:val="24"/>
              </w:rPr>
              <w:t>1</w:t>
            </w:r>
          </w:p>
        </w:tc>
        <w:tc>
          <w:tcPr>
            <w:tcW w:w="1218" w:type="dxa"/>
            <w:vAlign w:val="center"/>
          </w:tcPr>
          <w:p>
            <w:pPr>
              <w:snapToGrid w:val="0"/>
              <w:jc w:val="center"/>
              <w:rPr>
                <w:rFonts w:cs="仿宋"/>
                <w:sz w:val="24"/>
              </w:rPr>
            </w:pPr>
            <w:r>
              <w:rPr>
                <w:rFonts w:hint="eastAsia" w:cs="仿宋"/>
                <w:sz w:val="24"/>
              </w:rPr>
              <w:t>申请</w:t>
            </w:r>
          </w:p>
        </w:tc>
        <w:tc>
          <w:tcPr>
            <w:tcW w:w="6005" w:type="dxa"/>
            <w:vAlign w:val="center"/>
          </w:tcPr>
          <w:p>
            <w:pPr>
              <w:snapToGrid w:val="0"/>
              <w:rPr>
                <w:rFonts w:cs="仿宋"/>
                <w:spacing w:val="-2"/>
                <w:sz w:val="24"/>
              </w:rPr>
            </w:pPr>
            <w:r>
              <w:rPr>
                <w:rFonts w:hint="eastAsia" w:cs="仿宋"/>
                <w:spacing w:val="-2"/>
                <w:sz w:val="24"/>
              </w:rPr>
              <w:t>提</w:t>
            </w:r>
            <w:r>
              <w:rPr>
                <w:rFonts w:hint="eastAsia" w:cs="仿宋"/>
                <w:sz w:val="24"/>
              </w:rPr>
              <w:t>供用气设备的技术参数，平面布置图（及用气申请表）盖章件；项目建施图、地下管线图、总平面布置图CAD版本</w:t>
            </w:r>
          </w:p>
        </w:tc>
        <w:tc>
          <w:tcPr>
            <w:tcW w:w="2747" w:type="dxa"/>
            <w:vAlign w:val="center"/>
          </w:tcPr>
          <w:p>
            <w:pPr>
              <w:snapToGrid w:val="0"/>
              <w:rPr>
                <w:rFonts w:cs="仿宋"/>
                <w:sz w:val="24"/>
              </w:rPr>
            </w:pPr>
            <w:r>
              <w:rPr>
                <w:rFonts w:hint="eastAsia" w:cs="仿宋"/>
                <w:sz w:val="24"/>
              </w:rPr>
              <w:t>用户提供相关资料至供气企业营业厅</w:t>
            </w:r>
          </w:p>
        </w:tc>
        <w:tc>
          <w:tcPr>
            <w:tcW w:w="1578" w:type="dxa"/>
            <w:vAlign w:val="center"/>
          </w:tcPr>
          <w:p>
            <w:pPr>
              <w:snapToGrid w:val="0"/>
              <w:jc w:val="center"/>
              <w:rPr>
                <w:rFonts w:cs="仿宋"/>
                <w:sz w:val="24"/>
              </w:rPr>
            </w:pPr>
            <w:r>
              <w:rPr>
                <w:rFonts w:hint="eastAsia" w:cs="仿宋"/>
                <w:sz w:val="24"/>
              </w:rPr>
              <w:t>即办</w:t>
            </w:r>
          </w:p>
        </w:tc>
        <w:tc>
          <w:tcPr>
            <w:tcW w:w="2030" w:type="dxa"/>
            <w:vAlign w:val="center"/>
          </w:tcPr>
          <w:p>
            <w:pPr>
              <w:snapToGrid w:val="0"/>
              <w:rPr>
                <w:rFonts w:cs="仿宋"/>
                <w:spacing w:val="-2"/>
                <w:sz w:val="24"/>
              </w:rPr>
            </w:pPr>
            <w:r>
              <w:rPr>
                <w:rFonts w:hint="eastAsia" w:cs="仿宋"/>
                <w:spacing w:val="-2"/>
                <w:sz w:val="24"/>
              </w:rPr>
              <w:t>天然气公司提供空样表并指导填写。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690" w:type="dxa"/>
            <w:vAlign w:val="center"/>
          </w:tcPr>
          <w:p>
            <w:pPr>
              <w:snapToGrid w:val="0"/>
              <w:jc w:val="center"/>
              <w:rPr>
                <w:rFonts w:cs="仿宋"/>
                <w:sz w:val="24"/>
              </w:rPr>
            </w:pPr>
            <w:r>
              <w:rPr>
                <w:rFonts w:hint="eastAsia" w:cs="仿宋"/>
                <w:sz w:val="24"/>
              </w:rPr>
              <w:t>2</w:t>
            </w:r>
          </w:p>
        </w:tc>
        <w:tc>
          <w:tcPr>
            <w:tcW w:w="1218" w:type="dxa"/>
            <w:vAlign w:val="center"/>
          </w:tcPr>
          <w:p>
            <w:pPr>
              <w:snapToGrid w:val="0"/>
              <w:jc w:val="center"/>
              <w:rPr>
                <w:rFonts w:cs="仿宋"/>
                <w:sz w:val="24"/>
              </w:rPr>
            </w:pPr>
            <w:r>
              <w:rPr>
                <w:rFonts w:hint="eastAsia" w:cs="仿宋"/>
                <w:sz w:val="24"/>
              </w:rPr>
              <w:t>现场勘察</w:t>
            </w:r>
          </w:p>
        </w:tc>
        <w:tc>
          <w:tcPr>
            <w:tcW w:w="6005" w:type="dxa"/>
            <w:vAlign w:val="center"/>
          </w:tcPr>
          <w:p>
            <w:pPr>
              <w:snapToGrid w:val="0"/>
              <w:rPr>
                <w:rFonts w:cs="仿宋"/>
                <w:sz w:val="24"/>
              </w:rPr>
            </w:pPr>
            <w:r>
              <w:rPr>
                <w:rFonts w:hint="eastAsia" w:cs="仿宋"/>
                <w:sz w:val="24"/>
              </w:rPr>
              <w:t>项目建筑审核平面图（示范区住建局出具）</w:t>
            </w:r>
          </w:p>
          <w:p>
            <w:pPr>
              <w:snapToGrid w:val="0"/>
              <w:rPr>
                <w:rFonts w:cs="仿宋"/>
                <w:sz w:val="24"/>
              </w:rPr>
            </w:pPr>
            <w:r>
              <w:rPr>
                <w:rFonts w:hint="eastAsia" w:cs="仿宋"/>
                <w:sz w:val="24"/>
              </w:rPr>
              <w:t>项目建筑总平面图</w:t>
            </w:r>
          </w:p>
        </w:tc>
        <w:tc>
          <w:tcPr>
            <w:tcW w:w="2747" w:type="dxa"/>
            <w:vAlign w:val="center"/>
          </w:tcPr>
          <w:p>
            <w:pPr>
              <w:snapToGrid w:val="0"/>
              <w:rPr>
                <w:rFonts w:cs="仿宋"/>
                <w:sz w:val="24"/>
              </w:rPr>
            </w:pPr>
          </w:p>
        </w:tc>
        <w:tc>
          <w:tcPr>
            <w:tcW w:w="1578" w:type="dxa"/>
            <w:vAlign w:val="center"/>
          </w:tcPr>
          <w:p>
            <w:pPr>
              <w:snapToGrid w:val="0"/>
              <w:jc w:val="center"/>
              <w:rPr>
                <w:rFonts w:cs="仿宋"/>
                <w:sz w:val="24"/>
              </w:rPr>
            </w:pPr>
            <w:r>
              <w:rPr>
                <w:rFonts w:hint="eastAsia" w:cs="仿宋"/>
                <w:sz w:val="24"/>
              </w:rPr>
              <w:t>1个工作日</w:t>
            </w:r>
          </w:p>
        </w:tc>
        <w:tc>
          <w:tcPr>
            <w:tcW w:w="2030" w:type="dxa"/>
            <w:vAlign w:val="center"/>
          </w:tcPr>
          <w:p>
            <w:pPr>
              <w:snapToGrid w:val="0"/>
              <w:rPr>
                <w:rFonts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690" w:type="dxa"/>
            <w:vAlign w:val="center"/>
          </w:tcPr>
          <w:p>
            <w:pPr>
              <w:snapToGrid w:val="0"/>
              <w:jc w:val="center"/>
              <w:rPr>
                <w:rFonts w:cs="仿宋"/>
                <w:sz w:val="24"/>
              </w:rPr>
            </w:pPr>
            <w:r>
              <w:rPr>
                <w:rFonts w:hint="eastAsia" w:cs="仿宋"/>
                <w:sz w:val="24"/>
              </w:rPr>
              <w:t>3</w:t>
            </w:r>
          </w:p>
        </w:tc>
        <w:tc>
          <w:tcPr>
            <w:tcW w:w="1218" w:type="dxa"/>
            <w:vAlign w:val="center"/>
          </w:tcPr>
          <w:p>
            <w:pPr>
              <w:snapToGrid w:val="0"/>
              <w:jc w:val="center"/>
              <w:rPr>
                <w:rFonts w:cs="仿宋"/>
                <w:sz w:val="24"/>
              </w:rPr>
            </w:pPr>
            <w:r>
              <w:rPr>
                <w:rFonts w:hint="eastAsia" w:cs="仿宋"/>
                <w:sz w:val="24"/>
              </w:rPr>
              <w:t>图纸会审</w:t>
            </w:r>
          </w:p>
        </w:tc>
        <w:tc>
          <w:tcPr>
            <w:tcW w:w="6005" w:type="dxa"/>
            <w:vAlign w:val="center"/>
          </w:tcPr>
          <w:p>
            <w:pPr>
              <w:snapToGrid w:val="0"/>
              <w:rPr>
                <w:rFonts w:cs="仿宋"/>
                <w:sz w:val="24"/>
              </w:rPr>
            </w:pPr>
          </w:p>
        </w:tc>
        <w:tc>
          <w:tcPr>
            <w:tcW w:w="2747" w:type="dxa"/>
            <w:vAlign w:val="center"/>
          </w:tcPr>
          <w:p>
            <w:pPr>
              <w:snapToGrid w:val="0"/>
              <w:rPr>
                <w:rFonts w:cs="仿宋"/>
                <w:sz w:val="24"/>
              </w:rPr>
            </w:pPr>
            <w:r>
              <w:rPr>
                <w:rFonts w:hint="eastAsia" w:cs="仿宋"/>
                <w:sz w:val="24"/>
              </w:rPr>
              <w:t>用户根据设计人员提交的设计图纸确认设计方案是否有调整</w:t>
            </w:r>
          </w:p>
        </w:tc>
        <w:tc>
          <w:tcPr>
            <w:tcW w:w="1578" w:type="dxa"/>
            <w:vAlign w:val="center"/>
          </w:tcPr>
          <w:p>
            <w:pPr>
              <w:snapToGrid w:val="0"/>
              <w:jc w:val="center"/>
              <w:rPr>
                <w:rFonts w:cs="仿宋"/>
                <w:sz w:val="24"/>
              </w:rPr>
            </w:pPr>
            <w:r>
              <w:rPr>
                <w:rFonts w:hint="eastAsia" w:cs="仿宋"/>
                <w:sz w:val="24"/>
              </w:rPr>
              <w:t>1个工作日</w:t>
            </w:r>
          </w:p>
        </w:tc>
        <w:tc>
          <w:tcPr>
            <w:tcW w:w="2030" w:type="dxa"/>
            <w:vAlign w:val="center"/>
          </w:tcPr>
          <w:p>
            <w:pPr>
              <w:snapToGrid w:val="0"/>
              <w:rPr>
                <w:rFonts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690" w:type="dxa"/>
            <w:vAlign w:val="center"/>
          </w:tcPr>
          <w:p>
            <w:pPr>
              <w:snapToGrid w:val="0"/>
              <w:jc w:val="center"/>
              <w:rPr>
                <w:rFonts w:cs="仿宋"/>
                <w:sz w:val="24"/>
              </w:rPr>
            </w:pPr>
            <w:r>
              <w:rPr>
                <w:rFonts w:hint="eastAsia" w:cs="仿宋"/>
                <w:sz w:val="24"/>
              </w:rPr>
              <w:t>4</w:t>
            </w:r>
          </w:p>
        </w:tc>
        <w:tc>
          <w:tcPr>
            <w:tcW w:w="1218" w:type="dxa"/>
            <w:vAlign w:val="center"/>
          </w:tcPr>
          <w:p>
            <w:pPr>
              <w:snapToGrid w:val="0"/>
              <w:jc w:val="center"/>
              <w:rPr>
                <w:rFonts w:cs="仿宋"/>
                <w:sz w:val="24"/>
              </w:rPr>
            </w:pPr>
            <w:r>
              <w:rPr>
                <w:rFonts w:hint="eastAsia" w:cs="仿宋"/>
                <w:sz w:val="24"/>
              </w:rPr>
              <w:t>签订施工合同</w:t>
            </w:r>
          </w:p>
        </w:tc>
        <w:tc>
          <w:tcPr>
            <w:tcW w:w="6005" w:type="dxa"/>
            <w:vAlign w:val="center"/>
          </w:tcPr>
          <w:p>
            <w:pPr>
              <w:snapToGrid w:val="0"/>
              <w:rPr>
                <w:rFonts w:cs="仿宋"/>
                <w:sz w:val="24"/>
              </w:rPr>
            </w:pPr>
            <w:r>
              <w:rPr>
                <w:rFonts w:hint="eastAsia" w:cs="仿宋"/>
                <w:sz w:val="24"/>
              </w:rPr>
              <w:t>法人客户提供营业执照、自然人客户需提供经办人身份证复印件</w:t>
            </w:r>
          </w:p>
        </w:tc>
        <w:tc>
          <w:tcPr>
            <w:tcW w:w="2747" w:type="dxa"/>
            <w:vAlign w:val="center"/>
          </w:tcPr>
          <w:p>
            <w:pPr>
              <w:snapToGrid w:val="0"/>
              <w:rPr>
                <w:rFonts w:cs="仿宋"/>
                <w:sz w:val="24"/>
              </w:rPr>
            </w:pPr>
            <w:r>
              <w:rPr>
                <w:rFonts w:hint="eastAsia" w:cs="仿宋"/>
                <w:sz w:val="24"/>
              </w:rPr>
              <w:t>具备立项条件后签订《天然气施工委托合同》并按照合同交纳安装款。</w:t>
            </w:r>
          </w:p>
        </w:tc>
        <w:tc>
          <w:tcPr>
            <w:tcW w:w="1578" w:type="dxa"/>
            <w:vAlign w:val="center"/>
          </w:tcPr>
          <w:p>
            <w:pPr>
              <w:snapToGrid w:val="0"/>
              <w:jc w:val="center"/>
              <w:rPr>
                <w:rFonts w:cs="仿宋"/>
                <w:sz w:val="24"/>
              </w:rPr>
            </w:pPr>
            <w:r>
              <w:rPr>
                <w:rFonts w:hint="eastAsia" w:cs="仿宋"/>
                <w:sz w:val="24"/>
              </w:rPr>
              <w:t>即办</w:t>
            </w:r>
          </w:p>
        </w:tc>
        <w:tc>
          <w:tcPr>
            <w:tcW w:w="2030" w:type="dxa"/>
            <w:vAlign w:val="center"/>
          </w:tcPr>
          <w:p>
            <w:pPr>
              <w:snapToGrid w:val="0"/>
              <w:rPr>
                <w:rFonts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690" w:type="dxa"/>
            <w:vAlign w:val="center"/>
          </w:tcPr>
          <w:p>
            <w:pPr>
              <w:snapToGrid w:val="0"/>
              <w:jc w:val="center"/>
              <w:rPr>
                <w:rFonts w:cs="仿宋"/>
                <w:sz w:val="24"/>
              </w:rPr>
            </w:pPr>
            <w:r>
              <w:rPr>
                <w:rFonts w:hint="eastAsia" w:cs="仿宋"/>
                <w:sz w:val="24"/>
              </w:rPr>
              <w:t>5</w:t>
            </w:r>
          </w:p>
        </w:tc>
        <w:tc>
          <w:tcPr>
            <w:tcW w:w="1218" w:type="dxa"/>
            <w:vAlign w:val="center"/>
          </w:tcPr>
          <w:p>
            <w:pPr>
              <w:snapToGrid w:val="0"/>
              <w:jc w:val="center"/>
              <w:rPr>
                <w:rFonts w:cs="仿宋"/>
                <w:sz w:val="24"/>
              </w:rPr>
            </w:pPr>
            <w:r>
              <w:rPr>
                <w:rFonts w:hint="eastAsia" w:cs="仿宋"/>
                <w:sz w:val="24"/>
              </w:rPr>
              <w:t>并联审批</w:t>
            </w:r>
          </w:p>
        </w:tc>
        <w:tc>
          <w:tcPr>
            <w:tcW w:w="6005" w:type="dxa"/>
            <w:vAlign w:val="center"/>
          </w:tcPr>
          <w:p>
            <w:pPr>
              <w:snapToGrid w:val="0"/>
              <w:rPr>
                <w:rFonts w:cs="仿宋"/>
                <w:sz w:val="24"/>
              </w:rPr>
            </w:pPr>
            <w:r>
              <w:rPr>
                <w:rFonts w:hint="eastAsia" w:cs="仿宋"/>
                <w:sz w:val="24"/>
              </w:rPr>
              <w:t>道路主管部门：省、市、县（市、区）征地批复文件: 市级规划行政主管部门核发的《用地定点图》；市级规划行政主管部门批准的管线工程设计施工图、勘察合格证。</w:t>
            </w:r>
          </w:p>
          <w:p>
            <w:pPr>
              <w:snapToGrid w:val="0"/>
              <w:rPr>
                <w:rFonts w:cs="仿宋"/>
                <w:sz w:val="24"/>
              </w:rPr>
            </w:pPr>
            <w:r>
              <w:rPr>
                <w:rFonts w:hint="eastAsia" w:cs="仿宋"/>
                <w:sz w:val="24"/>
              </w:rPr>
              <w:t>施工组织设计：市级规划行政主管部门核发的《建设工程审核图》等</w:t>
            </w:r>
          </w:p>
          <w:p>
            <w:pPr>
              <w:snapToGrid w:val="0"/>
              <w:rPr>
                <w:rFonts w:cs="仿宋"/>
                <w:sz w:val="24"/>
              </w:rPr>
            </w:pPr>
            <w:r>
              <w:rPr>
                <w:rFonts w:hint="eastAsia" w:cs="仿宋"/>
                <w:sz w:val="24"/>
              </w:rPr>
              <w:t>园林绿化行政主管部门：《砍伐、迁移城市树木和占用（临时占用）城市绿地市批许可》审批表；过程施工计划及施工图，拟砍伐、迁移城市树木和占用（临时占用）城市绿地平面位置示意图等</w:t>
            </w:r>
          </w:p>
          <w:p>
            <w:pPr>
              <w:snapToGrid w:val="0"/>
              <w:rPr>
                <w:rFonts w:cs="仿宋"/>
                <w:sz w:val="24"/>
              </w:rPr>
            </w:pPr>
            <w:r>
              <w:rPr>
                <w:rFonts w:hint="eastAsia" w:cs="仿宋"/>
                <w:sz w:val="24"/>
              </w:rPr>
              <w:t>交警部门：拟挖掘占用施工围挡周边交通组织方案；缓堵保杨承诺书：挖掘，占用城市道路施工交通安全承诺书等</w:t>
            </w:r>
          </w:p>
        </w:tc>
        <w:tc>
          <w:tcPr>
            <w:tcW w:w="2747" w:type="dxa"/>
            <w:vAlign w:val="center"/>
          </w:tcPr>
          <w:p>
            <w:pPr>
              <w:snapToGrid w:val="0"/>
              <w:rPr>
                <w:rFonts w:cs="仿宋"/>
                <w:sz w:val="24"/>
              </w:rPr>
            </w:pPr>
            <w:r>
              <w:rPr>
                <w:rFonts w:hint="eastAsia" w:cs="仿宋"/>
                <w:sz w:val="24"/>
              </w:rPr>
              <w:t>需要申请道路挖占手续的用户，办理市政、交警、园林绿化等手续</w:t>
            </w:r>
          </w:p>
        </w:tc>
        <w:tc>
          <w:tcPr>
            <w:tcW w:w="1578" w:type="dxa"/>
            <w:vAlign w:val="center"/>
          </w:tcPr>
          <w:p>
            <w:pPr>
              <w:snapToGrid w:val="0"/>
              <w:jc w:val="center"/>
              <w:rPr>
                <w:rFonts w:cs="仿宋"/>
                <w:sz w:val="24"/>
              </w:rPr>
            </w:pPr>
            <w:r>
              <w:rPr>
                <w:rFonts w:hint="eastAsia" w:cs="仿宋"/>
                <w:sz w:val="24"/>
              </w:rPr>
              <w:t>20个工作日</w:t>
            </w:r>
          </w:p>
        </w:tc>
        <w:tc>
          <w:tcPr>
            <w:tcW w:w="2030" w:type="dxa"/>
            <w:vAlign w:val="center"/>
          </w:tcPr>
          <w:p>
            <w:pPr>
              <w:snapToGrid w:val="0"/>
              <w:rPr>
                <w:rFonts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2" w:hRule="atLeast"/>
          <w:jc w:val="center"/>
        </w:trPr>
        <w:tc>
          <w:tcPr>
            <w:tcW w:w="690" w:type="dxa"/>
            <w:vAlign w:val="center"/>
          </w:tcPr>
          <w:p>
            <w:pPr>
              <w:snapToGrid w:val="0"/>
              <w:jc w:val="center"/>
              <w:rPr>
                <w:rFonts w:cs="仿宋"/>
                <w:sz w:val="24"/>
              </w:rPr>
            </w:pPr>
            <w:r>
              <w:rPr>
                <w:rFonts w:hint="eastAsia" w:cs="仿宋"/>
                <w:sz w:val="24"/>
              </w:rPr>
              <w:t>6</w:t>
            </w:r>
          </w:p>
        </w:tc>
        <w:tc>
          <w:tcPr>
            <w:tcW w:w="1218" w:type="dxa"/>
            <w:vAlign w:val="center"/>
          </w:tcPr>
          <w:p>
            <w:pPr>
              <w:snapToGrid w:val="0"/>
              <w:jc w:val="center"/>
              <w:rPr>
                <w:rFonts w:cs="仿宋"/>
                <w:sz w:val="24"/>
              </w:rPr>
            </w:pPr>
            <w:r>
              <w:rPr>
                <w:rFonts w:hint="eastAsia" w:cs="仿宋"/>
                <w:sz w:val="24"/>
              </w:rPr>
              <w:t>工程施工</w:t>
            </w:r>
          </w:p>
        </w:tc>
        <w:tc>
          <w:tcPr>
            <w:tcW w:w="6005" w:type="dxa"/>
            <w:vAlign w:val="center"/>
          </w:tcPr>
          <w:p>
            <w:pPr>
              <w:snapToGrid w:val="0"/>
              <w:rPr>
                <w:rFonts w:cs="仿宋"/>
                <w:sz w:val="24"/>
              </w:rPr>
            </w:pPr>
            <w:r>
              <w:rPr>
                <w:rFonts w:hint="eastAsia" w:cs="仿宋"/>
                <w:sz w:val="24"/>
              </w:rPr>
              <w:t>用气位置建筑工程竣工报告;施工区域“三通一平”；工业厂房各平面图布置及工艺设备总说明;室内、外综合管网图（含水、电等各类管线设计图，施工图）</w:t>
            </w:r>
          </w:p>
        </w:tc>
        <w:tc>
          <w:tcPr>
            <w:tcW w:w="2747" w:type="dxa"/>
            <w:vAlign w:val="center"/>
          </w:tcPr>
          <w:p>
            <w:pPr>
              <w:snapToGrid w:val="0"/>
              <w:rPr>
                <w:rFonts w:cs="仿宋"/>
                <w:sz w:val="24"/>
              </w:rPr>
            </w:pPr>
          </w:p>
        </w:tc>
        <w:tc>
          <w:tcPr>
            <w:tcW w:w="1578" w:type="dxa"/>
          </w:tcPr>
          <w:p>
            <w:pPr>
              <w:snapToGrid w:val="0"/>
              <w:rPr>
                <w:rFonts w:cs="仿宋"/>
                <w:sz w:val="24"/>
              </w:rPr>
            </w:pPr>
            <w:r>
              <w:rPr>
                <w:rFonts w:hint="eastAsia" w:cs="仿宋"/>
                <w:sz w:val="24"/>
              </w:rPr>
              <w:t>距离中压管道1km范围内，30个工作日完成工程并交验；距离中压管道1km以外范围，70个工作日内完成工程并交验。</w:t>
            </w:r>
          </w:p>
        </w:tc>
        <w:tc>
          <w:tcPr>
            <w:tcW w:w="2030" w:type="dxa"/>
            <w:vMerge w:val="restart"/>
            <w:vAlign w:val="center"/>
          </w:tcPr>
          <w:p>
            <w:pPr>
              <w:snapToGrid w:val="0"/>
              <w:rPr>
                <w:rFonts w:ascii="BatangChe" w:hAnsi="BatangChe" w:eastAsia="宋体"/>
                <w:sz w:val="23"/>
                <w:szCs w:val="21"/>
              </w:rPr>
            </w:pPr>
            <w:r>
              <w:rPr>
                <w:rFonts w:hint="eastAsia" w:cs="仿宋"/>
                <w:sz w:val="24"/>
              </w:rPr>
              <w:t>小型工商客户安装15个工作日内完成；普通工商客户安装30个工作日内完成。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0" w:type="dxa"/>
            <w:vAlign w:val="center"/>
          </w:tcPr>
          <w:p>
            <w:pPr>
              <w:snapToGrid w:val="0"/>
              <w:jc w:val="center"/>
              <w:rPr>
                <w:rFonts w:cs="仿宋"/>
                <w:sz w:val="24"/>
              </w:rPr>
            </w:pPr>
            <w:r>
              <w:rPr>
                <w:rFonts w:hint="eastAsia" w:cs="仿宋"/>
                <w:sz w:val="24"/>
              </w:rPr>
              <w:t>7</w:t>
            </w:r>
          </w:p>
        </w:tc>
        <w:tc>
          <w:tcPr>
            <w:tcW w:w="1218" w:type="dxa"/>
            <w:vAlign w:val="center"/>
          </w:tcPr>
          <w:p>
            <w:pPr>
              <w:snapToGrid w:val="0"/>
              <w:jc w:val="center"/>
              <w:rPr>
                <w:rFonts w:cs="仿宋"/>
                <w:sz w:val="24"/>
              </w:rPr>
            </w:pPr>
            <w:r>
              <w:rPr>
                <w:rFonts w:hint="eastAsia" w:cs="仿宋"/>
                <w:sz w:val="24"/>
              </w:rPr>
              <w:t>竣工验收</w:t>
            </w:r>
          </w:p>
        </w:tc>
        <w:tc>
          <w:tcPr>
            <w:tcW w:w="6005" w:type="dxa"/>
          </w:tcPr>
          <w:p>
            <w:pPr>
              <w:snapToGrid w:val="0"/>
              <w:rPr>
                <w:rFonts w:cs="仿宋"/>
                <w:sz w:val="24"/>
              </w:rPr>
            </w:pPr>
          </w:p>
        </w:tc>
        <w:tc>
          <w:tcPr>
            <w:tcW w:w="2747" w:type="dxa"/>
            <w:vAlign w:val="center"/>
          </w:tcPr>
          <w:p>
            <w:pPr>
              <w:snapToGrid w:val="0"/>
              <w:rPr>
                <w:rFonts w:cs="仿宋"/>
                <w:sz w:val="24"/>
              </w:rPr>
            </w:pPr>
            <w:r>
              <w:rPr>
                <w:rFonts w:hint="eastAsia" w:cs="仿宋"/>
                <w:sz w:val="24"/>
              </w:rPr>
              <w:t>工程完成后进行项目验收</w:t>
            </w:r>
          </w:p>
        </w:tc>
        <w:tc>
          <w:tcPr>
            <w:tcW w:w="1578" w:type="dxa"/>
            <w:vAlign w:val="center"/>
          </w:tcPr>
          <w:p>
            <w:pPr>
              <w:snapToGrid w:val="0"/>
              <w:jc w:val="center"/>
              <w:rPr>
                <w:rFonts w:cs="仿宋"/>
                <w:sz w:val="24"/>
              </w:rPr>
            </w:pPr>
            <w:r>
              <w:rPr>
                <w:rFonts w:hint="eastAsia" w:cs="仿宋"/>
                <w:sz w:val="24"/>
              </w:rPr>
              <w:t>1个工作日</w:t>
            </w:r>
          </w:p>
        </w:tc>
        <w:tc>
          <w:tcPr>
            <w:tcW w:w="2030" w:type="dxa"/>
            <w:vMerge w:val="continue"/>
          </w:tcPr>
          <w:p>
            <w:pPr>
              <w:snapToGrid w:val="0"/>
              <w:rPr>
                <w:rFonts w:ascii="BatangChe" w:hAnsi="BatangChe" w:eastAsia="宋体"/>
                <w:sz w:val="2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690" w:type="dxa"/>
            <w:vAlign w:val="center"/>
          </w:tcPr>
          <w:p>
            <w:pPr>
              <w:snapToGrid w:val="0"/>
              <w:jc w:val="center"/>
              <w:rPr>
                <w:rFonts w:cs="仿宋"/>
                <w:sz w:val="24"/>
              </w:rPr>
            </w:pPr>
            <w:r>
              <w:rPr>
                <w:rFonts w:hint="eastAsia" w:cs="仿宋"/>
                <w:sz w:val="24"/>
              </w:rPr>
              <w:t>8</w:t>
            </w:r>
          </w:p>
        </w:tc>
        <w:tc>
          <w:tcPr>
            <w:tcW w:w="1218" w:type="dxa"/>
            <w:vAlign w:val="center"/>
          </w:tcPr>
          <w:p>
            <w:pPr>
              <w:snapToGrid w:val="0"/>
              <w:jc w:val="center"/>
              <w:rPr>
                <w:rFonts w:cs="仿宋"/>
                <w:sz w:val="24"/>
              </w:rPr>
            </w:pPr>
            <w:r>
              <w:rPr>
                <w:rFonts w:hint="eastAsia" w:cs="仿宋"/>
                <w:sz w:val="24"/>
              </w:rPr>
              <w:t>签订供用气合同</w:t>
            </w:r>
          </w:p>
        </w:tc>
        <w:tc>
          <w:tcPr>
            <w:tcW w:w="6005" w:type="dxa"/>
          </w:tcPr>
          <w:p>
            <w:pPr>
              <w:snapToGrid w:val="0"/>
              <w:rPr>
                <w:rFonts w:cs="仿宋"/>
                <w:sz w:val="24"/>
              </w:rPr>
            </w:pPr>
          </w:p>
        </w:tc>
        <w:tc>
          <w:tcPr>
            <w:tcW w:w="2747" w:type="dxa"/>
            <w:vAlign w:val="center"/>
          </w:tcPr>
          <w:p>
            <w:pPr>
              <w:snapToGrid w:val="0"/>
              <w:rPr>
                <w:rFonts w:cs="仿宋"/>
                <w:sz w:val="24"/>
              </w:rPr>
            </w:pPr>
            <w:r>
              <w:rPr>
                <w:rFonts w:hint="eastAsia" w:cs="仿宋"/>
                <w:sz w:val="24"/>
              </w:rPr>
              <w:t>用户至营业厅办理燃气IC卡，签订《供用气合同》及《安全用气协议》。</w:t>
            </w:r>
          </w:p>
        </w:tc>
        <w:tc>
          <w:tcPr>
            <w:tcW w:w="1578" w:type="dxa"/>
            <w:vAlign w:val="center"/>
          </w:tcPr>
          <w:p>
            <w:pPr>
              <w:snapToGrid w:val="0"/>
              <w:jc w:val="center"/>
              <w:rPr>
                <w:rFonts w:cs="仿宋"/>
                <w:sz w:val="24"/>
              </w:rPr>
            </w:pPr>
            <w:r>
              <w:rPr>
                <w:rFonts w:hint="eastAsia" w:cs="仿宋"/>
                <w:sz w:val="24"/>
              </w:rPr>
              <w:t>即办</w:t>
            </w:r>
          </w:p>
        </w:tc>
        <w:tc>
          <w:tcPr>
            <w:tcW w:w="2030" w:type="dxa"/>
            <w:vMerge w:val="continue"/>
          </w:tcPr>
          <w:p>
            <w:pPr>
              <w:snapToGrid w:val="0"/>
              <w:rPr>
                <w:rFonts w:ascii="BatangChe" w:hAnsi="BatangChe" w:eastAsia="宋体"/>
                <w:sz w:val="2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690" w:type="dxa"/>
            <w:vAlign w:val="center"/>
          </w:tcPr>
          <w:p>
            <w:pPr>
              <w:snapToGrid w:val="0"/>
              <w:jc w:val="center"/>
              <w:rPr>
                <w:rFonts w:cs="仿宋"/>
                <w:sz w:val="24"/>
              </w:rPr>
            </w:pPr>
            <w:r>
              <w:rPr>
                <w:rFonts w:hint="eastAsia" w:cs="仿宋"/>
                <w:sz w:val="24"/>
              </w:rPr>
              <w:t>9</w:t>
            </w:r>
          </w:p>
        </w:tc>
        <w:tc>
          <w:tcPr>
            <w:tcW w:w="1218" w:type="dxa"/>
            <w:vAlign w:val="center"/>
          </w:tcPr>
          <w:p>
            <w:pPr>
              <w:snapToGrid w:val="0"/>
              <w:jc w:val="center"/>
              <w:rPr>
                <w:rFonts w:cs="仿宋"/>
                <w:sz w:val="24"/>
              </w:rPr>
            </w:pPr>
            <w:r>
              <w:rPr>
                <w:rFonts w:hint="eastAsia" w:cs="仿宋"/>
                <w:sz w:val="24"/>
              </w:rPr>
              <w:t>供气</w:t>
            </w:r>
          </w:p>
        </w:tc>
        <w:tc>
          <w:tcPr>
            <w:tcW w:w="6005" w:type="dxa"/>
            <w:vAlign w:val="center"/>
          </w:tcPr>
          <w:p>
            <w:pPr>
              <w:snapToGrid w:val="0"/>
              <w:rPr>
                <w:rFonts w:cs="仿宋"/>
                <w:sz w:val="24"/>
              </w:rPr>
            </w:pPr>
          </w:p>
        </w:tc>
        <w:tc>
          <w:tcPr>
            <w:tcW w:w="2747" w:type="dxa"/>
            <w:vAlign w:val="center"/>
          </w:tcPr>
          <w:p>
            <w:pPr>
              <w:snapToGrid w:val="0"/>
              <w:rPr>
                <w:rFonts w:cs="仿宋"/>
                <w:sz w:val="24"/>
              </w:rPr>
            </w:pPr>
            <w:r>
              <w:rPr>
                <w:rFonts w:hint="eastAsia" w:cs="仿宋"/>
                <w:sz w:val="24"/>
              </w:rPr>
              <w:t>点火通气</w:t>
            </w:r>
          </w:p>
        </w:tc>
        <w:tc>
          <w:tcPr>
            <w:tcW w:w="1578" w:type="dxa"/>
            <w:vAlign w:val="center"/>
          </w:tcPr>
          <w:p>
            <w:pPr>
              <w:snapToGrid w:val="0"/>
              <w:rPr>
                <w:rFonts w:cs="仿宋"/>
                <w:sz w:val="24"/>
              </w:rPr>
            </w:pPr>
            <w:r>
              <w:rPr>
                <w:rFonts w:hint="eastAsia" w:cs="仿宋"/>
                <w:sz w:val="24"/>
              </w:rPr>
              <w:t>3个工作日</w:t>
            </w:r>
          </w:p>
        </w:tc>
        <w:tc>
          <w:tcPr>
            <w:tcW w:w="2030" w:type="dxa"/>
            <w:vMerge w:val="continue"/>
          </w:tcPr>
          <w:p>
            <w:pPr>
              <w:snapToGrid w:val="0"/>
              <w:rPr>
                <w:rFonts w:ascii="BatangChe" w:hAnsi="BatangChe" w:eastAsia="宋体"/>
                <w:sz w:val="23"/>
                <w:szCs w:val="21"/>
              </w:rPr>
            </w:pPr>
          </w:p>
        </w:tc>
      </w:tr>
    </w:tbl>
    <w:p>
      <w:pPr>
        <w:widowControl/>
        <w:jc w:val="left"/>
        <w:rPr>
          <w:rFonts w:ascii="BatangChe" w:eastAsia="BatangChe" w:cs="宋体"/>
          <w:kern w:val="0"/>
          <w:sz w:val="24"/>
        </w:rPr>
      </w:pPr>
      <w:r>
        <w:rPr>
          <w:rFonts w:hint="eastAsia" w:ascii="BatangChe" w:hAnsi="宋体" w:cs="宋体"/>
          <w:kern w:val="0"/>
          <w:sz w:val="24"/>
        </w:rPr>
        <w:t>办</w:t>
      </w:r>
      <w:r>
        <w:rPr>
          <w:rFonts w:hint="eastAsia" w:ascii="BatangChe" w:hAnsi="BatangChe" w:cs="宋体"/>
          <w:kern w:val="0"/>
          <w:sz w:val="24"/>
        </w:rPr>
        <w:t>理地点：</w:t>
      </w:r>
      <w:r>
        <w:rPr>
          <w:rFonts w:hint="eastAsia" w:ascii="BatangChe" w:hAnsi="宋体" w:cs="宋体"/>
          <w:kern w:val="0"/>
          <w:sz w:val="24"/>
        </w:rPr>
        <w:t>杨</w:t>
      </w:r>
      <w:r>
        <w:rPr>
          <w:rFonts w:hint="eastAsia" w:ascii="BatangChe" w:hAnsi="BatangChe" w:cs="宋体"/>
          <w:kern w:val="0"/>
          <w:sz w:val="24"/>
        </w:rPr>
        <w:t>凌示范</w:t>
      </w:r>
      <w:r>
        <w:rPr>
          <w:rFonts w:hint="eastAsia" w:ascii="BatangChe" w:hAnsi="宋体" w:cs="宋体"/>
          <w:kern w:val="0"/>
          <w:sz w:val="24"/>
        </w:rPr>
        <w:t>区</w:t>
      </w:r>
      <w:r>
        <w:rPr>
          <w:rFonts w:hint="eastAsia" w:ascii="BatangChe" w:hAnsi="BatangChe" w:cs="宋体"/>
          <w:kern w:val="0"/>
          <w:sz w:val="24"/>
        </w:rPr>
        <w:t>天然</w:t>
      </w:r>
      <w:r>
        <w:rPr>
          <w:rFonts w:hint="eastAsia" w:ascii="BatangChe" w:hAnsi="宋体" w:cs="宋体"/>
          <w:kern w:val="0"/>
          <w:sz w:val="24"/>
        </w:rPr>
        <w:t>气</w:t>
      </w:r>
      <w:r>
        <w:rPr>
          <w:rFonts w:hint="eastAsia" w:ascii="BatangChe" w:hAnsi="BatangChe" w:cs="宋体"/>
          <w:kern w:val="0"/>
          <w:sz w:val="24"/>
        </w:rPr>
        <w:t>公司五胡路                                               咨</w:t>
      </w:r>
      <w:r>
        <w:rPr>
          <w:rFonts w:hint="eastAsia" w:ascii="BatangChe" w:hAnsi="宋体" w:cs="宋体"/>
          <w:kern w:val="0"/>
          <w:sz w:val="24"/>
        </w:rPr>
        <w:t>询电话</w:t>
      </w:r>
      <w:r>
        <w:rPr>
          <w:rFonts w:hint="eastAsia" w:ascii="BatangChe" w:hAnsi="BatangChe" w:cs="宋体"/>
          <w:kern w:val="0"/>
          <w:sz w:val="24"/>
        </w:rPr>
        <w:t>：</w:t>
      </w:r>
      <w:r>
        <w:rPr>
          <w:rFonts w:ascii="BatangChe" w:hAnsi="BatangChe" w:cs="宋体"/>
          <w:kern w:val="0"/>
          <w:sz w:val="24"/>
        </w:rPr>
        <w:t>87088461</w:t>
      </w:r>
    </w:p>
    <w:p>
      <w:pPr>
        <w:widowControl/>
        <w:jc w:val="left"/>
        <w:rPr>
          <w:rFonts w:ascii="BatangChe" w:eastAsia="BatangChe" w:cs="宋体"/>
          <w:kern w:val="0"/>
          <w:sz w:val="24"/>
        </w:rPr>
      </w:pPr>
    </w:p>
    <w:p>
      <w:pPr>
        <w:widowControl/>
        <w:snapToGrid w:val="0"/>
        <w:spacing w:line="360" w:lineRule="auto"/>
        <w:jc w:val="left"/>
        <w:rPr>
          <w:rFonts w:ascii="BatangChe" w:hAnsi="BatangChe" w:eastAsia="黑体" w:cs="宋体"/>
          <w:kern w:val="0"/>
          <w:szCs w:val="32"/>
        </w:rPr>
      </w:pPr>
      <w:r>
        <w:rPr>
          <w:rFonts w:ascii="BatangChe" w:hAnsi="BatangChe" w:eastAsia="黑体"/>
          <w:szCs w:val="32"/>
        </w:rPr>
        <w:br w:type="page"/>
      </w:r>
    </w:p>
    <w:p>
      <w:pPr>
        <w:jc w:val="center"/>
        <w:rPr>
          <w:rFonts w:ascii="方正小标宋简体" w:hAnsi="BatangChe" w:eastAsia="方正小标宋简体" w:cs="???????"/>
          <w:sz w:val="44"/>
          <w:szCs w:val="44"/>
        </w:rPr>
      </w:pPr>
      <w:r>
        <w:rPr>
          <w:rFonts w:hint="eastAsia" w:ascii="方正小标宋简体" w:hAnsi="宋体" w:eastAsia="方正小标宋简体" w:cs="宋体"/>
          <w:sz w:val="44"/>
          <w:szCs w:val="44"/>
        </w:rPr>
        <w:t>杨</w:t>
      </w:r>
      <w:r>
        <w:rPr>
          <w:rFonts w:hint="eastAsia" w:ascii="方正小标宋简体" w:hAnsi="BatangChe" w:eastAsia="方正小标宋简体" w:cs="???????"/>
          <w:sz w:val="44"/>
          <w:szCs w:val="44"/>
        </w:rPr>
        <w:t>陵</w:t>
      </w:r>
      <w:r>
        <w:rPr>
          <w:rFonts w:hint="eastAsia" w:ascii="方正小标宋简体" w:hAnsi="宋体" w:eastAsia="方正小标宋简体" w:cs="宋体"/>
          <w:sz w:val="44"/>
          <w:szCs w:val="44"/>
        </w:rPr>
        <w:t>区</w:t>
      </w:r>
      <w:r>
        <w:rPr>
          <w:rFonts w:hint="eastAsia" w:ascii="方正小标宋简体" w:hAnsi="BatangChe" w:eastAsia="方正小标宋简体" w:cs="???????"/>
          <w:sz w:val="44"/>
          <w:szCs w:val="44"/>
        </w:rPr>
        <w:t>企</w:t>
      </w:r>
      <w:r>
        <w:rPr>
          <w:rFonts w:hint="eastAsia" w:ascii="方正小标宋简体" w:hAnsi="宋体" w:eastAsia="方正小标宋简体" w:cs="宋体"/>
          <w:sz w:val="44"/>
          <w:szCs w:val="44"/>
        </w:rPr>
        <w:t>业</w:t>
      </w:r>
      <w:r>
        <w:rPr>
          <w:rFonts w:hint="eastAsia" w:ascii="方正小标宋简体" w:hAnsi="BatangChe" w:eastAsia="方正小标宋简体" w:cs="???????"/>
          <w:sz w:val="44"/>
          <w:szCs w:val="44"/>
        </w:rPr>
        <w:t>供暖</w:t>
      </w:r>
      <w:r>
        <w:rPr>
          <w:rFonts w:hint="eastAsia" w:ascii="方正小标宋简体" w:hAnsi="宋体" w:eastAsia="方正小标宋简体" w:cs="宋体"/>
          <w:sz w:val="44"/>
          <w:szCs w:val="44"/>
        </w:rPr>
        <w:t>办</w:t>
      </w:r>
      <w:r>
        <w:rPr>
          <w:rFonts w:hint="eastAsia" w:ascii="方正小标宋简体" w:hAnsi="BatangChe" w:eastAsia="方正小标宋简体" w:cs="???????"/>
          <w:sz w:val="44"/>
          <w:szCs w:val="44"/>
        </w:rPr>
        <w:t>理事</w:t>
      </w:r>
      <w:r>
        <w:rPr>
          <w:rFonts w:hint="eastAsia" w:ascii="方正小标宋简体" w:hAnsi="宋体" w:eastAsia="方正小标宋简体" w:cs="宋体"/>
          <w:sz w:val="44"/>
          <w:szCs w:val="44"/>
        </w:rPr>
        <w:t>项</w:t>
      </w:r>
      <w:r>
        <w:rPr>
          <w:rFonts w:hint="eastAsia" w:ascii="方正小标宋简体" w:hAnsi="BatangChe" w:eastAsia="方正小标宋简体" w:cs="???????"/>
          <w:sz w:val="44"/>
          <w:szCs w:val="44"/>
        </w:rPr>
        <w:t>表</w:t>
      </w:r>
    </w:p>
    <w:tbl>
      <w:tblPr>
        <w:tblStyle w:val="15"/>
        <w:tblW w:w="14273" w:type="dxa"/>
        <w:jc w:val="center"/>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4502"/>
        <w:gridCol w:w="3674"/>
        <w:gridCol w:w="1499"/>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blHeader/>
          <w:jc w:val="center"/>
        </w:trPr>
        <w:tc>
          <w:tcPr>
            <w:tcW w:w="675" w:type="dxa"/>
            <w:vAlign w:val="center"/>
          </w:tcPr>
          <w:p>
            <w:pPr>
              <w:jc w:val="center"/>
              <w:rPr>
                <w:rFonts w:ascii="BatangChe" w:hAnsi="BatangChe" w:eastAsia="黑体"/>
                <w:bCs/>
                <w:sz w:val="22"/>
              </w:rPr>
            </w:pPr>
            <w:r>
              <w:rPr>
                <w:rFonts w:hint="eastAsia" w:ascii="BatangChe" w:hAnsi="BatangChe" w:eastAsia="黑体" w:cs="宋体"/>
                <w:bCs/>
                <w:sz w:val="22"/>
              </w:rPr>
              <w:t>序</w:t>
            </w:r>
            <w:r>
              <w:rPr>
                <w:rFonts w:hint="eastAsia" w:ascii="BatangChe" w:hAnsi="黑体" w:eastAsia="黑体" w:cs="宋体"/>
                <w:bCs/>
                <w:sz w:val="22"/>
              </w:rPr>
              <w:t>号</w:t>
            </w:r>
          </w:p>
        </w:tc>
        <w:tc>
          <w:tcPr>
            <w:tcW w:w="1560" w:type="dxa"/>
            <w:vAlign w:val="center"/>
          </w:tcPr>
          <w:p>
            <w:pPr>
              <w:jc w:val="center"/>
              <w:rPr>
                <w:rFonts w:ascii="BatangChe" w:hAnsi="BatangChe" w:eastAsia="黑体"/>
                <w:bCs/>
                <w:sz w:val="22"/>
              </w:rPr>
            </w:pPr>
            <w:r>
              <w:rPr>
                <w:rFonts w:hint="eastAsia" w:ascii="BatangChe" w:hAnsi="黑体" w:eastAsia="黑体" w:cs="宋体"/>
                <w:bCs/>
                <w:sz w:val="22"/>
              </w:rPr>
              <w:t>环节</w:t>
            </w:r>
          </w:p>
        </w:tc>
        <w:tc>
          <w:tcPr>
            <w:tcW w:w="4502" w:type="dxa"/>
            <w:vAlign w:val="center"/>
          </w:tcPr>
          <w:p>
            <w:pPr>
              <w:jc w:val="center"/>
              <w:rPr>
                <w:rFonts w:ascii="BatangChe" w:hAnsi="BatangChe" w:eastAsia="黑体"/>
                <w:bCs/>
                <w:sz w:val="22"/>
              </w:rPr>
            </w:pPr>
            <w:r>
              <w:rPr>
                <w:rFonts w:hint="eastAsia" w:ascii="BatangChe" w:hAnsi="BatangChe" w:eastAsia="黑体" w:cs="宋体"/>
                <w:bCs/>
                <w:sz w:val="22"/>
              </w:rPr>
              <w:t>需要申</w:t>
            </w:r>
            <w:r>
              <w:rPr>
                <w:rFonts w:hint="eastAsia" w:ascii="BatangChe" w:hAnsi="黑体" w:eastAsia="黑体" w:cs="宋体"/>
                <w:bCs/>
                <w:sz w:val="22"/>
              </w:rPr>
              <w:t>请</w:t>
            </w:r>
            <w:r>
              <w:rPr>
                <w:rFonts w:hint="eastAsia" w:ascii="BatangChe" w:hAnsi="BatangChe" w:eastAsia="黑体" w:cs="宋体"/>
                <w:bCs/>
                <w:sz w:val="22"/>
              </w:rPr>
              <w:t>人提交的要件</w:t>
            </w:r>
          </w:p>
        </w:tc>
        <w:tc>
          <w:tcPr>
            <w:tcW w:w="3674" w:type="dxa"/>
            <w:vAlign w:val="center"/>
          </w:tcPr>
          <w:p>
            <w:pPr>
              <w:jc w:val="center"/>
              <w:rPr>
                <w:rFonts w:ascii="BatangChe" w:hAnsi="BatangChe" w:eastAsia="黑体"/>
                <w:bCs/>
                <w:sz w:val="22"/>
              </w:rPr>
            </w:pPr>
            <w:r>
              <w:rPr>
                <w:rFonts w:hint="eastAsia" w:ascii="BatangChe" w:hAnsi="BatangChe" w:eastAsia="黑体" w:cs="宋体"/>
                <w:bCs/>
                <w:sz w:val="22"/>
              </w:rPr>
              <w:t>具体流程</w:t>
            </w:r>
          </w:p>
        </w:tc>
        <w:tc>
          <w:tcPr>
            <w:tcW w:w="1499" w:type="dxa"/>
            <w:vAlign w:val="center"/>
          </w:tcPr>
          <w:p>
            <w:pPr>
              <w:jc w:val="center"/>
              <w:rPr>
                <w:rFonts w:ascii="BatangChe" w:hAnsi="BatangChe" w:eastAsia="黑体"/>
                <w:bCs/>
                <w:sz w:val="22"/>
              </w:rPr>
            </w:pPr>
            <w:r>
              <w:rPr>
                <w:rFonts w:hint="eastAsia" w:ascii="BatangChe" w:hAnsi="黑体" w:eastAsia="黑体" w:cs="宋体"/>
                <w:bCs/>
                <w:sz w:val="22"/>
              </w:rPr>
              <w:t>办</w:t>
            </w:r>
            <w:r>
              <w:rPr>
                <w:rFonts w:hint="eastAsia" w:ascii="BatangChe" w:hAnsi="BatangChe" w:eastAsia="黑体" w:cs="宋体"/>
                <w:bCs/>
                <w:sz w:val="22"/>
              </w:rPr>
              <w:t>理</w:t>
            </w:r>
            <w:r>
              <w:rPr>
                <w:rFonts w:hint="eastAsia" w:ascii="BatangChe" w:hAnsi="黑体" w:eastAsia="黑体" w:cs="宋体"/>
                <w:bCs/>
                <w:sz w:val="22"/>
              </w:rPr>
              <w:t>时</w:t>
            </w:r>
            <w:r>
              <w:rPr>
                <w:rFonts w:hint="eastAsia" w:ascii="BatangChe" w:hAnsi="BatangChe" w:eastAsia="黑体" w:cs="宋体"/>
                <w:bCs/>
                <w:sz w:val="22"/>
              </w:rPr>
              <w:t>限</w:t>
            </w:r>
          </w:p>
        </w:tc>
        <w:tc>
          <w:tcPr>
            <w:tcW w:w="2363" w:type="dxa"/>
            <w:vAlign w:val="center"/>
          </w:tcPr>
          <w:p>
            <w:pPr>
              <w:jc w:val="center"/>
              <w:rPr>
                <w:rFonts w:ascii="BatangChe" w:hAnsi="BatangChe" w:eastAsia="黑体"/>
                <w:bCs/>
                <w:sz w:val="22"/>
              </w:rPr>
            </w:pPr>
            <w:r>
              <w:rPr>
                <w:rFonts w:hint="eastAsia" w:ascii="BatangChe" w:hAnsi="黑体" w:eastAsia="黑体" w:cs="宋体"/>
                <w:bCs/>
                <w:sz w:val="22"/>
              </w:rPr>
              <w:t>备</w:t>
            </w:r>
            <w:r>
              <w:rPr>
                <w:rFonts w:hint="eastAsia" w:ascii="BatangChe" w:hAnsi="BatangChe" w:eastAsia="黑体" w:cs="宋体"/>
                <w:bCs/>
                <w:sz w:val="22"/>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6" w:hRule="atLeast"/>
          <w:jc w:val="center"/>
        </w:trPr>
        <w:tc>
          <w:tcPr>
            <w:tcW w:w="675" w:type="dxa"/>
            <w:vAlign w:val="center"/>
          </w:tcPr>
          <w:p>
            <w:pPr>
              <w:jc w:val="left"/>
              <w:rPr>
                <w:rFonts w:cs="仿宋"/>
                <w:sz w:val="21"/>
                <w:szCs w:val="21"/>
              </w:rPr>
            </w:pPr>
            <w:r>
              <w:rPr>
                <w:rFonts w:hint="eastAsia" w:cs="仿宋"/>
                <w:sz w:val="21"/>
                <w:szCs w:val="21"/>
              </w:rPr>
              <w:t>1</w:t>
            </w:r>
          </w:p>
        </w:tc>
        <w:tc>
          <w:tcPr>
            <w:tcW w:w="1560" w:type="dxa"/>
            <w:vAlign w:val="center"/>
          </w:tcPr>
          <w:p>
            <w:pPr>
              <w:jc w:val="left"/>
              <w:rPr>
                <w:rFonts w:cs="仿宋"/>
                <w:sz w:val="21"/>
                <w:szCs w:val="21"/>
              </w:rPr>
            </w:pPr>
            <w:r>
              <w:rPr>
                <w:rFonts w:hint="eastAsia" w:cs="仿宋"/>
                <w:sz w:val="21"/>
                <w:szCs w:val="21"/>
              </w:rPr>
              <w:t>申请</w:t>
            </w:r>
          </w:p>
        </w:tc>
        <w:tc>
          <w:tcPr>
            <w:tcW w:w="4502" w:type="dxa"/>
            <w:vAlign w:val="center"/>
          </w:tcPr>
          <w:p>
            <w:pPr>
              <w:jc w:val="left"/>
              <w:rPr>
                <w:rFonts w:cs="仿宋"/>
                <w:sz w:val="21"/>
                <w:szCs w:val="21"/>
              </w:rPr>
            </w:pPr>
            <w:r>
              <w:rPr>
                <w:rFonts w:hint="eastAsia" w:cs="仿宋"/>
                <w:sz w:val="21"/>
                <w:szCs w:val="21"/>
              </w:rPr>
              <w:t>用暖申请；住建局建审总平图；法人客户提供营业执照，代理申请人提供法人委托书；规划热负荷明细表、现状热负荷情况；小区供暖二网图；换热站预放位置平面图等</w:t>
            </w:r>
          </w:p>
        </w:tc>
        <w:tc>
          <w:tcPr>
            <w:tcW w:w="3674" w:type="dxa"/>
            <w:vAlign w:val="center"/>
          </w:tcPr>
          <w:p>
            <w:pPr>
              <w:jc w:val="left"/>
              <w:rPr>
                <w:rFonts w:cs="仿宋"/>
                <w:sz w:val="21"/>
                <w:szCs w:val="21"/>
              </w:rPr>
            </w:pPr>
            <w:r>
              <w:rPr>
                <w:rFonts w:hint="eastAsia" w:cs="仿宋"/>
                <w:sz w:val="21"/>
                <w:szCs w:val="21"/>
              </w:rPr>
              <w:t>申请材料符合条件的当即予以受理；材料不齐全或不符合申请条件的，一次性告知经办人</w:t>
            </w:r>
          </w:p>
        </w:tc>
        <w:tc>
          <w:tcPr>
            <w:tcW w:w="1499" w:type="dxa"/>
            <w:vAlign w:val="center"/>
          </w:tcPr>
          <w:p>
            <w:pPr>
              <w:jc w:val="left"/>
              <w:rPr>
                <w:rFonts w:cs="仿宋"/>
                <w:sz w:val="21"/>
                <w:szCs w:val="21"/>
              </w:rPr>
            </w:pPr>
            <w:r>
              <w:rPr>
                <w:rFonts w:hint="eastAsia" w:cs="仿宋"/>
                <w:sz w:val="21"/>
                <w:szCs w:val="21"/>
              </w:rPr>
              <w:t>即办</w:t>
            </w:r>
          </w:p>
        </w:tc>
        <w:tc>
          <w:tcPr>
            <w:tcW w:w="2363" w:type="dxa"/>
            <w:vAlign w:val="center"/>
          </w:tcPr>
          <w:p>
            <w:pPr>
              <w:jc w:val="left"/>
              <w:rPr>
                <w:rFonts w:cs="仿宋"/>
                <w:sz w:val="21"/>
                <w:szCs w:val="21"/>
              </w:rPr>
            </w:pPr>
            <w:r>
              <w:rPr>
                <w:rFonts w:hint="eastAsia" w:cs="仿宋"/>
                <w:sz w:val="21"/>
                <w:szCs w:val="21"/>
              </w:rPr>
              <w:t>客户服务中心一楼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675" w:type="dxa"/>
            <w:vAlign w:val="center"/>
          </w:tcPr>
          <w:p>
            <w:pPr>
              <w:jc w:val="left"/>
              <w:rPr>
                <w:rFonts w:cs="仿宋"/>
                <w:sz w:val="21"/>
                <w:szCs w:val="21"/>
              </w:rPr>
            </w:pPr>
            <w:r>
              <w:rPr>
                <w:rFonts w:hint="eastAsia" w:cs="仿宋"/>
                <w:sz w:val="21"/>
                <w:szCs w:val="21"/>
              </w:rPr>
              <w:t>2</w:t>
            </w:r>
          </w:p>
        </w:tc>
        <w:tc>
          <w:tcPr>
            <w:tcW w:w="1560" w:type="dxa"/>
            <w:vAlign w:val="center"/>
          </w:tcPr>
          <w:p>
            <w:pPr>
              <w:jc w:val="left"/>
              <w:rPr>
                <w:rFonts w:cs="仿宋"/>
                <w:sz w:val="21"/>
                <w:szCs w:val="21"/>
              </w:rPr>
            </w:pPr>
            <w:r>
              <w:rPr>
                <w:rFonts w:hint="eastAsia" w:cs="仿宋"/>
                <w:sz w:val="21"/>
                <w:szCs w:val="21"/>
              </w:rPr>
              <w:t>现场勘查</w:t>
            </w:r>
          </w:p>
        </w:tc>
        <w:tc>
          <w:tcPr>
            <w:tcW w:w="4502" w:type="dxa"/>
            <w:vAlign w:val="center"/>
          </w:tcPr>
          <w:p>
            <w:pPr>
              <w:jc w:val="left"/>
              <w:rPr>
                <w:rFonts w:cs="仿宋"/>
                <w:sz w:val="21"/>
                <w:szCs w:val="21"/>
              </w:rPr>
            </w:pPr>
            <w:r>
              <w:rPr>
                <w:rFonts w:hint="eastAsia" w:cs="仿宋"/>
                <w:sz w:val="21"/>
                <w:szCs w:val="21"/>
              </w:rPr>
              <w:t>需申请人提供用热地点的准确坐标位置</w:t>
            </w:r>
          </w:p>
        </w:tc>
        <w:tc>
          <w:tcPr>
            <w:tcW w:w="3674" w:type="dxa"/>
            <w:vAlign w:val="center"/>
          </w:tcPr>
          <w:p>
            <w:pPr>
              <w:jc w:val="left"/>
              <w:rPr>
                <w:rFonts w:cs="仿宋"/>
                <w:sz w:val="21"/>
                <w:szCs w:val="21"/>
              </w:rPr>
            </w:pPr>
            <w:r>
              <w:rPr>
                <w:rFonts w:hint="eastAsia" w:cs="仿宋"/>
                <w:sz w:val="21"/>
                <w:szCs w:val="21"/>
              </w:rPr>
              <w:t>供暖企业勘查现场出具初步方案</w:t>
            </w:r>
          </w:p>
        </w:tc>
        <w:tc>
          <w:tcPr>
            <w:tcW w:w="1499" w:type="dxa"/>
            <w:vAlign w:val="center"/>
          </w:tcPr>
          <w:p>
            <w:pPr>
              <w:jc w:val="left"/>
              <w:rPr>
                <w:rFonts w:cs="仿宋"/>
                <w:sz w:val="21"/>
                <w:szCs w:val="21"/>
              </w:rPr>
            </w:pPr>
            <w:r>
              <w:rPr>
                <w:rFonts w:hint="eastAsia" w:cs="仿宋"/>
                <w:sz w:val="21"/>
                <w:szCs w:val="21"/>
              </w:rPr>
              <w:t>5个工作日</w:t>
            </w:r>
          </w:p>
        </w:tc>
        <w:tc>
          <w:tcPr>
            <w:tcW w:w="2363" w:type="dxa"/>
            <w:vAlign w:val="center"/>
          </w:tcPr>
          <w:p>
            <w:pPr>
              <w:jc w:val="left"/>
              <w:rPr>
                <w:rFonts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jc w:val="center"/>
        </w:trPr>
        <w:tc>
          <w:tcPr>
            <w:tcW w:w="675" w:type="dxa"/>
            <w:vAlign w:val="center"/>
          </w:tcPr>
          <w:p>
            <w:pPr>
              <w:jc w:val="left"/>
              <w:rPr>
                <w:rFonts w:cs="仿宋"/>
                <w:sz w:val="21"/>
                <w:szCs w:val="21"/>
              </w:rPr>
            </w:pPr>
            <w:r>
              <w:rPr>
                <w:rFonts w:hint="eastAsia" w:cs="仿宋"/>
                <w:sz w:val="21"/>
                <w:szCs w:val="21"/>
              </w:rPr>
              <w:t>3</w:t>
            </w:r>
          </w:p>
        </w:tc>
        <w:tc>
          <w:tcPr>
            <w:tcW w:w="1560" w:type="dxa"/>
            <w:vAlign w:val="center"/>
          </w:tcPr>
          <w:p>
            <w:pPr>
              <w:jc w:val="left"/>
              <w:rPr>
                <w:rFonts w:cs="仿宋"/>
                <w:sz w:val="21"/>
                <w:szCs w:val="21"/>
              </w:rPr>
            </w:pPr>
            <w:r>
              <w:rPr>
                <w:rFonts w:hint="eastAsia" w:cs="仿宋"/>
                <w:sz w:val="21"/>
                <w:szCs w:val="21"/>
              </w:rPr>
              <w:t>审核设计图纸</w:t>
            </w:r>
          </w:p>
        </w:tc>
        <w:tc>
          <w:tcPr>
            <w:tcW w:w="4502" w:type="dxa"/>
            <w:vAlign w:val="center"/>
          </w:tcPr>
          <w:p>
            <w:pPr>
              <w:jc w:val="left"/>
              <w:rPr>
                <w:rFonts w:cs="仿宋"/>
                <w:sz w:val="21"/>
                <w:szCs w:val="21"/>
              </w:rPr>
            </w:pPr>
            <w:r>
              <w:rPr>
                <w:rFonts w:hint="eastAsia" w:cs="仿宋"/>
                <w:sz w:val="21"/>
                <w:szCs w:val="21"/>
              </w:rPr>
              <w:t>出具符合压力管道设计要求的施工图纸，即管网接入口至用户端的施工图</w:t>
            </w:r>
          </w:p>
        </w:tc>
        <w:tc>
          <w:tcPr>
            <w:tcW w:w="3674" w:type="dxa"/>
            <w:vAlign w:val="center"/>
          </w:tcPr>
          <w:p>
            <w:pPr>
              <w:jc w:val="left"/>
              <w:rPr>
                <w:rFonts w:cs="仿宋"/>
                <w:sz w:val="21"/>
                <w:szCs w:val="21"/>
              </w:rPr>
            </w:pPr>
            <w:r>
              <w:rPr>
                <w:rFonts w:hint="eastAsia" w:cs="仿宋"/>
                <w:sz w:val="21"/>
                <w:szCs w:val="21"/>
              </w:rPr>
              <w:t>供热企业根据用户提供的设计图纸，审核制定管网接入口具体方案，并同时商谈《供用热合同》）</w:t>
            </w:r>
          </w:p>
        </w:tc>
        <w:tc>
          <w:tcPr>
            <w:tcW w:w="1499" w:type="dxa"/>
            <w:vAlign w:val="center"/>
          </w:tcPr>
          <w:p>
            <w:pPr>
              <w:jc w:val="left"/>
              <w:rPr>
                <w:rFonts w:cs="仿宋"/>
                <w:sz w:val="21"/>
                <w:szCs w:val="21"/>
              </w:rPr>
            </w:pPr>
            <w:r>
              <w:rPr>
                <w:rFonts w:hint="eastAsia" w:cs="仿宋"/>
                <w:sz w:val="21"/>
                <w:szCs w:val="21"/>
              </w:rPr>
              <w:t>2个工作日</w:t>
            </w:r>
          </w:p>
        </w:tc>
        <w:tc>
          <w:tcPr>
            <w:tcW w:w="2363" w:type="dxa"/>
            <w:vAlign w:val="center"/>
          </w:tcPr>
          <w:p>
            <w:pPr>
              <w:jc w:val="left"/>
              <w:rPr>
                <w:rFonts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jc w:val="center"/>
        </w:trPr>
        <w:tc>
          <w:tcPr>
            <w:tcW w:w="675" w:type="dxa"/>
            <w:vAlign w:val="center"/>
          </w:tcPr>
          <w:p>
            <w:pPr>
              <w:jc w:val="left"/>
              <w:rPr>
                <w:rFonts w:cs="仿宋"/>
                <w:sz w:val="21"/>
                <w:szCs w:val="21"/>
              </w:rPr>
            </w:pPr>
            <w:r>
              <w:rPr>
                <w:rFonts w:hint="eastAsia" w:cs="仿宋"/>
                <w:sz w:val="21"/>
                <w:szCs w:val="21"/>
              </w:rPr>
              <w:t>4</w:t>
            </w:r>
          </w:p>
        </w:tc>
        <w:tc>
          <w:tcPr>
            <w:tcW w:w="1560" w:type="dxa"/>
            <w:vAlign w:val="center"/>
          </w:tcPr>
          <w:p>
            <w:pPr>
              <w:jc w:val="left"/>
              <w:rPr>
                <w:rFonts w:cs="仿宋"/>
                <w:sz w:val="21"/>
                <w:szCs w:val="21"/>
              </w:rPr>
            </w:pPr>
            <w:r>
              <w:rPr>
                <w:rFonts w:hint="eastAsia" w:cs="仿宋"/>
                <w:sz w:val="21"/>
                <w:szCs w:val="21"/>
              </w:rPr>
              <w:t>办理备案</w:t>
            </w:r>
          </w:p>
        </w:tc>
        <w:tc>
          <w:tcPr>
            <w:tcW w:w="4502" w:type="dxa"/>
            <w:vAlign w:val="center"/>
          </w:tcPr>
          <w:p>
            <w:pPr>
              <w:jc w:val="left"/>
              <w:rPr>
                <w:rFonts w:cs="仿宋"/>
                <w:sz w:val="21"/>
                <w:szCs w:val="21"/>
              </w:rPr>
            </w:pPr>
            <w:r>
              <w:rPr>
                <w:rFonts w:hint="eastAsia" w:cs="仿宋"/>
                <w:sz w:val="21"/>
                <w:szCs w:val="21"/>
              </w:rPr>
              <w:t>热力管网设计施工蓝图</w:t>
            </w:r>
          </w:p>
        </w:tc>
        <w:tc>
          <w:tcPr>
            <w:tcW w:w="3674" w:type="dxa"/>
            <w:vAlign w:val="center"/>
          </w:tcPr>
          <w:p>
            <w:pPr>
              <w:jc w:val="left"/>
              <w:rPr>
                <w:rFonts w:cs="仿宋"/>
                <w:sz w:val="21"/>
                <w:szCs w:val="21"/>
              </w:rPr>
            </w:pPr>
            <w:r>
              <w:rPr>
                <w:rFonts w:hint="eastAsia" w:cs="仿宋"/>
                <w:sz w:val="21"/>
                <w:szCs w:val="21"/>
              </w:rPr>
              <w:t>热力管线报建图出具后由用户到市级供热行政主管部门办理用热备案手续</w:t>
            </w:r>
          </w:p>
        </w:tc>
        <w:tc>
          <w:tcPr>
            <w:tcW w:w="1499" w:type="dxa"/>
            <w:vAlign w:val="center"/>
          </w:tcPr>
          <w:p>
            <w:pPr>
              <w:jc w:val="left"/>
              <w:rPr>
                <w:rFonts w:cs="仿宋"/>
                <w:sz w:val="21"/>
                <w:szCs w:val="21"/>
              </w:rPr>
            </w:pPr>
            <w:r>
              <w:rPr>
                <w:rFonts w:hint="eastAsia" w:cs="仿宋"/>
                <w:sz w:val="21"/>
                <w:szCs w:val="21"/>
              </w:rPr>
              <w:t>1个工作日</w:t>
            </w:r>
          </w:p>
        </w:tc>
        <w:tc>
          <w:tcPr>
            <w:tcW w:w="2363" w:type="dxa"/>
            <w:vAlign w:val="center"/>
          </w:tcPr>
          <w:p>
            <w:pPr>
              <w:jc w:val="left"/>
              <w:rPr>
                <w:rFonts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6" w:hRule="atLeast"/>
          <w:jc w:val="center"/>
        </w:trPr>
        <w:tc>
          <w:tcPr>
            <w:tcW w:w="675" w:type="dxa"/>
            <w:vAlign w:val="center"/>
          </w:tcPr>
          <w:p>
            <w:pPr>
              <w:jc w:val="left"/>
              <w:rPr>
                <w:rFonts w:cs="仿宋"/>
                <w:sz w:val="21"/>
                <w:szCs w:val="21"/>
              </w:rPr>
            </w:pPr>
            <w:r>
              <w:rPr>
                <w:rFonts w:hint="eastAsia" w:cs="仿宋"/>
                <w:sz w:val="21"/>
                <w:szCs w:val="21"/>
              </w:rPr>
              <w:t>5</w:t>
            </w:r>
          </w:p>
        </w:tc>
        <w:tc>
          <w:tcPr>
            <w:tcW w:w="1560" w:type="dxa"/>
            <w:vAlign w:val="center"/>
          </w:tcPr>
          <w:p>
            <w:pPr>
              <w:jc w:val="left"/>
              <w:rPr>
                <w:rFonts w:cs="仿宋"/>
                <w:sz w:val="21"/>
                <w:szCs w:val="21"/>
              </w:rPr>
            </w:pPr>
            <w:r>
              <w:rPr>
                <w:rFonts w:hint="eastAsia" w:cs="仿宋"/>
                <w:sz w:val="21"/>
                <w:szCs w:val="21"/>
              </w:rPr>
              <w:t>办理规划、市政开挖等手续</w:t>
            </w:r>
          </w:p>
        </w:tc>
        <w:tc>
          <w:tcPr>
            <w:tcW w:w="4502" w:type="dxa"/>
            <w:vAlign w:val="center"/>
          </w:tcPr>
          <w:p>
            <w:pPr>
              <w:jc w:val="left"/>
              <w:rPr>
                <w:rFonts w:cs="仿宋"/>
                <w:sz w:val="21"/>
                <w:szCs w:val="21"/>
              </w:rPr>
            </w:pPr>
            <w:r>
              <w:rPr>
                <w:rFonts w:hint="eastAsia" w:cs="仿宋"/>
                <w:sz w:val="21"/>
                <w:szCs w:val="21"/>
              </w:rPr>
              <w:t>规划总平图；建设用地规划许可证；建设工程规划许可证；用热申请等</w:t>
            </w:r>
          </w:p>
        </w:tc>
        <w:tc>
          <w:tcPr>
            <w:tcW w:w="3674" w:type="dxa"/>
            <w:vAlign w:val="center"/>
          </w:tcPr>
          <w:p>
            <w:pPr>
              <w:jc w:val="left"/>
              <w:rPr>
                <w:rFonts w:cs="仿宋"/>
                <w:sz w:val="21"/>
                <w:szCs w:val="21"/>
              </w:rPr>
            </w:pPr>
            <w:r>
              <w:rPr>
                <w:rFonts w:hint="eastAsia" w:cs="仿宋"/>
                <w:sz w:val="21"/>
                <w:szCs w:val="21"/>
              </w:rPr>
              <w:t>市级供热行政主管部门备案后，到市级规划行政主管部门办理规划手续（1）规划许可证；（2）施工许可证；（3）用户办理地勘手续，出具勘查报告（具有地勘资质单位，所有地下管线单位会签）；（4）水土保持方案</w:t>
            </w:r>
          </w:p>
        </w:tc>
        <w:tc>
          <w:tcPr>
            <w:tcW w:w="1499" w:type="dxa"/>
            <w:vAlign w:val="center"/>
          </w:tcPr>
          <w:p>
            <w:pPr>
              <w:jc w:val="left"/>
              <w:rPr>
                <w:rFonts w:cs="仿宋"/>
                <w:sz w:val="21"/>
                <w:szCs w:val="21"/>
              </w:rPr>
            </w:pPr>
            <w:r>
              <w:rPr>
                <w:rFonts w:hint="eastAsia" w:cs="仿宋"/>
                <w:sz w:val="21"/>
                <w:szCs w:val="21"/>
              </w:rPr>
              <w:t>12个工作日</w:t>
            </w:r>
          </w:p>
        </w:tc>
        <w:tc>
          <w:tcPr>
            <w:tcW w:w="2363" w:type="dxa"/>
            <w:vAlign w:val="center"/>
          </w:tcPr>
          <w:p>
            <w:pPr>
              <w:jc w:val="left"/>
              <w:rPr>
                <w:rFonts w:cs="仿宋"/>
                <w:sz w:val="21"/>
                <w:szCs w:val="21"/>
              </w:rPr>
            </w:pPr>
            <w:r>
              <w:rPr>
                <w:rFonts w:hint="eastAsia" w:cs="仿宋"/>
                <w:sz w:val="21"/>
                <w:szCs w:val="21"/>
              </w:rPr>
              <w:t>规划、市政行政主管部门将供暖工程的规划、施工手续纳入本体工程一并办理（住建局、城管局）。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jc w:val="left"/>
              <w:rPr>
                <w:rFonts w:cs="仿宋"/>
                <w:sz w:val="21"/>
                <w:szCs w:val="21"/>
              </w:rPr>
            </w:pPr>
            <w:r>
              <w:rPr>
                <w:rFonts w:hint="eastAsia" w:cs="仿宋"/>
                <w:sz w:val="21"/>
                <w:szCs w:val="21"/>
              </w:rPr>
              <w:t>6</w:t>
            </w:r>
          </w:p>
        </w:tc>
        <w:tc>
          <w:tcPr>
            <w:tcW w:w="1560" w:type="dxa"/>
            <w:vAlign w:val="center"/>
          </w:tcPr>
          <w:p>
            <w:pPr>
              <w:jc w:val="left"/>
              <w:rPr>
                <w:rFonts w:cs="仿宋"/>
                <w:sz w:val="21"/>
                <w:szCs w:val="21"/>
              </w:rPr>
            </w:pPr>
            <w:r>
              <w:rPr>
                <w:rFonts w:hint="eastAsia" w:cs="仿宋"/>
                <w:sz w:val="21"/>
                <w:szCs w:val="21"/>
              </w:rPr>
              <w:t>并联审批</w:t>
            </w:r>
          </w:p>
        </w:tc>
        <w:tc>
          <w:tcPr>
            <w:tcW w:w="4502" w:type="dxa"/>
            <w:vAlign w:val="center"/>
          </w:tcPr>
          <w:p>
            <w:pPr>
              <w:jc w:val="left"/>
              <w:rPr>
                <w:rFonts w:cs="仿宋"/>
                <w:sz w:val="21"/>
                <w:szCs w:val="21"/>
              </w:rPr>
            </w:pPr>
            <w:r>
              <w:rPr>
                <w:rFonts w:hint="eastAsia" w:cs="仿宋"/>
                <w:sz w:val="21"/>
                <w:szCs w:val="21"/>
              </w:rPr>
              <w:t>道路主管部门：省、市、区征地批复文件；市级规划行政主管部门核发的《用地定点图》；市级规划行政主管部门批准的管线工程设计施工图、市勘察测绘院管线定线合格证、施工组织设计；市级规划行政主管部门核发的《建设工程审核图》等</w:t>
            </w:r>
          </w:p>
          <w:p>
            <w:pPr>
              <w:jc w:val="left"/>
              <w:rPr>
                <w:rFonts w:cs="仿宋"/>
                <w:sz w:val="21"/>
                <w:szCs w:val="21"/>
              </w:rPr>
            </w:pPr>
            <w:r>
              <w:rPr>
                <w:rFonts w:hint="eastAsia" w:cs="仿宋"/>
                <w:sz w:val="21"/>
                <w:szCs w:val="21"/>
              </w:rPr>
              <w:t>园林绿化行政主管部门：《砍伐、迁移城市树木和占用（临时占用）城市绿地审批许可》审批表；过程施工计划及施工图，拟砍伐、迁移城市树木和占用（临时占用）城市绿地平面位置示意图等</w:t>
            </w:r>
          </w:p>
          <w:p>
            <w:pPr>
              <w:jc w:val="left"/>
              <w:rPr>
                <w:rFonts w:cs="仿宋"/>
                <w:sz w:val="21"/>
                <w:szCs w:val="21"/>
              </w:rPr>
            </w:pPr>
            <w:r>
              <w:rPr>
                <w:rFonts w:hint="eastAsia" w:cs="仿宋"/>
                <w:sz w:val="21"/>
                <w:szCs w:val="21"/>
              </w:rPr>
              <w:t>交警部门：拟挖掘占用施工围挡周边交通组织方案；缓堵保畅承诺书；挖掘、占用城市道路施工交通安全承诺书等</w:t>
            </w:r>
          </w:p>
        </w:tc>
        <w:tc>
          <w:tcPr>
            <w:tcW w:w="3674" w:type="dxa"/>
            <w:vAlign w:val="center"/>
          </w:tcPr>
          <w:p>
            <w:pPr>
              <w:jc w:val="left"/>
              <w:rPr>
                <w:rFonts w:cs="仿宋"/>
                <w:sz w:val="21"/>
                <w:szCs w:val="21"/>
              </w:rPr>
            </w:pPr>
            <w:r>
              <w:rPr>
                <w:rFonts w:hint="eastAsia" w:cs="仿宋"/>
                <w:sz w:val="21"/>
                <w:szCs w:val="21"/>
              </w:rPr>
              <w:t>需要申请道路挖占手续的用户，办理市政、交警、园林绿化等手续</w:t>
            </w:r>
          </w:p>
        </w:tc>
        <w:tc>
          <w:tcPr>
            <w:tcW w:w="1499" w:type="dxa"/>
            <w:vAlign w:val="center"/>
          </w:tcPr>
          <w:p>
            <w:pPr>
              <w:jc w:val="left"/>
              <w:rPr>
                <w:rFonts w:cs="仿宋"/>
                <w:sz w:val="21"/>
                <w:szCs w:val="21"/>
              </w:rPr>
            </w:pPr>
            <w:r>
              <w:rPr>
                <w:rFonts w:hint="eastAsia" w:cs="仿宋"/>
                <w:sz w:val="21"/>
                <w:szCs w:val="21"/>
              </w:rPr>
              <w:t>20个工作日</w:t>
            </w:r>
          </w:p>
        </w:tc>
        <w:tc>
          <w:tcPr>
            <w:tcW w:w="2363" w:type="dxa"/>
            <w:vAlign w:val="center"/>
          </w:tcPr>
          <w:p>
            <w:pPr>
              <w:jc w:val="left"/>
              <w:rPr>
                <w:rFonts w:cs="仿宋"/>
                <w:sz w:val="21"/>
                <w:szCs w:val="21"/>
              </w:rPr>
            </w:pPr>
            <w:r>
              <w:rPr>
                <w:rFonts w:hint="eastAsia" w:cs="仿宋"/>
                <w:sz w:val="21"/>
                <w:szCs w:val="21"/>
              </w:rPr>
              <w:t>涉及道路、绿化、交通等相关工程办理相应批复手续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75" w:type="dxa"/>
            <w:vAlign w:val="center"/>
          </w:tcPr>
          <w:p>
            <w:pPr>
              <w:jc w:val="left"/>
              <w:rPr>
                <w:rFonts w:cs="仿宋"/>
                <w:sz w:val="21"/>
                <w:szCs w:val="21"/>
              </w:rPr>
            </w:pPr>
            <w:r>
              <w:rPr>
                <w:rFonts w:hint="eastAsia" w:cs="仿宋"/>
                <w:sz w:val="21"/>
                <w:szCs w:val="21"/>
              </w:rPr>
              <w:t>7</w:t>
            </w:r>
          </w:p>
        </w:tc>
        <w:tc>
          <w:tcPr>
            <w:tcW w:w="1560" w:type="dxa"/>
            <w:vAlign w:val="center"/>
          </w:tcPr>
          <w:p>
            <w:pPr>
              <w:jc w:val="left"/>
              <w:rPr>
                <w:rFonts w:cs="仿宋"/>
                <w:sz w:val="21"/>
                <w:szCs w:val="21"/>
              </w:rPr>
            </w:pPr>
            <w:r>
              <w:rPr>
                <w:rFonts w:hint="eastAsia" w:cs="仿宋"/>
                <w:sz w:val="21"/>
                <w:szCs w:val="21"/>
              </w:rPr>
              <w:t>工程施工</w:t>
            </w:r>
          </w:p>
        </w:tc>
        <w:tc>
          <w:tcPr>
            <w:tcW w:w="4502" w:type="dxa"/>
            <w:vAlign w:val="center"/>
          </w:tcPr>
          <w:p>
            <w:pPr>
              <w:jc w:val="left"/>
              <w:rPr>
                <w:rFonts w:cs="仿宋"/>
                <w:sz w:val="21"/>
                <w:szCs w:val="21"/>
              </w:rPr>
            </w:pPr>
          </w:p>
        </w:tc>
        <w:tc>
          <w:tcPr>
            <w:tcW w:w="3674" w:type="dxa"/>
            <w:vAlign w:val="center"/>
          </w:tcPr>
          <w:p>
            <w:pPr>
              <w:jc w:val="left"/>
              <w:rPr>
                <w:rFonts w:cs="仿宋"/>
                <w:sz w:val="21"/>
                <w:szCs w:val="21"/>
              </w:rPr>
            </w:pPr>
            <w:r>
              <w:rPr>
                <w:rFonts w:hint="eastAsia" w:cs="仿宋"/>
                <w:sz w:val="21"/>
                <w:szCs w:val="21"/>
              </w:rPr>
              <w:t>中标施工企业开工建设，用户同时与供热单位签订《供用热合同》</w:t>
            </w:r>
          </w:p>
        </w:tc>
        <w:tc>
          <w:tcPr>
            <w:tcW w:w="1499" w:type="dxa"/>
            <w:vAlign w:val="center"/>
          </w:tcPr>
          <w:p>
            <w:pPr>
              <w:jc w:val="left"/>
              <w:rPr>
                <w:rFonts w:cs="仿宋"/>
                <w:sz w:val="21"/>
                <w:szCs w:val="21"/>
              </w:rPr>
            </w:pPr>
          </w:p>
        </w:tc>
        <w:tc>
          <w:tcPr>
            <w:tcW w:w="2363" w:type="dxa"/>
            <w:vAlign w:val="center"/>
          </w:tcPr>
          <w:p>
            <w:pPr>
              <w:jc w:val="left"/>
              <w:rPr>
                <w:rFonts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75" w:type="dxa"/>
            <w:vAlign w:val="center"/>
          </w:tcPr>
          <w:p>
            <w:pPr>
              <w:jc w:val="left"/>
              <w:rPr>
                <w:rFonts w:cs="仿宋"/>
                <w:sz w:val="21"/>
                <w:szCs w:val="21"/>
              </w:rPr>
            </w:pPr>
            <w:r>
              <w:rPr>
                <w:rFonts w:hint="eastAsia" w:cs="仿宋"/>
                <w:sz w:val="21"/>
                <w:szCs w:val="21"/>
              </w:rPr>
              <w:t>8</w:t>
            </w:r>
          </w:p>
        </w:tc>
        <w:tc>
          <w:tcPr>
            <w:tcW w:w="1560" w:type="dxa"/>
            <w:vAlign w:val="center"/>
          </w:tcPr>
          <w:p>
            <w:pPr>
              <w:jc w:val="left"/>
              <w:rPr>
                <w:rFonts w:cs="仿宋"/>
                <w:sz w:val="21"/>
                <w:szCs w:val="21"/>
              </w:rPr>
            </w:pPr>
            <w:r>
              <w:rPr>
                <w:rFonts w:hint="eastAsia" w:cs="仿宋"/>
                <w:sz w:val="21"/>
                <w:szCs w:val="21"/>
              </w:rPr>
              <w:t>竣工验收</w:t>
            </w:r>
          </w:p>
        </w:tc>
        <w:tc>
          <w:tcPr>
            <w:tcW w:w="4502" w:type="dxa"/>
            <w:vAlign w:val="center"/>
          </w:tcPr>
          <w:p>
            <w:pPr>
              <w:jc w:val="left"/>
              <w:rPr>
                <w:rFonts w:cs="仿宋"/>
                <w:sz w:val="21"/>
                <w:szCs w:val="21"/>
              </w:rPr>
            </w:pPr>
          </w:p>
        </w:tc>
        <w:tc>
          <w:tcPr>
            <w:tcW w:w="3674" w:type="dxa"/>
            <w:vAlign w:val="center"/>
          </w:tcPr>
          <w:p>
            <w:pPr>
              <w:jc w:val="left"/>
              <w:rPr>
                <w:rFonts w:cs="仿宋"/>
                <w:sz w:val="21"/>
                <w:szCs w:val="21"/>
              </w:rPr>
            </w:pPr>
            <w:r>
              <w:rPr>
                <w:rFonts w:hint="eastAsia" w:cs="仿宋"/>
                <w:sz w:val="21"/>
                <w:szCs w:val="21"/>
              </w:rPr>
              <w:t>由具体建设单位组织相关部门竣工验收</w:t>
            </w:r>
          </w:p>
        </w:tc>
        <w:tc>
          <w:tcPr>
            <w:tcW w:w="1499" w:type="dxa"/>
            <w:vAlign w:val="center"/>
          </w:tcPr>
          <w:p>
            <w:pPr>
              <w:jc w:val="left"/>
              <w:rPr>
                <w:rFonts w:cs="仿宋"/>
                <w:sz w:val="21"/>
                <w:szCs w:val="21"/>
              </w:rPr>
            </w:pPr>
            <w:r>
              <w:rPr>
                <w:rFonts w:hint="eastAsia" w:cs="仿宋"/>
                <w:sz w:val="21"/>
                <w:szCs w:val="21"/>
              </w:rPr>
              <w:t>3个工作日</w:t>
            </w:r>
          </w:p>
        </w:tc>
        <w:tc>
          <w:tcPr>
            <w:tcW w:w="2363" w:type="dxa"/>
            <w:vAlign w:val="center"/>
          </w:tcPr>
          <w:p>
            <w:pPr>
              <w:jc w:val="left"/>
              <w:rPr>
                <w:rFonts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75" w:type="dxa"/>
            <w:vAlign w:val="center"/>
          </w:tcPr>
          <w:p>
            <w:pPr>
              <w:jc w:val="left"/>
              <w:rPr>
                <w:rFonts w:cs="仿宋"/>
                <w:sz w:val="21"/>
                <w:szCs w:val="21"/>
              </w:rPr>
            </w:pPr>
            <w:r>
              <w:rPr>
                <w:rFonts w:hint="eastAsia" w:cs="仿宋"/>
                <w:sz w:val="21"/>
                <w:szCs w:val="21"/>
              </w:rPr>
              <w:t>9</w:t>
            </w:r>
          </w:p>
        </w:tc>
        <w:tc>
          <w:tcPr>
            <w:tcW w:w="1560" w:type="dxa"/>
            <w:vAlign w:val="center"/>
          </w:tcPr>
          <w:p>
            <w:pPr>
              <w:jc w:val="left"/>
              <w:rPr>
                <w:rFonts w:cs="仿宋"/>
                <w:sz w:val="21"/>
                <w:szCs w:val="21"/>
              </w:rPr>
            </w:pPr>
            <w:r>
              <w:rPr>
                <w:rFonts w:hint="eastAsia" w:cs="仿宋"/>
                <w:sz w:val="21"/>
                <w:szCs w:val="21"/>
              </w:rPr>
              <w:t>开阀供暖</w:t>
            </w:r>
          </w:p>
        </w:tc>
        <w:tc>
          <w:tcPr>
            <w:tcW w:w="4502" w:type="dxa"/>
            <w:vAlign w:val="center"/>
          </w:tcPr>
          <w:p>
            <w:pPr>
              <w:jc w:val="left"/>
              <w:rPr>
                <w:rFonts w:cs="仿宋"/>
                <w:sz w:val="21"/>
                <w:szCs w:val="21"/>
              </w:rPr>
            </w:pPr>
            <w:r>
              <w:rPr>
                <w:rFonts w:hint="eastAsia" w:cs="仿宋"/>
                <w:sz w:val="21"/>
                <w:szCs w:val="21"/>
              </w:rPr>
              <w:t>工程验收合格、并已签订《供用热合同》</w:t>
            </w:r>
          </w:p>
        </w:tc>
        <w:tc>
          <w:tcPr>
            <w:tcW w:w="3674" w:type="dxa"/>
            <w:vAlign w:val="center"/>
          </w:tcPr>
          <w:p>
            <w:pPr>
              <w:jc w:val="left"/>
              <w:rPr>
                <w:rFonts w:cs="仿宋"/>
                <w:sz w:val="21"/>
                <w:szCs w:val="21"/>
              </w:rPr>
            </w:pPr>
          </w:p>
        </w:tc>
        <w:tc>
          <w:tcPr>
            <w:tcW w:w="1499" w:type="dxa"/>
            <w:vAlign w:val="center"/>
          </w:tcPr>
          <w:p>
            <w:pPr>
              <w:jc w:val="left"/>
              <w:rPr>
                <w:rFonts w:cs="仿宋"/>
                <w:sz w:val="21"/>
                <w:szCs w:val="21"/>
              </w:rPr>
            </w:pPr>
            <w:r>
              <w:rPr>
                <w:rFonts w:hint="eastAsia" w:cs="仿宋"/>
                <w:sz w:val="21"/>
                <w:szCs w:val="21"/>
              </w:rPr>
              <w:t>1个工作日</w:t>
            </w:r>
          </w:p>
        </w:tc>
        <w:tc>
          <w:tcPr>
            <w:tcW w:w="2363" w:type="dxa"/>
            <w:vAlign w:val="center"/>
          </w:tcPr>
          <w:p>
            <w:pPr>
              <w:jc w:val="left"/>
              <w:rPr>
                <w:rFonts w:cs="仿宋"/>
                <w:sz w:val="21"/>
                <w:szCs w:val="21"/>
              </w:rPr>
            </w:pPr>
          </w:p>
        </w:tc>
      </w:tr>
    </w:tbl>
    <w:p>
      <w:pPr>
        <w:widowControl/>
        <w:jc w:val="left"/>
        <w:rPr>
          <w:rFonts w:ascii="BatangChe" w:eastAsia="BatangChe"/>
        </w:rPr>
      </w:pPr>
      <w:r>
        <w:rPr>
          <w:rFonts w:hint="eastAsia" w:ascii="BatangChe" w:hAnsi="宋体" w:cs="宋体"/>
          <w:kern w:val="0"/>
          <w:sz w:val="24"/>
        </w:rPr>
        <w:t>办</w:t>
      </w:r>
      <w:r>
        <w:rPr>
          <w:rFonts w:hint="eastAsia" w:ascii="BatangChe" w:hAnsi="BatangChe" w:cs="宋体"/>
          <w:kern w:val="0"/>
          <w:sz w:val="24"/>
        </w:rPr>
        <w:t>理地点：</w:t>
      </w:r>
      <w:r>
        <w:rPr>
          <w:rFonts w:hint="eastAsia" w:ascii="BatangChe" w:hAnsi="宋体" w:cs="宋体"/>
          <w:kern w:val="0"/>
          <w:sz w:val="24"/>
        </w:rPr>
        <w:t>华电</w:t>
      </w:r>
      <w:r>
        <w:rPr>
          <w:rFonts w:hint="eastAsia" w:ascii="BatangChe" w:hAnsi="BatangChe" w:cs="宋体"/>
          <w:kern w:val="0"/>
          <w:sz w:val="24"/>
        </w:rPr>
        <w:t>供</w:t>
      </w:r>
      <w:r>
        <w:rPr>
          <w:rFonts w:hint="eastAsia" w:ascii="BatangChe" w:hAnsi="宋体" w:cs="宋体"/>
          <w:kern w:val="0"/>
          <w:sz w:val="24"/>
        </w:rPr>
        <w:t>热</w:t>
      </w:r>
      <w:r>
        <w:rPr>
          <w:rFonts w:hint="eastAsia" w:ascii="BatangChe" w:hAnsi="BatangChe" w:cs="宋体"/>
          <w:kern w:val="0"/>
          <w:sz w:val="24"/>
        </w:rPr>
        <w:t>客</w:t>
      </w:r>
      <w:r>
        <w:rPr>
          <w:rFonts w:hint="eastAsia" w:ascii="BatangChe" w:hAnsi="宋体" w:cs="宋体"/>
          <w:kern w:val="0"/>
          <w:sz w:val="24"/>
        </w:rPr>
        <w:t>户</w:t>
      </w:r>
      <w:r>
        <w:rPr>
          <w:rFonts w:hint="eastAsia" w:ascii="BatangChe" w:hAnsi="BatangChe" w:cs="宋体"/>
          <w:kern w:val="0"/>
          <w:sz w:val="24"/>
        </w:rPr>
        <w:t>服</w:t>
      </w:r>
      <w:r>
        <w:rPr>
          <w:rFonts w:hint="eastAsia" w:ascii="BatangChe" w:hAnsi="宋体" w:cs="宋体"/>
          <w:kern w:val="0"/>
          <w:sz w:val="24"/>
        </w:rPr>
        <w:t>务</w:t>
      </w:r>
      <w:r>
        <w:rPr>
          <w:rFonts w:hint="eastAsia" w:ascii="BatangChe" w:hAnsi="BatangChe" w:cs="宋体"/>
          <w:kern w:val="0"/>
          <w:sz w:val="24"/>
        </w:rPr>
        <w:t>中心渭惠路</w:t>
      </w:r>
      <w:r>
        <w:rPr>
          <w:rFonts w:hint="eastAsia" w:ascii="BatangChe" w:hAnsi="宋体" w:cs="宋体"/>
          <w:kern w:val="0"/>
          <w:sz w:val="24"/>
        </w:rPr>
        <w:t>与</w:t>
      </w:r>
      <w:r>
        <w:rPr>
          <w:rFonts w:hint="eastAsia" w:ascii="BatangChe" w:hAnsi="BatangChe" w:cs="宋体"/>
          <w:kern w:val="0"/>
          <w:sz w:val="24"/>
        </w:rPr>
        <w:t>安居路十字路口</w:t>
      </w:r>
      <w:r>
        <w:rPr>
          <w:rFonts w:hint="eastAsia" w:ascii="BatangChe" w:hAnsi="宋体" w:cs="宋体"/>
          <w:kern w:val="0"/>
          <w:sz w:val="24"/>
        </w:rPr>
        <w:t>东</w:t>
      </w:r>
      <w:r>
        <w:rPr>
          <w:rFonts w:hint="eastAsia" w:ascii="BatangChe" w:hAnsi="BatangChe" w:cs="宋体"/>
          <w:kern w:val="0"/>
          <w:sz w:val="24"/>
        </w:rPr>
        <w:t>南</w:t>
      </w:r>
      <w:r>
        <w:rPr>
          <w:rFonts w:hint="eastAsia" w:ascii="BatangChe" w:hAnsi="宋体" w:cs="宋体"/>
          <w:kern w:val="0"/>
          <w:sz w:val="24"/>
        </w:rPr>
        <w:t>侧</w:t>
      </w:r>
      <w:r>
        <w:rPr>
          <w:rFonts w:hint="eastAsia" w:ascii="BatangChe" w:hAnsi="BatangChe" w:cs="宋体"/>
          <w:kern w:val="0"/>
          <w:sz w:val="24"/>
        </w:rPr>
        <w:t>（</w:t>
      </w:r>
      <w:r>
        <w:rPr>
          <w:rFonts w:hint="eastAsia" w:ascii="BatangChe" w:hAnsi="宋体" w:cs="宋体"/>
          <w:kern w:val="0"/>
          <w:sz w:val="24"/>
        </w:rPr>
        <w:t>东</w:t>
      </w:r>
      <w:r>
        <w:rPr>
          <w:rFonts w:hint="eastAsia" w:ascii="BatangChe" w:hAnsi="BatangChe" w:cs="宋体"/>
          <w:kern w:val="0"/>
          <w:sz w:val="24"/>
        </w:rPr>
        <w:t>方明珠小</w:t>
      </w:r>
      <w:r>
        <w:rPr>
          <w:rFonts w:hint="eastAsia" w:ascii="BatangChe" w:hAnsi="宋体" w:cs="宋体"/>
          <w:kern w:val="0"/>
          <w:sz w:val="24"/>
        </w:rPr>
        <w:t>区</w:t>
      </w:r>
      <w:r>
        <w:rPr>
          <w:rFonts w:hint="eastAsia" w:ascii="BatangChe" w:hAnsi="BatangChe" w:cs="宋体"/>
          <w:kern w:val="0"/>
          <w:sz w:val="24"/>
        </w:rPr>
        <w:t>西</w:t>
      </w:r>
      <w:r>
        <w:rPr>
          <w:rFonts w:hint="eastAsia" w:ascii="BatangChe" w:hAnsi="宋体" w:cs="宋体"/>
          <w:kern w:val="0"/>
          <w:sz w:val="24"/>
        </w:rPr>
        <w:t>门</w:t>
      </w:r>
      <w:r>
        <w:rPr>
          <w:rFonts w:hint="eastAsia" w:ascii="BatangChe" w:hAnsi="BatangChe" w:cs="宋体"/>
          <w:kern w:val="0"/>
          <w:sz w:val="24"/>
        </w:rPr>
        <w:t>口）        咨</w:t>
      </w:r>
      <w:r>
        <w:rPr>
          <w:rFonts w:hint="eastAsia" w:ascii="BatangChe" w:hAnsi="宋体" w:cs="宋体"/>
          <w:kern w:val="0"/>
          <w:sz w:val="24"/>
        </w:rPr>
        <w:t>询电话</w:t>
      </w:r>
      <w:r>
        <w:rPr>
          <w:rFonts w:hint="eastAsia" w:ascii="BatangChe" w:hAnsi="BatangChe" w:cs="宋体"/>
          <w:kern w:val="0"/>
          <w:sz w:val="24"/>
        </w:rPr>
        <w:t>：</w:t>
      </w:r>
      <w:r>
        <w:rPr>
          <w:rFonts w:ascii="BatangChe" w:hAnsi="BatangChe" w:cs="宋体"/>
          <w:kern w:val="0"/>
          <w:sz w:val="24"/>
        </w:rPr>
        <w:t>68009898</w:t>
      </w:r>
    </w:p>
    <w:p>
      <w:pPr>
        <w:rPr>
          <w:rFonts w:ascii="BatangChe" w:hAnsi="BatangChe" w:eastAsia="Times New Roman"/>
          <w:sz w:val="36"/>
          <w:szCs w:val="36"/>
        </w:rPr>
        <w:sectPr>
          <w:headerReference r:id="rId11" w:type="default"/>
          <w:footerReference r:id="rId12" w:type="default"/>
          <w:pgSz w:w="16838" w:h="11906" w:orient="landscape"/>
          <w:pgMar w:top="1701" w:right="1701" w:bottom="1588" w:left="1701" w:header="851" w:footer="1247" w:gutter="0"/>
          <w:pgNumType w:fmt="decimal"/>
          <w:cols w:space="425" w:num="1"/>
          <w:docGrid w:type="lines" w:linePitch="312" w:charSpace="0"/>
        </w:sectPr>
      </w:pPr>
    </w:p>
    <w:p>
      <w:pPr>
        <w:snapToGrid w:val="0"/>
        <w:spacing w:line="360" w:lineRule="auto"/>
        <w:rPr>
          <w:rFonts w:ascii="黑体" w:hAnsi="黑体" w:eastAsia="黑体" w:cs="黑体"/>
          <w:szCs w:val="32"/>
        </w:rPr>
      </w:pPr>
      <w:r>
        <w:rPr>
          <w:rFonts w:hint="eastAsia" w:ascii="黑体" w:hAnsi="黑体" w:eastAsia="黑体" w:cs="黑体"/>
          <w:szCs w:val="32"/>
        </w:rPr>
        <w:t>附件3</w:t>
      </w:r>
    </w:p>
    <w:p>
      <w:pPr>
        <w:snapToGrid w:val="0"/>
        <w:spacing w:line="560" w:lineRule="exact"/>
        <w:jc w:val="center"/>
        <w:rPr>
          <w:rFonts w:ascii="方正小标宋简体" w:eastAsia="方正小标宋简体"/>
          <w:sz w:val="36"/>
          <w:szCs w:val="36"/>
        </w:rPr>
      </w:pPr>
    </w:p>
    <w:p>
      <w:pPr>
        <w:snapToGrid w:val="0"/>
        <w:spacing w:line="560" w:lineRule="exact"/>
        <w:jc w:val="center"/>
        <w:rPr>
          <w:rFonts w:ascii="BatangChe" w:hAnsi="BatangChe" w:eastAsia="仿宋_GB2312"/>
          <w:sz w:val="44"/>
          <w:szCs w:val="44"/>
        </w:rPr>
      </w:pPr>
      <w:r>
        <w:rPr>
          <w:rFonts w:hint="eastAsia" w:ascii="方正小标宋简体" w:eastAsia="方正小标宋简体"/>
          <w:sz w:val="44"/>
          <w:szCs w:val="44"/>
        </w:rPr>
        <w:t>杨陵区降低企业获得信贷难度和成本行动方案</w:t>
      </w:r>
    </w:p>
    <w:p>
      <w:pPr>
        <w:spacing w:line="560" w:lineRule="exact"/>
        <w:ind w:firstLine="645"/>
        <w:rPr>
          <w:szCs w:val="32"/>
        </w:rPr>
      </w:pPr>
    </w:p>
    <w:p>
      <w:pPr>
        <w:spacing w:line="560" w:lineRule="exact"/>
        <w:ind w:firstLine="645"/>
        <w:rPr>
          <w:szCs w:val="32"/>
        </w:rPr>
      </w:pPr>
      <w:r>
        <w:rPr>
          <w:rFonts w:hint="eastAsia"/>
          <w:szCs w:val="32"/>
        </w:rPr>
        <w:t>为进一步提升信贷服务水平，降低企业尤其是小微企业获得信贷难度和成本，根据《杨凌示范区降低企业获得信贷难度和成本行动方案》，结合杨陵区实际，制定本方案。</w:t>
      </w:r>
    </w:p>
    <w:p>
      <w:pPr>
        <w:spacing w:line="560" w:lineRule="exact"/>
        <w:ind w:firstLine="645"/>
        <w:rPr>
          <w:rFonts w:ascii="黑体" w:hAnsi="黑体" w:eastAsia="黑体"/>
          <w:szCs w:val="32"/>
        </w:rPr>
      </w:pPr>
      <w:r>
        <w:rPr>
          <w:rFonts w:hint="eastAsia" w:ascii="黑体" w:hAnsi="黑体" w:eastAsia="黑体"/>
          <w:szCs w:val="32"/>
        </w:rPr>
        <w:t>一、工作目标</w:t>
      </w:r>
    </w:p>
    <w:p>
      <w:pPr>
        <w:spacing w:line="560" w:lineRule="exact"/>
        <w:ind w:firstLine="645"/>
        <w:rPr>
          <w:szCs w:val="32"/>
        </w:rPr>
      </w:pPr>
      <w:r>
        <w:rPr>
          <w:rFonts w:hint="eastAsia"/>
          <w:szCs w:val="32"/>
        </w:rPr>
        <w:t>坚持“创新、效率、可持续”原则，以实现“小微企业贷款增速不低于各项贷款平均增速、小微企业贷款户数不低于上年同期户数、小微企业申贷获得率不低于上年同期水平”为目标，强化政策引导，全面推动和提升辖区内小微企业金融服务水平。进一步加大对基础设施、创新创业、新型城镇化、“三农”、小微企业等重点领域和薄弱环节的金融支持力度，促进全区经济社会平稳健康发展。</w:t>
      </w:r>
    </w:p>
    <w:p>
      <w:pPr>
        <w:spacing w:line="560" w:lineRule="exact"/>
        <w:ind w:firstLine="645"/>
        <w:rPr>
          <w:rFonts w:ascii="黑体" w:hAnsi="黑体" w:eastAsia="黑体"/>
          <w:szCs w:val="32"/>
        </w:rPr>
      </w:pPr>
      <w:r>
        <w:rPr>
          <w:rFonts w:hint="eastAsia" w:ascii="黑体" w:hAnsi="黑体" w:eastAsia="黑体"/>
          <w:szCs w:val="32"/>
        </w:rPr>
        <w:t>二、主要措施</w:t>
      </w:r>
    </w:p>
    <w:p>
      <w:pPr>
        <w:spacing w:line="560" w:lineRule="exact"/>
        <w:ind w:firstLine="645"/>
        <w:rPr>
          <w:rFonts w:ascii="楷体_GB2312" w:eastAsia="楷体_GB2312"/>
          <w:b/>
          <w:szCs w:val="32"/>
        </w:rPr>
      </w:pPr>
      <w:r>
        <w:rPr>
          <w:rFonts w:hint="eastAsia" w:ascii="楷体_GB2312" w:eastAsia="楷体_GB2312"/>
          <w:b/>
          <w:szCs w:val="32"/>
        </w:rPr>
        <w:t>（一）科学引导，持续扩大融资规模</w:t>
      </w:r>
    </w:p>
    <w:p>
      <w:pPr>
        <w:spacing w:line="560" w:lineRule="exact"/>
        <w:ind w:firstLine="645"/>
        <w:rPr>
          <w:rFonts w:ascii="楷体_GB2312" w:eastAsia="楷体_GB2312"/>
          <w:szCs w:val="32"/>
        </w:rPr>
      </w:pPr>
      <w:r>
        <w:rPr>
          <w:rFonts w:hint="eastAsia"/>
          <w:szCs w:val="32"/>
        </w:rPr>
        <w:t>1.强化货币政策引导。充分运用再贷款、再贴现等工具，为区内金融机构提供价格合理、期限灵活的资金支持，落实县域法人金融机构新增存款一定比例用于当地贷款的考核政策，保证信贷供应规模。落实普惠金融领域定向降准政策，增加金融机构资金来源。</w:t>
      </w:r>
      <w:r>
        <w:rPr>
          <w:rFonts w:hint="eastAsia" w:ascii="楷体_GB2312" w:eastAsia="楷体_GB2312"/>
          <w:szCs w:val="32"/>
        </w:rPr>
        <w:t>（区金融办、人民银行杨凌支行负责）</w:t>
      </w:r>
    </w:p>
    <w:p>
      <w:pPr>
        <w:spacing w:line="560" w:lineRule="exact"/>
        <w:rPr>
          <w:rFonts w:ascii="楷体_GB2312" w:eastAsia="楷体_GB2312"/>
          <w:szCs w:val="32"/>
        </w:rPr>
      </w:pPr>
      <w:r>
        <w:rPr>
          <w:rFonts w:hint="eastAsia"/>
          <w:szCs w:val="32"/>
        </w:rPr>
        <w:t>　　2.推动信贷计划单列。督促各银行分支机构完成上级下达的年度信贷计划，推动辖区金融机构完成“三个不低于”目标，单列年度小微企业信贷计划，并计入行业考核，细分落实责任。</w:t>
      </w:r>
      <w:r>
        <w:rPr>
          <w:rFonts w:hint="eastAsia" w:ascii="楷体_GB2312" w:eastAsia="楷体_GB2312"/>
          <w:szCs w:val="32"/>
        </w:rPr>
        <w:t>（人民银行杨凌支行、区金融办负责）</w:t>
      </w:r>
    </w:p>
    <w:p>
      <w:pPr>
        <w:spacing w:line="560" w:lineRule="exact"/>
        <w:rPr>
          <w:rFonts w:ascii="楷体_GB2312" w:eastAsia="楷体_GB2312"/>
          <w:szCs w:val="32"/>
        </w:rPr>
      </w:pPr>
      <w:r>
        <w:rPr>
          <w:rFonts w:hint="eastAsia"/>
          <w:szCs w:val="32"/>
        </w:rPr>
        <w:t>　　3.健全政银企融资对接机制。搭建银行企业沟通桥梁，落实“主办行”制度，动态管理企业融资需求库，按季度召开政银企融资对接会，解决企业融资需求。</w:t>
      </w:r>
      <w:r>
        <w:rPr>
          <w:rFonts w:hint="eastAsia" w:ascii="楷体_GB2312" w:eastAsia="楷体_GB2312"/>
          <w:szCs w:val="32"/>
        </w:rPr>
        <w:t>（人民银行杨凌支行、区发改局、金融办负责）</w:t>
      </w:r>
    </w:p>
    <w:p>
      <w:pPr>
        <w:spacing w:line="560" w:lineRule="exact"/>
        <w:rPr>
          <w:rFonts w:ascii="楷体_GB2312" w:eastAsia="楷体_GB2312"/>
          <w:szCs w:val="32"/>
        </w:rPr>
      </w:pPr>
      <w:r>
        <w:rPr>
          <w:rFonts w:hint="eastAsia"/>
          <w:szCs w:val="32"/>
        </w:rPr>
        <w:t>　　4.发挥中小企业转贷基金作用。建立转贷基金企业库，为正在办理还旧贷并经银行确认同意给予续贷的入库企业提供短期垫资服务，解决企业应急周转资金需求。</w:t>
      </w:r>
      <w:r>
        <w:rPr>
          <w:rFonts w:hint="eastAsia" w:ascii="楷体_GB2312" w:eastAsia="楷体_GB2312"/>
          <w:szCs w:val="32"/>
        </w:rPr>
        <w:t>（区财政局、金融办、各金融机构负责）</w:t>
      </w:r>
    </w:p>
    <w:p>
      <w:pPr>
        <w:spacing w:line="560" w:lineRule="exact"/>
        <w:ind w:firstLine="660"/>
        <w:rPr>
          <w:rFonts w:ascii="楷体_GB2312" w:eastAsia="楷体_GB2312"/>
          <w:szCs w:val="32"/>
        </w:rPr>
      </w:pPr>
      <w:r>
        <w:rPr>
          <w:rFonts w:hint="eastAsia"/>
          <w:szCs w:val="32"/>
        </w:rPr>
        <w:t>5.加大奖励力度，鼓励区内金融机构扩大贷款规模。对金融机构信贷支持1000万元以下小微企业贷款、“两权”抵押贷款、商标权、著作权等新型信贷产品给予增值税税收5%的奖励，并对“两权”抵押贷款出现损失的按贷款本金5%给予补偿。年末对1000万元以下小微企业贷款按余额排名前三名分别给予50万元、30万元、10万元奖励。</w:t>
      </w:r>
      <w:r>
        <w:rPr>
          <w:rFonts w:hint="eastAsia" w:ascii="楷体_GB2312" w:eastAsia="楷体_GB2312"/>
          <w:szCs w:val="32"/>
        </w:rPr>
        <w:t>（人民银行杨凌支行、区财政局、金融办负责）</w:t>
      </w:r>
    </w:p>
    <w:p>
      <w:pPr>
        <w:spacing w:line="560" w:lineRule="exact"/>
        <w:ind w:firstLine="660"/>
        <w:rPr>
          <w:rFonts w:ascii="楷体_GB2312" w:eastAsia="楷体_GB2312"/>
          <w:b/>
          <w:szCs w:val="32"/>
        </w:rPr>
      </w:pPr>
      <w:r>
        <w:rPr>
          <w:rFonts w:hint="eastAsia" w:ascii="楷体_GB2312" w:eastAsia="楷体_GB2312"/>
          <w:b/>
          <w:szCs w:val="32"/>
        </w:rPr>
        <w:t>（二）加强联动，推动信贷产品创新</w:t>
      </w:r>
    </w:p>
    <w:p>
      <w:pPr>
        <w:spacing w:line="560" w:lineRule="exact"/>
        <w:rPr>
          <w:rFonts w:ascii="楷体_GB2312" w:eastAsia="楷体_GB2312"/>
          <w:szCs w:val="32"/>
        </w:rPr>
      </w:pPr>
      <w:r>
        <w:rPr>
          <w:rFonts w:hint="eastAsia"/>
          <w:szCs w:val="32"/>
        </w:rPr>
        <w:t>　　6.对于缺乏抵押品但又具有良好发展前景的企业，加大信用贷款、“两权”抵押等无形资产抵押押品的使用，提供丰富的金融产品，提高资金的可获得性。</w:t>
      </w:r>
      <w:r>
        <w:rPr>
          <w:rFonts w:hint="eastAsia" w:ascii="楷体_GB2312" w:eastAsia="楷体_GB2312"/>
          <w:szCs w:val="32"/>
        </w:rPr>
        <w:t>（人民银行杨凌支行、各金融机构负责）</w:t>
      </w:r>
    </w:p>
    <w:p>
      <w:pPr>
        <w:spacing w:line="560" w:lineRule="exact"/>
        <w:ind w:firstLine="652"/>
        <w:rPr>
          <w:rFonts w:ascii="楷体_GB2312" w:eastAsia="楷体_GB2312"/>
          <w:szCs w:val="32"/>
        </w:rPr>
      </w:pPr>
      <w:r>
        <w:rPr>
          <w:rFonts w:hint="eastAsia"/>
          <w:szCs w:val="32"/>
        </w:rPr>
        <w:t>7.对于正常经营、依法纳税、信用级别A/B级企业，积极拓展“银税互动”平台，共享纳税信用评价结果，通过“诚信纳税贷”帮助企业生产经营周转。</w:t>
      </w:r>
      <w:r>
        <w:rPr>
          <w:rFonts w:hint="eastAsia" w:ascii="楷体_GB2312" w:eastAsia="楷体_GB2312"/>
          <w:szCs w:val="32"/>
        </w:rPr>
        <w:t>（人民银行杨凌支行、区税务局、示范区工商局杨陵分局、各金融机构负责）</w:t>
      </w:r>
    </w:p>
    <w:p>
      <w:pPr>
        <w:spacing w:line="560" w:lineRule="exact"/>
        <w:ind w:firstLine="652"/>
        <w:rPr>
          <w:rFonts w:ascii="楷体_GB2312" w:eastAsia="楷体_GB2312"/>
          <w:szCs w:val="32"/>
        </w:rPr>
      </w:pPr>
      <w:r>
        <w:rPr>
          <w:rFonts w:hint="eastAsia"/>
          <w:szCs w:val="32"/>
        </w:rPr>
        <w:t>8.积极发展险资支农支小融资、小额贷款保证保险。发挥保险降低自然灾害风险的补偿机制，鼓励保险机构积极开发相适应的保险产品，降低银行融资风险。做大险资直接融资试点，引导险资直接参与小微企业和农业种养大户的融资。</w:t>
      </w:r>
      <w:r>
        <w:rPr>
          <w:rFonts w:hint="eastAsia" w:ascii="楷体_GB2312" w:eastAsia="楷体_GB2312"/>
          <w:szCs w:val="32"/>
        </w:rPr>
        <w:t>（区金融办、各金融机构负责）</w:t>
      </w:r>
    </w:p>
    <w:p>
      <w:pPr>
        <w:spacing w:line="560" w:lineRule="exact"/>
        <w:rPr>
          <w:rFonts w:ascii="楷体_GB2312" w:eastAsia="楷体_GB2312"/>
          <w:szCs w:val="32"/>
        </w:rPr>
      </w:pPr>
      <w:r>
        <w:rPr>
          <w:rFonts w:hint="eastAsia"/>
          <w:szCs w:val="32"/>
        </w:rPr>
        <w:t>　　9.对于贷款到期后仍有融资需求的小微企业，按照相关续贷监管要求，研发“循环贷”等产品，积极推动“无还本续贷”政策落实，保证对企业的延续性支持。</w:t>
      </w:r>
      <w:r>
        <w:rPr>
          <w:rFonts w:hint="eastAsia" w:ascii="楷体_GB2312" w:eastAsia="楷体_GB2312"/>
          <w:szCs w:val="32"/>
        </w:rPr>
        <w:t>（人民银行杨凌支行、区金融办、各金融机构负责）</w:t>
      </w:r>
    </w:p>
    <w:p>
      <w:pPr>
        <w:spacing w:line="560" w:lineRule="exact"/>
        <w:rPr>
          <w:rFonts w:ascii="楷体_GB2312" w:eastAsia="楷体_GB2312"/>
          <w:szCs w:val="32"/>
        </w:rPr>
      </w:pPr>
      <w:r>
        <w:rPr>
          <w:rFonts w:hint="eastAsia"/>
          <w:szCs w:val="32"/>
        </w:rPr>
        <w:t>　　10.对于应收账款占比较大的小微企业，推广应收账款融资平台，有效盘活企业存量资产。</w:t>
      </w:r>
      <w:r>
        <w:rPr>
          <w:rFonts w:hint="eastAsia" w:ascii="楷体_GB2312" w:eastAsia="楷体_GB2312"/>
          <w:szCs w:val="32"/>
        </w:rPr>
        <w:t>（人民银行杨凌支行、各金融机构负责）</w:t>
      </w:r>
    </w:p>
    <w:p>
      <w:pPr>
        <w:spacing w:line="560" w:lineRule="exact"/>
        <w:ind w:left="480" w:hanging="480" w:hangingChars="150"/>
        <w:rPr>
          <w:rFonts w:ascii="楷体_GB2312" w:eastAsia="楷体_GB2312"/>
          <w:b/>
          <w:szCs w:val="32"/>
        </w:rPr>
      </w:pPr>
      <w:r>
        <w:rPr>
          <w:rFonts w:hint="eastAsia"/>
          <w:szCs w:val="32"/>
        </w:rPr>
        <w:t>　　</w:t>
      </w:r>
      <w:r>
        <w:rPr>
          <w:rFonts w:hint="eastAsia" w:ascii="楷体_GB2312" w:hAnsi="黑体" w:eastAsia="楷体_GB2312"/>
          <w:b/>
          <w:szCs w:val="32"/>
        </w:rPr>
        <w:t>（三）多措并举，合力降低融资成本</w:t>
      </w:r>
    </w:p>
    <w:p>
      <w:pPr>
        <w:spacing w:line="560" w:lineRule="exact"/>
        <w:rPr>
          <w:szCs w:val="32"/>
        </w:rPr>
      </w:pPr>
      <w:r>
        <w:rPr>
          <w:rFonts w:hint="eastAsia"/>
          <w:szCs w:val="32"/>
        </w:rPr>
        <w:t>　　11.通过降低服务成本、开展银担合作、争取银行让利等途径，切实降低融资担保费用，政府性融资担保机构年化担保费率原则上不超过1.5%。</w:t>
      </w:r>
      <w:r>
        <w:rPr>
          <w:rFonts w:hint="eastAsia" w:ascii="楷体_GB2312" w:eastAsia="楷体_GB2312"/>
          <w:szCs w:val="32"/>
        </w:rPr>
        <w:t>（区金融办、各金融机构负责）</w:t>
      </w:r>
    </w:p>
    <w:p>
      <w:pPr>
        <w:spacing w:line="560" w:lineRule="exact"/>
        <w:rPr>
          <w:rFonts w:ascii="楷体_GB2312" w:eastAsia="楷体_GB2312"/>
          <w:szCs w:val="32"/>
        </w:rPr>
      </w:pPr>
      <w:r>
        <w:rPr>
          <w:rFonts w:hint="eastAsia"/>
          <w:szCs w:val="32"/>
        </w:rPr>
        <w:t>　　12.对于小微企业在融资中产生的公证、评估等各类费用，通过降低服务成本、引导合作银行让利等途径，切实降低小微企业融资成本。</w:t>
      </w:r>
      <w:r>
        <w:rPr>
          <w:rFonts w:hint="eastAsia" w:ascii="楷体_GB2312" w:eastAsia="楷体_GB2312"/>
          <w:szCs w:val="32"/>
        </w:rPr>
        <w:t>（人民银行杨凌支行、区金融办、各金融机构负责）</w:t>
      </w:r>
    </w:p>
    <w:p>
      <w:pPr>
        <w:spacing w:line="560" w:lineRule="exact"/>
        <w:rPr>
          <w:rFonts w:ascii="楷体_GB2312" w:eastAsia="楷体_GB2312"/>
          <w:szCs w:val="32"/>
        </w:rPr>
      </w:pPr>
      <w:r>
        <w:rPr>
          <w:rFonts w:hint="eastAsia"/>
          <w:szCs w:val="32"/>
        </w:rPr>
        <w:t>　　13.加大企业上市扶持力度，为企业挂牌上市过程中办理土地、税收、环保、房产等手续开辟绿色通道，引导企业扩大各类债务工具融资，提高非信贷融资占比，实现全方位融资，不断降低融资成本。</w:t>
      </w:r>
      <w:r>
        <w:rPr>
          <w:rFonts w:hint="eastAsia" w:ascii="楷体_GB2312" w:eastAsia="楷体_GB2312"/>
          <w:szCs w:val="32"/>
        </w:rPr>
        <w:t>（区金融办、发改局、人民银行杨凌支行负责）</w:t>
      </w:r>
    </w:p>
    <w:p>
      <w:pPr>
        <w:spacing w:line="560" w:lineRule="exact"/>
        <w:ind w:firstLine="643" w:firstLineChars="200"/>
        <w:rPr>
          <w:rFonts w:ascii="楷体_GB2312" w:eastAsia="楷体_GB2312"/>
          <w:szCs w:val="32"/>
        </w:rPr>
      </w:pPr>
      <w:r>
        <w:rPr>
          <w:rFonts w:hint="eastAsia" w:ascii="楷体_GB2312" w:eastAsia="楷体_GB2312"/>
          <w:b/>
          <w:bCs/>
          <w:szCs w:val="32"/>
        </w:rPr>
        <w:t>（四）提质增效，全面提升融资效率</w:t>
      </w:r>
    </w:p>
    <w:p>
      <w:pPr>
        <w:spacing w:line="560" w:lineRule="exact"/>
        <w:rPr>
          <w:rFonts w:ascii="楷体_GB2312" w:eastAsia="楷体_GB2312"/>
          <w:szCs w:val="32"/>
        </w:rPr>
      </w:pPr>
      <w:r>
        <w:rPr>
          <w:rFonts w:hint="eastAsia"/>
          <w:szCs w:val="32"/>
        </w:rPr>
        <w:t>　　14.鼓励商业银行运用手机银行、网上银行、移动终端等新渠道开展金融服务，提高服务便利度。</w:t>
      </w:r>
      <w:r>
        <w:rPr>
          <w:rFonts w:hint="eastAsia" w:ascii="楷体_GB2312" w:eastAsia="楷体_GB2312"/>
          <w:szCs w:val="32"/>
        </w:rPr>
        <w:t>（人民银行杨凌支行、各金融机构负责）</w:t>
      </w:r>
    </w:p>
    <w:p>
      <w:pPr>
        <w:spacing w:line="560" w:lineRule="exact"/>
        <w:rPr>
          <w:rFonts w:ascii="楷体_GB2312" w:eastAsia="楷体_GB2312"/>
          <w:szCs w:val="32"/>
        </w:rPr>
      </w:pPr>
      <w:r>
        <w:rPr>
          <w:rFonts w:hint="eastAsia"/>
          <w:szCs w:val="32"/>
        </w:rPr>
        <w:t>　　15.鼓励区内银行金融机构向上级争取更多小微信贷业务额度及审批权限，缩短决策链条。</w:t>
      </w:r>
      <w:r>
        <w:rPr>
          <w:rFonts w:hint="eastAsia" w:ascii="楷体_GB2312" w:eastAsia="楷体_GB2312"/>
          <w:szCs w:val="32"/>
        </w:rPr>
        <w:t>（人民银行杨凌支行、各金融机构负责）</w:t>
      </w:r>
    </w:p>
    <w:p>
      <w:pPr>
        <w:spacing w:line="560" w:lineRule="exact"/>
        <w:rPr>
          <w:rFonts w:ascii="楷体_GB2312" w:eastAsia="楷体_GB2312"/>
          <w:szCs w:val="32"/>
        </w:rPr>
      </w:pPr>
      <w:r>
        <w:rPr>
          <w:rFonts w:hint="eastAsia"/>
          <w:szCs w:val="32"/>
        </w:rPr>
        <w:t>　　16.积极宣传推介金融产品、信贷政策，引导信贷投放。搭建银企信息对接平台，通过信息化改善银政企信息不对称问题。</w:t>
      </w:r>
      <w:r>
        <w:rPr>
          <w:rFonts w:hint="eastAsia" w:ascii="楷体_GB2312" w:eastAsia="楷体_GB2312"/>
          <w:szCs w:val="32"/>
        </w:rPr>
        <w:t>（区金融办、人民银行杨凌支行、各金融机构负责）</w:t>
      </w:r>
    </w:p>
    <w:p>
      <w:pPr>
        <w:spacing w:line="560" w:lineRule="exact"/>
        <w:ind w:firstLine="640" w:firstLineChars="200"/>
        <w:rPr>
          <w:rFonts w:ascii="黑体" w:hAnsi="黑体" w:eastAsia="黑体"/>
          <w:szCs w:val="32"/>
        </w:rPr>
      </w:pPr>
      <w:r>
        <w:rPr>
          <w:rFonts w:hint="eastAsia" w:ascii="黑体" w:hAnsi="黑体" w:eastAsia="黑体"/>
          <w:szCs w:val="32"/>
        </w:rPr>
        <w:t>三、组织保障</w:t>
      </w:r>
    </w:p>
    <w:p>
      <w:pPr>
        <w:spacing w:line="560" w:lineRule="exact"/>
        <w:ind w:firstLine="482" w:firstLineChars="150"/>
        <w:rPr>
          <w:szCs w:val="32"/>
        </w:rPr>
      </w:pPr>
      <w:r>
        <w:rPr>
          <w:rFonts w:hint="eastAsia" w:ascii="楷体_GB2312" w:eastAsia="楷体_GB2312"/>
          <w:b/>
          <w:szCs w:val="32"/>
        </w:rPr>
        <w:t>（一）深化思想认识。</w:t>
      </w:r>
      <w:r>
        <w:rPr>
          <w:rFonts w:hint="eastAsia"/>
          <w:szCs w:val="32"/>
        </w:rPr>
        <w:t>降低企业获得信贷难度和成本，破解企业融资难、融资贵问题，是金融支持企业持续健康发展、支持实体经济发展的重要举措。要进一步提高思想认识，深入贯彻落实《陕西省降低企业获得信贷难度和成本行动方案》精神，突出问题导向，落实各项工作措施，实现简政放权、放管结合、优化服务协同推进。</w:t>
      </w:r>
    </w:p>
    <w:p>
      <w:pPr>
        <w:spacing w:line="560" w:lineRule="exact"/>
        <w:ind w:firstLine="482" w:firstLineChars="150"/>
        <w:rPr>
          <w:szCs w:val="32"/>
        </w:rPr>
      </w:pPr>
      <w:r>
        <w:rPr>
          <w:rFonts w:hint="eastAsia" w:ascii="楷体_GB2312" w:eastAsia="楷体_GB2312"/>
          <w:b/>
          <w:szCs w:val="32"/>
        </w:rPr>
        <w:t>（二）强化主体责任。</w:t>
      </w:r>
      <w:r>
        <w:rPr>
          <w:rFonts w:hint="eastAsia"/>
          <w:szCs w:val="32"/>
        </w:rPr>
        <w:t>区各有关部门、各金融机构要把降低企业获得信贷难度和成本作为日常重要工作，制定具体的工作方案，形成一套目标明确、标准可行的体制机制，将每项工作分解到位，具体责任落实到人，确保取得实效。</w:t>
      </w:r>
    </w:p>
    <w:p>
      <w:pPr>
        <w:spacing w:line="560" w:lineRule="exact"/>
        <w:ind w:firstLine="720"/>
        <w:rPr>
          <w:szCs w:val="32"/>
        </w:rPr>
      </w:pPr>
      <w:r>
        <w:rPr>
          <w:rFonts w:hint="eastAsia" w:ascii="楷体_GB2312" w:eastAsia="楷体_GB2312"/>
          <w:b/>
          <w:szCs w:val="32"/>
        </w:rPr>
        <w:t>（三）加强督促检查。</w:t>
      </w:r>
      <w:r>
        <w:rPr>
          <w:rFonts w:hint="eastAsia"/>
          <w:szCs w:val="32"/>
        </w:rPr>
        <w:t>各相关单位要按年度对本单位金融支持小微企业发展情况进行全面总结，坚持日常监督与重点督查相结合，确保各项工作落到实处。</w:t>
      </w:r>
    </w:p>
    <w:p>
      <w:pPr>
        <w:adjustRightInd w:val="0"/>
        <w:snapToGrid w:val="0"/>
        <w:spacing w:line="560" w:lineRule="exact"/>
        <w:rPr>
          <w:rFonts w:ascii="黑体" w:hAnsi="黑体" w:eastAsia="黑体" w:cs="黑体"/>
          <w:szCs w:val="32"/>
        </w:rPr>
      </w:pPr>
      <w:r>
        <w:rPr>
          <w:rFonts w:ascii="BatangChe" w:hAnsi="BatangChe" w:eastAsia="仿宋_GB2312"/>
        </w:rPr>
        <w:br w:type="page"/>
      </w:r>
      <w:r>
        <w:rPr>
          <w:rFonts w:hint="eastAsia" w:ascii="黑体" w:hAnsi="黑体" w:eastAsia="黑体" w:cs="黑体"/>
          <w:szCs w:val="32"/>
        </w:rPr>
        <w:t>附件4</w:t>
      </w:r>
    </w:p>
    <w:p>
      <w:pPr>
        <w:snapToGrid w:val="0"/>
        <w:jc w:val="left"/>
        <w:rPr>
          <w:rFonts w:ascii="宋体" w:hAnsi="宋体" w:eastAsia="宋体" w:cs="宋体"/>
          <w:sz w:val="44"/>
          <w:szCs w:val="44"/>
        </w:rPr>
      </w:pPr>
    </w:p>
    <w:p>
      <w:pPr>
        <w:spacing w:line="579" w:lineRule="exact"/>
        <w:jc w:val="center"/>
        <w:rPr>
          <w:rFonts w:ascii="方正小标宋简体" w:hAnsi="新宋体" w:eastAsia="方正小标宋简体" w:cs="新宋体"/>
          <w:sz w:val="44"/>
          <w:szCs w:val="44"/>
        </w:rPr>
      </w:pPr>
      <w:r>
        <w:rPr>
          <w:rFonts w:hint="eastAsia" w:ascii="方正小标宋简体" w:hAnsi="新宋体" w:eastAsia="方正小标宋简体" w:cs="新宋体"/>
          <w:sz w:val="44"/>
          <w:szCs w:val="44"/>
        </w:rPr>
        <w:t>杨陵区优化企业纳税服务行动方案</w:t>
      </w:r>
    </w:p>
    <w:p>
      <w:pPr>
        <w:spacing w:line="579" w:lineRule="exact"/>
        <w:ind w:firstLine="640" w:firstLineChars="200"/>
        <w:rPr>
          <w:rFonts w:ascii="仿宋_GB2312" w:hAnsi="新宋体" w:eastAsia="仿宋_GB2312" w:cs="新宋体"/>
          <w:szCs w:val="32"/>
        </w:rPr>
      </w:pPr>
    </w:p>
    <w:p>
      <w:pPr>
        <w:spacing w:line="560" w:lineRule="exact"/>
        <w:ind w:firstLine="640" w:firstLineChars="200"/>
        <w:rPr>
          <w:rFonts w:cs="新宋体"/>
          <w:szCs w:val="32"/>
        </w:rPr>
      </w:pPr>
      <w:r>
        <w:rPr>
          <w:rFonts w:hint="eastAsia"/>
          <w:szCs w:val="32"/>
        </w:rPr>
        <w:t>为进一步优化税收环境、减轻纳税人负担，激发市场主体创业新活力，提升全区企业纳税服务水平，促进营商环境不断优化，</w:t>
      </w:r>
      <w:r>
        <w:rPr>
          <w:rFonts w:hint="eastAsia" w:cs="新宋体"/>
          <w:szCs w:val="32"/>
        </w:rPr>
        <w:t>特制定本方案。</w:t>
      </w:r>
    </w:p>
    <w:p>
      <w:pPr>
        <w:spacing w:line="560" w:lineRule="exact"/>
        <w:ind w:firstLine="627" w:firstLineChars="196"/>
        <w:rPr>
          <w:rFonts w:ascii="黑体" w:hAnsi="黑体" w:eastAsia="黑体" w:cs="新宋体"/>
          <w:szCs w:val="32"/>
        </w:rPr>
      </w:pPr>
      <w:r>
        <w:rPr>
          <w:rFonts w:hint="eastAsia" w:ascii="黑体" w:hAnsi="黑体" w:eastAsia="黑体" w:cs="新宋体"/>
          <w:szCs w:val="32"/>
        </w:rPr>
        <w:t>一、总体要求和目标</w:t>
      </w:r>
    </w:p>
    <w:p>
      <w:pPr>
        <w:spacing w:line="560" w:lineRule="exact"/>
        <w:ind w:firstLine="640" w:firstLineChars="200"/>
        <w:rPr>
          <w:szCs w:val="32"/>
        </w:rPr>
      </w:pPr>
      <w:r>
        <w:rPr>
          <w:rFonts w:hint="eastAsia"/>
          <w:szCs w:val="32"/>
        </w:rPr>
        <w:t>以纳税人为中心，以纳税人需求为导向，通过推进一系列改革，缩减纳税次数，压缩办税时间，简化优惠办理，优化税后流程，不断提高纳税人获得感和满意度，持续提升税收治理能力和服务水平。</w:t>
      </w:r>
    </w:p>
    <w:p>
      <w:pPr>
        <w:spacing w:line="560" w:lineRule="exact"/>
        <w:ind w:firstLine="627" w:firstLineChars="196"/>
        <w:rPr>
          <w:rFonts w:ascii="黑体" w:hAnsi="黑体" w:eastAsia="黑体" w:cs="新宋体"/>
          <w:szCs w:val="32"/>
        </w:rPr>
      </w:pPr>
      <w:r>
        <w:rPr>
          <w:rFonts w:hint="eastAsia" w:ascii="黑体" w:hAnsi="黑体" w:eastAsia="黑体" w:cs="新宋体"/>
          <w:szCs w:val="32"/>
        </w:rPr>
        <w:t>二、主要措施</w:t>
      </w:r>
    </w:p>
    <w:p>
      <w:pPr>
        <w:overflowPunct w:val="0"/>
        <w:autoSpaceDE w:val="0"/>
        <w:autoSpaceDN w:val="0"/>
        <w:adjustRightInd w:val="0"/>
        <w:spacing w:line="560" w:lineRule="exact"/>
        <w:ind w:left="640"/>
        <w:textAlignment w:val="baseline"/>
        <w:rPr>
          <w:rFonts w:ascii="楷体_GB2312" w:eastAsia="楷体_GB2312"/>
          <w:b/>
          <w:szCs w:val="32"/>
        </w:rPr>
      </w:pPr>
      <w:r>
        <w:rPr>
          <w:rFonts w:hint="eastAsia" w:ascii="楷体_GB2312" w:eastAsia="楷体_GB2312"/>
          <w:b/>
          <w:szCs w:val="32"/>
        </w:rPr>
        <w:t>（一）缩减纳税次数</w:t>
      </w:r>
    </w:p>
    <w:p>
      <w:pPr>
        <w:spacing w:line="560" w:lineRule="exact"/>
        <w:ind w:firstLine="643" w:firstLineChars="200"/>
        <w:rPr>
          <w:rFonts w:cs="新宋体"/>
          <w:szCs w:val="32"/>
        </w:rPr>
      </w:pPr>
      <w:r>
        <w:rPr>
          <w:rFonts w:hint="eastAsia"/>
          <w:b/>
          <w:szCs w:val="32"/>
        </w:rPr>
        <w:t>1.推广新版网上税务局。</w:t>
      </w:r>
      <w:r>
        <w:rPr>
          <w:rFonts w:hint="eastAsia" w:cs="仿宋_GB2312"/>
          <w:szCs w:val="32"/>
        </w:rPr>
        <w:t>实现登录方式多样、多渠道缴税、网上申领发票、网上代开发票、掌上办税等。</w:t>
      </w:r>
      <w:r>
        <w:rPr>
          <w:rFonts w:hint="eastAsia"/>
          <w:szCs w:val="32"/>
        </w:rPr>
        <w:t>整合线上、网上、掌上办税平台，提高可访问性、实用性、易用性。</w:t>
      </w:r>
      <w:r>
        <w:rPr>
          <w:rFonts w:hint="eastAsia" w:cs="新宋体"/>
          <w:szCs w:val="32"/>
        </w:rPr>
        <w:t>加强网上税务局业务管理和运行维护管理，提高稳定性。完善问题反馈和解决机制，实现网上税务局操作使用问题远程解决。在办税服务厅扩大完善网上税务局体验区，为纳税人主动使用网上税务局提供软、硬件环境。</w:t>
      </w:r>
    </w:p>
    <w:p>
      <w:pPr>
        <w:spacing w:line="560" w:lineRule="exact"/>
        <w:ind w:firstLine="643" w:firstLineChars="200"/>
        <w:rPr>
          <w:rFonts w:cs="仿宋_GB2312"/>
          <w:szCs w:val="32"/>
        </w:rPr>
      </w:pPr>
      <w:r>
        <w:rPr>
          <w:rFonts w:hint="eastAsia"/>
          <w:b/>
          <w:szCs w:val="32"/>
        </w:rPr>
        <w:t>2.简并纳税申报缴税次数。</w:t>
      </w:r>
      <w:r>
        <w:rPr>
          <w:rFonts w:hint="eastAsia"/>
          <w:szCs w:val="32"/>
        </w:rPr>
        <w:t>增值税小规模纳税人缴纳增值税、消费税、文化事业建设费以及随增值税、消费税附征的城市维护建设税、教育费附加等税费，原则上实行按季申报。</w:t>
      </w:r>
    </w:p>
    <w:p>
      <w:pPr>
        <w:spacing w:line="560" w:lineRule="exact"/>
        <w:ind w:firstLine="643" w:firstLineChars="200"/>
        <w:rPr>
          <w:rFonts w:cs="Courier New"/>
          <w:szCs w:val="32"/>
        </w:rPr>
      </w:pPr>
      <w:r>
        <w:rPr>
          <w:rFonts w:hint="eastAsia"/>
          <w:b/>
          <w:szCs w:val="32"/>
        </w:rPr>
        <w:t>3.取消汇总申报。</w:t>
      </w:r>
      <w:r>
        <w:rPr>
          <w:rFonts w:hint="eastAsia" w:cs="仿宋_GB2312"/>
          <w:szCs w:val="32"/>
        </w:rPr>
        <w:t>按照修改后的《个体工商户税收定期定额征收管理办法》，对定期定额个体工商户实际经营额、所得额不超过定额的，取消年度汇总申报。</w:t>
      </w:r>
    </w:p>
    <w:p>
      <w:pPr>
        <w:spacing w:line="560" w:lineRule="exact"/>
        <w:ind w:firstLine="630" w:firstLineChars="196"/>
        <w:rPr>
          <w:rFonts w:ascii="楷体_GB2312" w:eastAsia="楷体_GB2312"/>
          <w:b/>
          <w:szCs w:val="32"/>
        </w:rPr>
      </w:pPr>
      <w:r>
        <w:rPr>
          <w:rFonts w:hint="eastAsia" w:ascii="楷体_GB2312" w:eastAsia="楷体_GB2312"/>
          <w:b/>
          <w:szCs w:val="32"/>
        </w:rPr>
        <w:t>（二）压缩办税时间</w:t>
      </w:r>
    </w:p>
    <w:p>
      <w:pPr>
        <w:spacing w:line="560" w:lineRule="exact"/>
        <w:ind w:firstLine="630" w:firstLineChars="196"/>
        <w:rPr>
          <w:b/>
          <w:szCs w:val="32"/>
        </w:rPr>
      </w:pPr>
      <w:r>
        <w:rPr>
          <w:rFonts w:hint="eastAsia"/>
          <w:b/>
          <w:szCs w:val="32"/>
        </w:rPr>
        <w:t>4.提高政策服务透明度。</w:t>
      </w:r>
      <w:r>
        <w:rPr>
          <w:rFonts w:hint="eastAsia" w:cs="新宋体"/>
          <w:szCs w:val="32"/>
        </w:rPr>
        <w:t>对税收政策科学分类，明确网上发布渠道和形式，进一步提高税收政策透明度。畅通门户网站、网上税务局等渠道，加大税收热点问题的宣传解读，及时回应纳税人对税收政策确定性的服务需求。</w:t>
      </w:r>
      <w:r>
        <w:rPr>
          <w:rFonts w:hint="eastAsia"/>
          <w:szCs w:val="32"/>
        </w:rPr>
        <w:t>做好符合规定条件的直接投资暂不征税政策的宣传辅导，对境外投资者追补享受暂不征税政策，做好申请受理、审核确认，及时办理相关税款退库手续。</w:t>
      </w:r>
    </w:p>
    <w:p>
      <w:pPr>
        <w:spacing w:line="560" w:lineRule="exact"/>
        <w:ind w:firstLine="630" w:firstLineChars="196"/>
        <w:rPr>
          <w:szCs w:val="32"/>
        </w:rPr>
      </w:pPr>
      <w:r>
        <w:rPr>
          <w:rFonts w:hint="eastAsia"/>
          <w:b/>
          <w:szCs w:val="32"/>
        </w:rPr>
        <w:t>5.推行新办纳税人“零门槛”办税。</w:t>
      </w:r>
      <w:r>
        <w:rPr>
          <w:rFonts w:hint="eastAsia" w:cs="新宋体"/>
          <w:szCs w:val="32"/>
        </w:rPr>
        <w:t>为新办纳税人提供包括网上办税服务厅开户、登记信息确认、财务会计制度及核算软件备案、纳税人存款账户账号报告、增值税一般纳税人登记、发票票种核定、增值税专用发票最高开票限额审批、实名办税、增值税税控系统专用设备初始发行、发票领用10个涉税事项的“套餐式”服务，一次性办结多个涉税事项。</w:t>
      </w:r>
      <w:r>
        <w:rPr>
          <w:rFonts w:hint="eastAsia"/>
          <w:szCs w:val="32"/>
        </w:rPr>
        <w:t>将增值税发票取消认证的便利措施实施范围扩大至C级纳税人和无不良信用记录的新办纳税人，使取消认证范围覆盖90%以上的增值税一般纳税人，减轻纳税人发票认证负担。</w:t>
      </w:r>
    </w:p>
    <w:p>
      <w:pPr>
        <w:spacing w:line="560" w:lineRule="exact"/>
        <w:ind w:firstLine="630" w:firstLineChars="196"/>
        <w:rPr>
          <w:szCs w:val="32"/>
        </w:rPr>
      </w:pPr>
      <w:r>
        <w:rPr>
          <w:rFonts w:hint="eastAsia"/>
          <w:b/>
          <w:szCs w:val="32"/>
        </w:rPr>
        <w:t>6.简化涉税资料报送。</w:t>
      </w:r>
      <w:r>
        <w:rPr>
          <w:rFonts w:hint="eastAsia" w:cs="新宋体"/>
          <w:szCs w:val="32"/>
        </w:rPr>
        <w:t>推行涉税资料清单管理，清单之外原则上不得要求纳税人报送。进一步精简纳税人向税务机关报送的资料，凡没有法律法规依据的，一律不要求报送。</w:t>
      </w:r>
      <w:r>
        <w:rPr>
          <w:rFonts w:hint="eastAsia"/>
          <w:szCs w:val="32"/>
        </w:rPr>
        <w:t>推广应用“一表集成”辅助系统，将增值税一般纳税人申报表“一主表、九附表”汇总简化为一张“基础数据表”，填写项目压缩率达80%以上。</w:t>
      </w:r>
    </w:p>
    <w:p>
      <w:pPr>
        <w:spacing w:line="560" w:lineRule="exact"/>
        <w:ind w:firstLine="630" w:firstLineChars="196"/>
        <w:rPr>
          <w:rFonts w:cs="新宋体"/>
          <w:szCs w:val="32"/>
        </w:rPr>
      </w:pPr>
      <w:r>
        <w:rPr>
          <w:rFonts w:hint="eastAsia"/>
          <w:b/>
          <w:szCs w:val="32"/>
        </w:rPr>
        <w:t>7.创新发票服务方式。</w:t>
      </w:r>
      <w:r>
        <w:rPr>
          <w:rFonts w:hint="eastAsia"/>
          <w:szCs w:val="32"/>
        </w:rPr>
        <w:t>在餐饮、停车、生活服务等行业推行电子发票，逐步实现纸质发票到电子发票的变革。依托网上税务局，推动发票领用“网上申领、线下配送或自行取票”，推动发票代开 “线上申请、网上缴税（费）、自行出票或线下配送”。分行业扩大小规模纳税人自行开具增值税专用发票试点范围，促进小微企业发展。全面实行发票自动验旧，取消手工验旧。</w:t>
      </w:r>
      <w:r>
        <w:rPr>
          <w:rFonts w:hint="eastAsia" w:cs="新宋体"/>
          <w:szCs w:val="32"/>
        </w:rPr>
        <w:t>推进税务信息系统与公路收费系统对接，依托收费公路通行费增值税发票服务平台开具增值税电子普通发票，助推物流行业降本增效。</w:t>
      </w:r>
    </w:p>
    <w:p>
      <w:pPr>
        <w:spacing w:line="560" w:lineRule="exact"/>
        <w:ind w:firstLine="630" w:firstLineChars="196"/>
        <w:rPr>
          <w:szCs w:val="32"/>
        </w:rPr>
      </w:pPr>
      <w:r>
        <w:rPr>
          <w:rFonts w:hint="eastAsia"/>
          <w:b/>
          <w:szCs w:val="32"/>
        </w:rPr>
        <w:t>8.简化纳税人迁移手续。</w:t>
      </w:r>
      <w:r>
        <w:rPr>
          <w:rFonts w:hint="eastAsia"/>
          <w:szCs w:val="32"/>
        </w:rPr>
        <w:t>按照改造后的金税三期业务流程，简化纳税人在本省内跨市、县变更登记流程，便利市场主体自由迁移。</w:t>
      </w:r>
    </w:p>
    <w:p>
      <w:pPr>
        <w:spacing w:line="560" w:lineRule="exact"/>
        <w:ind w:firstLine="630" w:firstLineChars="196"/>
        <w:rPr>
          <w:b/>
          <w:szCs w:val="32"/>
        </w:rPr>
      </w:pPr>
      <w:r>
        <w:rPr>
          <w:rFonts w:hint="eastAsia"/>
          <w:b/>
          <w:szCs w:val="32"/>
        </w:rPr>
        <w:t>9.压缩办理时间。</w:t>
      </w:r>
      <w:r>
        <w:rPr>
          <w:rFonts w:hint="eastAsia"/>
          <w:szCs w:val="32"/>
        </w:rPr>
        <w:t>充分利用现有办税服务场所，大力推行网上办税、就近办税。对跨省经营企业4类15项涉税事项实行全国通办。推行包括10大类315个办税事项的“最多跑一次”清单，其中</w:t>
      </w:r>
      <w:r>
        <w:rPr>
          <w:rFonts w:hint="eastAsia" w:cs="仿宋_GB2312"/>
          <w:szCs w:val="32"/>
        </w:rPr>
        <w:t>3大类113</w:t>
      </w:r>
      <w:r>
        <w:rPr>
          <w:rFonts w:hint="eastAsia"/>
          <w:szCs w:val="32"/>
        </w:rPr>
        <w:t>个办税事项</w:t>
      </w:r>
      <w:r>
        <w:rPr>
          <w:rFonts w:hint="eastAsia" w:cs="仿宋_GB2312"/>
          <w:szCs w:val="32"/>
        </w:rPr>
        <w:t>全程网上办理，</w:t>
      </w:r>
      <w:r>
        <w:rPr>
          <w:rFonts w:hint="eastAsia"/>
          <w:szCs w:val="32"/>
        </w:rPr>
        <w:t>最大限度减少纳税人到办税服务厅次数。</w:t>
      </w:r>
    </w:p>
    <w:p>
      <w:pPr>
        <w:spacing w:line="560" w:lineRule="exact"/>
        <w:ind w:firstLine="643" w:firstLineChars="200"/>
        <w:rPr>
          <w:szCs w:val="32"/>
        </w:rPr>
      </w:pPr>
      <w:r>
        <w:rPr>
          <w:rFonts w:hint="eastAsia"/>
          <w:b/>
          <w:szCs w:val="32"/>
        </w:rPr>
        <w:t>10.压缩缴税时间。</w:t>
      </w:r>
      <w:r>
        <w:rPr>
          <w:rFonts w:hint="eastAsia"/>
          <w:szCs w:val="32"/>
        </w:rPr>
        <w:t>除传统缴税方式外，逐步推广网上银行、手机银行、支付宝、微信等多元化缴税方式，为纳税人提供更多选择。</w:t>
      </w:r>
    </w:p>
    <w:p>
      <w:pPr>
        <w:overflowPunct w:val="0"/>
        <w:autoSpaceDE w:val="0"/>
        <w:autoSpaceDN w:val="0"/>
        <w:adjustRightInd w:val="0"/>
        <w:spacing w:line="560" w:lineRule="exact"/>
        <w:ind w:left="640"/>
        <w:textAlignment w:val="baseline"/>
        <w:rPr>
          <w:rFonts w:ascii="楷体_GB2312" w:eastAsia="楷体_GB2312"/>
          <w:b/>
          <w:szCs w:val="32"/>
        </w:rPr>
      </w:pPr>
      <w:r>
        <w:rPr>
          <w:rFonts w:hint="eastAsia" w:ascii="楷体_GB2312" w:eastAsia="楷体_GB2312"/>
          <w:b/>
          <w:szCs w:val="32"/>
        </w:rPr>
        <w:t>（三）简化优惠办理</w:t>
      </w:r>
    </w:p>
    <w:p>
      <w:pPr>
        <w:overflowPunct w:val="0"/>
        <w:autoSpaceDE w:val="0"/>
        <w:autoSpaceDN w:val="0"/>
        <w:adjustRightInd w:val="0"/>
        <w:snapToGrid w:val="0"/>
        <w:spacing w:line="560" w:lineRule="exact"/>
        <w:ind w:firstLine="643" w:firstLineChars="200"/>
        <w:textAlignment w:val="baseline"/>
        <w:rPr>
          <w:szCs w:val="32"/>
        </w:rPr>
      </w:pPr>
      <w:r>
        <w:rPr>
          <w:rFonts w:hint="eastAsia"/>
          <w:b/>
          <w:szCs w:val="32"/>
        </w:rPr>
        <w:t>11.改进优惠备案方式。</w:t>
      </w:r>
      <w:r>
        <w:rPr>
          <w:rFonts w:hint="eastAsia"/>
          <w:szCs w:val="32"/>
        </w:rPr>
        <w:t>改进各税种优惠备案方式，逐步实现税收优惠资料由报送税务机关改为纳税人留存备查为主，减轻纳税人备案负担。增值税一般纳税人提供建筑服务时，按规定适用或选择适用简易计税方法计税的，只备案一次。逐步扩大农产品增值税进项税核定扣除范围。简化对外支付备案程序,落实境外投资者递延纳税政策。</w:t>
      </w:r>
    </w:p>
    <w:p>
      <w:pPr>
        <w:overflowPunct w:val="0"/>
        <w:autoSpaceDE w:val="0"/>
        <w:autoSpaceDN w:val="0"/>
        <w:adjustRightInd w:val="0"/>
        <w:snapToGrid w:val="0"/>
        <w:spacing w:line="560" w:lineRule="exact"/>
        <w:ind w:firstLine="643" w:firstLineChars="200"/>
        <w:textAlignment w:val="baseline"/>
        <w:rPr>
          <w:szCs w:val="32"/>
        </w:rPr>
      </w:pPr>
      <w:r>
        <w:rPr>
          <w:rFonts w:hint="eastAsia"/>
          <w:b/>
          <w:szCs w:val="32"/>
        </w:rPr>
        <w:t>12.提升出口退（免）税办理效率。</w:t>
      </w:r>
      <w:r>
        <w:rPr>
          <w:rFonts w:hint="eastAsia" w:cs="新宋体"/>
          <w:szCs w:val="32"/>
        </w:rPr>
        <w:t>在全区范围内推行出口退(免)税无纸化申报。对出口企业实施分类管理，对符合条件的一类企业在3个工作日内办结；二类企业在7个工作日内办结；三类企业在11个工作日内办结；四类企业在20个工作日内办结。</w:t>
      </w:r>
      <w:r>
        <w:rPr>
          <w:rFonts w:hint="eastAsia"/>
          <w:szCs w:val="32"/>
        </w:rPr>
        <w:t>积极服务杨凌自贸区发展，推进“单一窗口”退税系统建设。</w:t>
      </w:r>
    </w:p>
    <w:p>
      <w:pPr>
        <w:overflowPunct w:val="0"/>
        <w:autoSpaceDE w:val="0"/>
        <w:autoSpaceDN w:val="0"/>
        <w:adjustRightInd w:val="0"/>
        <w:spacing w:line="560" w:lineRule="exact"/>
        <w:ind w:left="640"/>
        <w:textAlignment w:val="baseline"/>
        <w:rPr>
          <w:rFonts w:ascii="仿宋_GB2312" w:hAnsi="Courier New" w:eastAsia="仿宋_GB2312" w:cs="Courier New"/>
          <w:b/>
          <w:szCs w:val="32"/>
        </w:rPr>
      </w:pPr>
      <w:r>
        <w:rPr>
          <w:rFonts w:hint="eastAsia" w:ascii="楷体_GB2312" w:eastAsia="楷体_GB2312"/>
          <w:b/>
          <w:szCs w:val="32"/>
        </w:rPr>
        <w:t>（四）优化税后流程</w:t>
      </w:r>
    </w:p>
    <w:p>
      <w:pPr>
        <w:spacing w:line="560" w:lineRule="exact"/>
        <w:ind w:firstLine="643" w:firstLineChars="200"/>
        <w:rPr>
          <w:rFonts w:cs="仿宋_GB2312"/>
          <w:szCs w:val="32"/>
        </w:rPr>
      </w:pPr>
      <w:r>
        <w:rPr>
          <w:rFonts w:hint="eastAsia"/>
          <w:b/>
          <w:szCs w:val="32"/>
        </w:rPr>
        <w:t>13.规范税收执法。</w:t>
      </w:r>
      <w:r>
        <w:rPr>
          <w:rFonts w:hint="eastAsia" w:cs="仿宋_GB2312"/>
          <w:szCs w:val="32"/>
        </w:rPr>
        <w:t>大力推行税务行政执法公示制度、执法全过程记录制度、重大执法决定法制审核制度，保障和监督税务机关有效履行职责。</w:t>
      </w:r>
    </w:p>
    <w:p>
      <w:pPr>
        <w:overflowPunct w:val="0"/>
        <w:autoSpaceDE w:val="0"/>
        <w:autoSpaceDN w:val="0"/>
        <w:adjustRightInd w:val="0"/>
        <w:snapToGrid w:val="0"/>
        <w:spacing w:line="560" w:lineRule="exact"/>
        <w:ind w:firstLine="643" w:firstLineChars="200"/>
        <w:textAlignment w:val="baseline"/>
        <w:rPr>
          <w:szCs w:val="32"/>
        </w:rPr>
      </w:pPr>
      <w:r>
        <w:rPr>
          <w:rFonts w:hint="eastAsia"/>
          <w:b/>
          <w:szCs w:val="32"/>
        </w:rPr>
        <w:t>14.加强税收执法监督。</w:t>
      </w:r>
      <w:r>
        <w:rPr>
          <w:rFonts w:hint="eastAsia"/>
          <w:szCs w:val="32"/>
        </w:rPr>
        <w:t>深入推行税收执法责任制，依托信息化手段，加强内控监督平台运用，定期开展税收执法督察，强化对税收执法权力的监督制约。</w:t>
      </w:r>
    </w:p>
    <w:p>
      <w:pPr>
        <w:spacing w:line="560" w:lineRule="exact"/>
        <w:ind w:firstLine="627" w:firstLineChars="196"/>
        <w:rPr>
          <w:rFonts w:ascii="黑体" w:hAnsi="黑体" w:eastAsia="黑体" w:cs="新宋体"/>
          <w:szCs w:val="32"/>
        </w:rPr>
      </w:pPr>
      <w:r>
        <w:rPr>
          <w:rFonts w:hint="eastAsia" w:ascii="黑体" w:hAnsi="黑体" w:eastAsia="黑体" w:cs="新宋体"/>
          <w:szCs w:val="32"/>
        </w:rPr>
        <w:t>三、组织保障</w:t>
      </w:r>
    </w:p>
    <w:p>
      <w:pPr>
        <w:spacing w:line="560" w:lineRule="exact"/>
        <w:ind w:firstLine="643" w:firstLineChars="200"/>
        <w:rPr>
          <w:rFonts w:ascii="仿宋_GB2312" w:hAnsi="新宋体" w:eastAsia="仿宋_GB2312" w:cs="新宋体"/>
          <w:szCs w:val="32"/>
        </w:rPr>
      </w:pPr>
      <w:r>
        <w:rPr>
          <w:rFonts w:hint="eastAsia" w:ascii="楷体_GB2312" w:hAnsi="新宋体" w:eastAsia="楷体_GB2312" w:cs="新宋体"/>
          <w:b/>
          <w:szCs w:val="32"/>
        </w:rPr>
        <w:t>（一）加强组织领导。</w:t>
      </w:r>
      <w:r>
        <w:rPr>
          <w:rFonts w:hint="eastAsia" w:cs="新宋体"/>
          <w:szCs w:val="32"/>
        </w:rPr>
        <w:t>各级税务部门要切实增强推动改革的使命感和责任感，持续推进深化“放管服”改革，不断优化企业纳税服务工作，按照既定的路线图、时间表、任务书，扎实推进各项改革措施落实落地，持续改进企业纳税服务。</w:t>
      </w:r>
    </w:p>
    <w:p>
      <w:pPr>
        <w:spacing w:line="560" w:lineRule="exact"/>
        <w:ind w:firstLine="643" w:firstLineChars="200"/>
        <w:rPr>
          <w:rFonts w:cs="新宋体"/>
          <w:szCs w:val="32"/>
        </w:rPr>
      </w:pPr>
      <w:r>
        <w:rPr>
          <w:rFonts w:hint="eastAsia" w:ascii="楷体_GB2312" w:hAnsi="新宋体" w:eastAsia="楷体_GB2312" w:cs="新宋体"/>
          <w:b/>
          <w:szCs w:val="32"/>
        </w:rPr>
        <w:t>（二）坚持问题导向。</w:t>
      </w:r>
      <w:r>
        <w:rPr>
          <w:rFonts w:hint="eastAsia" w:cs="新宋体"/>
          <w:szCs w:val="32"/>
        </w:rPr>
        <w:t>要针对纳税人关心的痛点堵点难点热点问题，优化审批流程、精简涉税资料、便利申报纳税、规范执法行为。要针对税率结构不合理、营改增后少数纳税人税负增加等问题，强化辅导、跟踪问效，提出有利于建筑业、金融业等行业发展的税收政策建议。要充分发挥社会监督和舆论监督的作用，及时解决纳税人反映的各种问题。</w:t>
      </w:r>
    </w:p>
    <w:p>
      <w:pPr>
        <w:snapToGrid w:val="0"/>
        <w:spacing w:line="560" w:lineRule="exact"/>
        <w:jc w:val="left"/>
        <w:rPr>
          <w:rFonts w:ascii="黑体" w:hAnsi="黑体" w:eastAsia="黑体" w:cs="黑体"/>
          <w:szCs w:val="32"/>
        </w:rPr>
      </w:pPr>
    </w:p>
    <w:p>
      <w:pPr>
        <w:snapToGrid w:val="0"/>
        <w:spacing w:line="560" w:lineRule="exact"/>
        <w:jc w:val="left"/>
        <w:rPr>
          <w:rFonts w:ascii="黑体" w:hAnsi="黑体" w:eastAsia="黑体" w:cs="黑体"/>
          <w:szCs w:val="32"/>
        </w:rPr>
      </w:pPr>
    </w:p>
    <w:p>
      <w:pPr>
        <w:snapToGrid w:val="0"/>
        <w:spacing w:line="560" w:lineRule="exact"/>
        <w:jc w:val="left"/>
        <w:rPr>
          <w:rFonts w:ascii="黑体" w:hAnsi="黑体" w:eastAsia="黑体" w:cs="黑体"/>
          <w:szCs w:val="32"/>
        </w:rPr>
      </w:pPr>
    </w:p>
    <w:p>
      <w:pPr>
        <w:snapToGrid w:val="0"/>
        <w:spacing w:line="560" w:lineRule="exact"/>
        <w:jc w:val="left"/>
        <w:rPr>
          <w:rFonts w:ascii="黑体" w:hAnsi="黑体" w:eastAsia="黑体" w:cs="黑体"/>
          <w:szCs w:val="32"/>
        </w:rPr>
      </w:pPr>
    </w:p>
    <w:p>
      <w:pPr>
        <w:snapToGrid w:val="0"/>
        <w:spacing w:line="560" w:lineRule="exact"/>
        <w:jc w:val="left"/>
        <w:rPr>
          <w:rFonts w:ascii="黑体" w:hAnsi="黑体" w:eastAsia="黑体" w:cs="黑体"/>
          <w:szCs w:val="32"/>
        </w:rPr>
      </w:pPr>
    </w:p>
    <w:p>
      <w:pPr>
        <w:snapToGrid w:val="0"/>
        <w:spacing w:line="560" w:lineRule="exact"/>
        <w:jc w:val="left"/>
        <w:rPr>
          <w:rFonts w:ascii="黑体" w:hAnsi="黑体" w:eastAsia="黑体" w:cs="黑体"/>
          <w:szCs w:val="32"/>
        </w:rPr>
      </w:pPr>
    </w:p>
    <w:p>
      <w:pPr>
        <w:snapToGrid w:val="0"/>
        <w:spacing w:line="560" w:lineRule="exact"/>
        <w:jc w:val="left"/>
        <w:rPr>
          <w:rFonts w:ascii="黑体" w:hAnsi="黑体" w:eastAsia="黑体" w:cs="黑体"/>
          <w:szCs w:val="32"/>
        </w:rPr>
      </w:pPr>
    </w:p>
    <w:p>
      <w:pPr>
        <w:snapToGrid w:val="0"/>
        <w:spacing w:line="560" w:lineRule="exact"/>
        <w:jc w:val="left"/>
        <w:rPr>
          <w:rFonts w:ascii="黑体" w:hAnsi="黑体" w:eastAsia="黑体" w:cs="黑体"/>
          <w:szCs w:val="32"/>
        </w:rPr>
      </w:pPr>
    </w:p>
    <w:p>
      <w:pPr>
        <w:snapToGrid w:val="0"/>
        <w:spacing w:line="560" w:lineRule="exact"/>
        <w:jc w:val="left"/>
        <w:rPr>
          <w:rFonts w:ascii="黑体" w:hAnsi="黑体" w:eastAsia="黑体" w:cs="黑体"/>
          <w:szCs w:val="32"/>
        </w:rPr>
      </w:pPr>
    </w:p>
    <w:p>
      <w:pPr>
        <w:snapToGrid w:val="0"/>
        <w:spacing w:line="560" w:lineRule="exact"/>
        <w:jc w:val="left"/>
        <w:rPr>
          <w:rFonts w:ascii="黑体" w:hAnsi="黑体" w:eastAsia="黑体" w:cs="黑体"/>
          <w:szCs w:val="32"/>
        </w:rPr>
      </w:pPr>
    </w:p>
    <w:p>
      <w:pPr>
        <w:snapToGrid w:val="0"/>
        <w:jc w:val="left"/>
        <w:rPr>
          <w:rFonts w:ascii="黑体" w:hAnsi="黑体" w:eastAsia="黑体" w:cs="黑体"/>
          <w:szCs w:val="32"/>
        </w:rPr>
      </w:pPr>
    </w:p>
    <w:p>
      <w:pPr>
        <w:snapToGrid w:val="0"/>
        <w:jc w:val="left"/>
        <w:rPr>
          <w:rFonts w:ascii="黑体" w:hAnsi="黑体" w:eastAsia="黑体" w:cs="黑体"/>
          <w:szCs w:val="32"/>
        </w:rPr>
      </w:pPr>
    </w:p>
    <w:p>
      <w:pPr>
        <w:snapToGrid w:val="0"/>
        <w:jc w:val="left"/>
        <w:rPr>
          <w:rFonts w:ascii="黑体" w:hAnsi="黑体" w:eastAsia="黑体" w:cs="黑体"/>
          <w:szCs w:val="32"/>
        </w:rPr>
      </w:pPr>
    </w:p>
    <w:p>
      <w:pPr>
        <w:snapToGrid w:val="0"/>
        <w:jc w:val="left"/>
        <w:rPr>
          <w:rFonts w:ascii="仿宋_GB2312" w:hAnsi="BatangChe" w:eastAsia="仿宋_GB2312"/>
          <w:szCs w:val="32"/>
        </w:rPr>
      </w:pPr>
      <w:r>
        <w:rPr>
          <w:rFonts w:hint="eastAsia" w:ascii="黑体" w:hAnsi="黑体" w:eastAsia="黑体" w:cs="黑体"/>
          <w:szCs w:val="32"/>
        </w:rPr>
        <w:t>附件</w:t>
      </w:r>
      <w:bookmarkStart w:id="0" w:name="_Hlk505529197"/>
      <w:r>
        <w:rPr>
          <w:rFonts w:hint="eastAsia" w:ascii="黑体" w:hAnsi="黑体" w:eastAsia="黑体" w:cs="黑体"/>
          <w:szCs w:val="32"/>
        </w:rPr>
        <w:t>5</w:t>
      </w:r>
    </w:p>
    <w:p>
      <w:pPr>
        <w:adjustRightInd w:val="0"/>
        <w:snapToGrid w:val="0"/>
        <w:spacing w:line="240" w:lineRule="atLeast"/>
        <w:jc w:val="center"/>
        <w:rPr>
          <w:rFonts w:ascii="BatangChe" w:hAnsi="BatangChe" w:eastAsia="方正小标宋简体"/>
          <w:sz w:val="44"/>
        </w:rPr>
      </w:pPr>
    </w:p>
    <w:bookmarkEnd w:id="0"/>
    <w:p>
      <w:pPr>
        <w:adjustRightInd w:val="0"/>
        <w:snapToGrid w:val="0"/>
        <w:spacing w:line="240" w:lineRule="atLeast"/>
        <w:jc w:val="center"/>
        <w:rPr>
          <w:rFonts w:hint="eastAsia" w:ascii="BatangChe" w:hAnsi="BatangChe" w:eastAsia="方正小标宋简体"/>
          <w:color w:val="000000" w:themeColor="text1"/>
          <w:sz w:val="44"/>
        </w:rPr>
      </w:pPr>
      <w:r>
        <w:rPr>
          <w:rFonts w:hint="eastAsia" w:ascii="BatangChe" w:hAnsi="BatangChe" w:eastAsia="方正小标宋简体"/>
          <w:color w:val="000000" w:themeColor="text1"/>
          <w:sz w:val="44"/>
        </w:rPr>
        <w:t>杨陵区提升企业跨境贸易和投资便利化行动</w:t>
      </w:r>
    </w:p>
    <w:p>
      <w:pPr>
        <w:adjustRightInd w:val="0"/>
        <w:snapToGrid w:val="0"/>
        <w:spacing w:line="240" w:lineRule="atLeast"/>
        <w:jc w:val="center"/>
        <w:rPr>
          <w:rFonts w:ascii="BatangChe" w:hAnsi="BatangChe" w:eastAsia="BatangChe"/>
          <w:color w:val="000000" w:themeColor="text1"/>
          <w:sz w:val="44"/>
        </w:rPr>
      </w:pPr>
      <w:r>
        <w:rPr>
          <w:rFonts w:hint="eastAsia" w:ascii="BatangChe" w:hAnsi="BatangChe" w:eastAsia="方正小标宋简体"/>
          <w:color w:val="000000" w:themeColor="text1"/>
          <w:sz w:val="44"/>
        </w:rPr>
        <w:t>方</w:t>
      </w:r>
      <w:r>
        <w:rPr>
          <w:rFonts w:hint="eastAsia" w:ascii="BatangChe" w:hAnsi="BatangChe" w:eastAsia="方正小标宋简体"/>
          <w:color w:val="000000" w:themeColor="text1"/>
          <w:sz w:val="44"/>
          <w:lang w:val="en-US" w:eastAsia="zh-CN"/>
        </w:rPr>
        <w:t xml:space="preserve">  </w:t>
      </w:r>
      <w:r>
        <w:rPr>
          <w:rFonts w:hint="eastAsia" w:ascii="BatangChe" w:hAnsi="BatangChe" w:eastAsia="方正小标宋简体"/>
          <w:color w:val="000000" w:themeColor="text1"/>
          <w:sz w:val="44"/>
        </w:rPr>
        <w:t>案</w:t>
      </w:r>
    </w:p>
    <w:p>
      <w:pPr>
        <w:adjustRightInd w:val="0"/>
        <w:snapToGrid w:val="0"/>
        <w:spacing w:line="560" w:lineRule="exact"/>
        <w:ind w:firstLine="640" w:firstLineChars="200"/>
        <w:rPr>
          <w:rFonts w:ascii="BatangChe" w:hAnsi="BatangChe" w:eastAsia="BatangChe"/>
          <w:color w:val="000000" w:themeColor="text1"/>
        </w:rPr>
      </w:pPr>
    </w:p>
    <w:p>
      <w:pPr>
        <w:adjustRightInd w:val="0"/>
        <w:snapToGrid w:val="0"/>
        <w:spacing w:line="560" w:lineRule="exact"/>
        <w:ind w:firstLine="640" w:firstLineChars="200"/>
      </w:pPr>
      <w:r>
        <w:rPr>
          <w:rFonts w:hint="eastAsia"/>
        </w:rPr>
        <w:t>为进一步提升杨陵区跨境贸易和投资便利化水平，根据《杨凌示范区提升企业跨境贸易和投资便利化行动方案》，结合杨陵区实际，制订本方案。</w:t>
      </w:r>
    </w:p>
    <w:p>
      <w:pPr>
        <w:numPr>
          <w:ilvl w:val="0"/>
          <w:numId w:val="2"/>
        </w:numPr>
        <w:adjustRightInd w:val="0"/>
        <w:snapToGrid w:val="0"/>
        <w:spacing w:line="560" w:lineRule="exact"/>
        <w:ind w:firstLine="640" w:firstLineChars="200"/>
        <w:rPr>
          <w:rFonts w:ascii="黑体" w:hAnsi="黑体" w:eastAsia="黑体"/>
        </w:rPr>
      </w:pPr>
      <w:r>
        <w:rPr>
          <w:rFonts w:hint="eastAsia" w:ascii="黑体" w:hAnsi="黑体" w:eastAsia="黑体"/>
        </w:rPr>
        <w:t>总体要求</w:t>
      </w:r>
    </w:p>
    <w:p>
      <w:pPr>
        <w:adjustRightInd w:val="0"/>
        <w:snapToGrid w:val="0"/>
        <w:spacing w:line="560" w:lineRule="exact"/>
        <w:ind w:firstLine="640" w:firstLineChars="200"/>
      </w:pPr>
      <w:r>
        <w:rPr>
          <w:rFonts w:hint="eastAsia"/>
        </w:rPr>
        <w:t>以党的十九大精神为指导，深入贯彻落实中、省和示范区关于深化“放管服”改革、全面优化提升营商环境的决策部署，以杨凌自贸片区建设为契机，以提升贸易投资便利化水平为目的，加快转变政府职能，着力打造稳定公平透明、可预期的法制化、国际化、便利化营商环境，助力杨陵区开放型经济突破发展。</w:t>
      </w:r>
    </w:p>
    <w:p>
      <w:pPr>
        <w:adjustRightInd w:val="0"/>
        <w:snapToGrid w:val="0"/>
        <w:spacing w:line="560" w:lineRule="exact"/>
        <w:ind w:firstLine="640" w:firstLineChars="200"/>
        <w:rPr>
          <w:rFonts w:ascii="BatangChe" w:hAnsi="BatangChe" w:eastAsia="BatangChe"/>
        </w:rPr>
      </w:pPr>
      <w:r>
        <w:rPr>
          <w:rFonts w:hint="eastAsia" w:ascii="黑体" w:hAnsi="黑体" w:eastAsia="黑体"/>
        </w:rPr>
        <w:t>二、工作目标</w:t>
      </w:r>
    </w:p>
    <w:p>
      <w:pPr>
        <w:adjustRightInd w:val="0"/>
        <w:snapToGrid w:val="0"/>
        <w:spacing w:line="560" w:lineRule="exact"/>
        <w:ind w:firstLine="640" w:firstLineChars="200"/>
      </w:pPr>
      <w:r>
        <w:rPr>
          <w:rFonts w:hint="eastAsia"/>
        </w:rPr>
        <w:t>以压缩办理时间、提升服务水平为重点，通过简政放权、优化流程、提高效能、协同配合，帮助企业大幅降低跨境贸易和投资环节制度性交易成本，提升杨陵区营商环境。</w:t>
      </w:r>
    </w:p>
    <w:p>
      <w:pPr>
        <w:adjustRightInd w:val="0"/>
        <w:snapToGrid w:val="0"/>
        <w:spacing w:line="560" w:lineRule="exact"/>
        <w:ind w:firstLine="640" w:firstLineChars="200"/>
        <w:rPr>
          <w:rFonts w:ascii="BatangChe" w:hAnsi="BatangChe" w:eastAsia="BatangChe"/>
        </w:rPr>
      </w:pPr>
      <w:r>
        <w:rPr>
          <w:rFonts w:hint="eastAsia" w:ascii="BatangChe" w:hAnsi="BatangChe" w:eastAsia="黑体"/>
        </w:rPr>
        <w:t>三、主要措施</w:t>
      </w:r>
    </w:p>
    <w:p>
      <w:pPr>
        <w:adjustRightInd w:val="0"/>
        <w:snapToGrid w:val="0"/>
        <w:spacing w:line="560" w:lineRule="exact"/>
        <w:ind w:firstLine="643"/>
        <w:rPr>
          <w:rFonts w:ascii="楷体_GB2312" w:eastAsia="楷体_GB2312"/>
          <w:b/>
        </w:rPr>
      </w:pPr>
      <w:r>
        <w:rPr>
          <w:rFonts w:hint="eastAsia" w:ascii="楷体_GB2312" w:hAnsi="BatangChe" w:eastAsia="楷体_GB2312"/>
          <w:b/>
        </w:rPr>
        <w:t>（一）对外贸易便利化措施。</w:t>
      </w:r>
    </w:p>
    <w:p>
      <w:pPr>
        <w:adjustRightInd w:val="0"/>
        <w:snapToGrid w:val="0"/>
        <w:spacing w:line="560" w:lineRule="exact"/>
        <w:ind w:firstLine="643"/>
        <w:rPr>
          <w:b/>
        </w:rPr>
      </w:pPr>
      <w:r>
        <w:rPr>
          <w:b/>
        </w:rPr>
        <w:t>1</w:t>
      </w:r>
      <w:r>
        <w:rPr>
          <w:rFonts w:hint="eastAsia"/>
          <w:b/>
        </w:rPr>
        <w:t>.积极履行职责，当好企业的“金牌店小二”。</w:t>
      </w:r>
    </w:p>
    <w:p>
      <w:pPr>
        <w:adjustRightInd w:val="0"/>
        <w:snapToGrid w:val="0"/>
        <w:spacing w:line="560" w:lineRule="exact"/>
        <w:ind w:firstLine="640" w:firstLineChars="200"/>
        <w:rPr>
          <w:szCs w:val="22"/>
        </w:rPr>
      </w:pPr>
      <w:r>
        <w:rPr>
          <w:rFonts w:hint="eastAsia"/>
        </w:rPr>
        <w:t>在职责范围内提升服务水平，确定专人负责外贸业务</w:t>
      </w:r>
      <w:r>
        <w:t>,</w:t>
      </w:r>
      <w:r>
        <w:rPr>
          <w:rFonts w:hint="eastAsia"/>
        </w:rPr>
        <w:t>为企业提供全程一站式的代办服务。主动出击，当好企业的“金牌店小二”。在企业办理备案时，要提高办理时速。积极</w:t>
      </w:r>
      <w:r>
        <w:rPr>
          <w:rFonts w:hint="eastAsia"/>
          <w:szCs w:val="22"/>
        </w:rPr>
        <w:t>推行出口退（免）税无纸化申报，推广多样化办理方式，积极采用互联网电子签证和单据，方便服务对象。协助出口企业申报退税，提升退税效率，力争符合条件的一类企业在</w:t>
      </w:r>
      <w:r>
        <w:rPr>
          <w:szCs w:val="22"/>
        </w:rPr>
        <w:t>5</w:t>
      </w:r>
      <w:r>
        <w:rPr>
          <w:rFonts w:hint="eastAsia"/>
          <w:szCs w:val="22"/>
        </w:rPr>
        <w:t>个工作日内办结；二类企业在</w:t>
      </w:r>
      <w:r>
        <w:rPr>
          <w:szCs w:val="22"/>
        </w:rPr>
        <w:t>10</w:t>
      </w:r>
      <w:r>
        <w:rPr>
          <w:rFonts w:hint="eastAsia"/>
          <w:szCs w:val="22"/>
        </w:rPr>
        <w:t>个工作日内办结；三类企业在</w:t>
      </w:r>
      <w:r>
        <w:rPr>
          <w:szCs w:val="22"/>
        </w:rPr>
        <w:t>15</w:t>
      </w:r>
      <w:r>
        <w:rPr>
          <w:rFonts w:hint="eastAsia"/>
          <w:szCs w:val="22"/>
        </w:rPr>
        <w:t>个工作日内办结；四类企业在</w:t>
      </w:r>
      <w:r>
        <w:rPr>
          <w:szCs w:val="22"/>
        </w:rPr>
        <w:t>20</w:t>
      </w:r>
      <w:r>
        <w:rPr>
          <w:rFonts w:hint="eastAsia"/>
          <w:szCs w:val="22"/>
        </w:rPr>
        <w:t>个工作日内办结。</w:t>
      </w:r>
    </w:p>
    <w:p>
      <w:pPr>
        <w:adjustRightInd w:val="0"/>
        <w:snapToGrid w:val="0"/>
        <w:spacing w:line="560" w:lineRule="exact"/>
        <w:ind w:firstLine="640" w:firstLineChars="200"/>
        <w:rPr>
          <w:rFonts w:ascii="楷体_GB2312" w:hAnsi="DotumChe" w:eastAsia="楷体_GB2312"/>
          <w:szCs w:val="32"/>
        </w:rPr>
      </w:pPr>
      <w:r>
        <w:rPr>
          <w:rFonts w:hint="eastAsia"/>
        </w:rPr>
        <w:t>积极培育进出口企业，培育并打造名优企业和商标，提高标准化生产水平，促进本地工业产品走出国门，走向世界。</w:t>
      </w:r>
      <w:r>
        <w:rPr>
          <w:rFonts w:hint="eastAsia"/>
          <w:szCs w:val="22"/>
        </w:rPr>
        <w:t>以“杨凌农科”品牌为核心，重点打造农产品跨境电商培训和海外展洽会品牌，打造农产品</w:t>
      </w:r>
      <w:r>
        <w:rPr>
          <w:szCs w:val="22"/>
        </w:rPr>
        <w:t>B2B</w:t>
      </w:r>
      <w:r>
        <w:rPr>
          <w:rFonts w:hint="eastAsia"/>
          <w:szCs w:val="22"/>
        </w:rPr>
        <w:t>领域跨境贸易聚集地。</w:t>
      </w:r>
      <w:r>
        <w:rPr>
          <w:rFonts w:hint="eastAsia" w:ascii="DotumChe" w:hAnsi="DotumChe" w:eastAsia="仿宋_GB2312"/>
          <w:szCs w:val="32"/>
        </w:rPr>
        <w:t>（</w:t>
      </w:r>
      <w:r>
        <w:rPr>
          <w:rFonts w:hint="eastAsia" w:ascii="楷体_GB2312" w:hAnsi="DotumChe" w:eastAsia="楷体_GB2312"/>
          <w:szCs w:val="32"/>
        </w:rPr>
        <w:t>责任单位：区</w:t>
      </w:r>
      <w:r>
        <w:rPr>
          <w:rFonts w:hint="eastAsia" w:ascii="楷体_GB2312" w:hAnsi="BatangChe" w:eastAsia="楷体_GB2312"/>
        </w:rPr>
        <w:t>税务局、工信局（商务局）、工商分局、财政局</w:t>
      </w:r>
      <w:r>
        <w:rPr>
          <w:rFonts w:hint="eastAsia" w:ascii="DotumChe" w:hAnsi="DotumChe" w:eastAsia="仿宋_GB2312"/>
          <w:szCs w:val="32"/>
        </w:rPr>
        <w:t>）</w:t>
      </w:r>
    </w:p>
    <w:p>
      <w:pPr>
        <w:adjustRightInd w:val="0"/>
        <w:snapToGrid w:val="0"/>
        <w:spacing w:line="560" w:lineRule="exact"/>
        <w:ind w:firstLine="643"/>
        <w:rPr>
          <w:b/>
        </w:rPr>
      </w:pPr>
      <w:r>
        <w:rPr>
          <w:b/>
        </w:rPr>
        <w:t>2</w:t>
      </w:r>
      <w:r>
        <w:rPr>
          <w:rFonts w:hint="eastAsia"/>
          <w:b/>
        </w:rPr>
        <w:t>.出台并落实优惠政策措施</w:t>
      </w:r>
    </w:p>
    <w:p>
      <w:pPr>
        <w:adjustRightInd w:val="0"/>
        <w:snapToGrid w:val="0"/>
        <w:spacing w:line="560" w:lineRule="exact"/>
        <w:ind w:firstLine="643"/>
        <w:rPr>
          <w:rFonts w:ascii="楷体_GB2312" w:eastAsia="楷体_GB2312" w:cs="宋体"/>
          <w:szCs w:val="32"/>
        </w:rPr>
      </w:pPr>
      <w:r>
        <w:rPr>
          <w:rFonts w:hint="eastAsia"/>
        </w:rPr>
        <w:t>落实示范区相关优惠政策的同时，</w:t>
      </w:r>
      <w:r>
        <w:rPr>
          <w:rFonts w:hint="eastAsia"/>
          <w:szCs w:val="22"/>
        </w:rPr>
        <w:t>促进辖区外贸创新发展系统支持政策，对外贸主体引进培育、加工贸易发展、公共服务平台建设、跨境电商、公平贸易等方面全面加大扶持力度。组织和指导企业参加境内外的交易会、展销会、洽谈会等大型贸易促进活动，对参展参会宣传工作给予一定补助，鼓励企业宣传交流，开展对外贸易。</w:t>
      </w:r>
      <w:r>
        <w:rPr>
          <w:rFonts w:hint="eastAsia" w:ascii="楷体_GB2312" w:eastAsia="楷体_GB2312" w:cs="宋体"/>
          <w:szCs w:val="32"/>
        </w:rPr>
        <w:t>（</w:t>
      </w:r>
      <w:r>
        <w:rPr>
          <w:rFonts w:hint="eastAsia" w:ascii="楷体_GB2312" w:hAnsi="DotumChe" w:eastAsia="楷体_GB2312"/>
          <w:szCs w:val="32"/>
        </w:rPr>
        <w:t>责任单位：区</w:t>
      </w:r>
      <w:r>
        <w:rPr>
          <w:rFonts w:hint="eastAsia" w:ascii="楷体_GB2312" w:hAnsi="BatangChe" w:eastAsia="楷体_GB2312"/>
        </w:rPr>
        <w:t>工信局（商务局）</w:t>
      </w:r>
      <w:r>
        <w:rPr>
          <w:rFonts w:hint="eastAsia" w:ascii="楷体_GB2312" w:hAnsi="DotumChe" w:eastAsia="楷体_GB2312"/>
          <w:szCs w:val="32"/>
        </w:rPr>
        <w:t>、财政局</w:t>
      </w:r>
      <w:r>
        <w:rPr>
          <w:rFonts w:hint="eastAsia" w:ascii="楷体_GB2312" w:eastAsia="楷体_GB2312" w:cs="宋体"/>
          <w:szCs w:val="32"/>
        </w:rPr>
        <w:t>）</w:t>
      </w:r>
    </w:p>
    <w:p>
      <w:pPr>
        <w:adjustRightInd w:val="0"/>
        <w:snapToGrid w:val="0"/>
        <w:spacing w:line="560" w:lineRule="exact"/>
        <w:ind w:firstLine="643"/>
        <w:rPr>
          <w:rFonts w:ascii="楷体_GB2312" w:eastAsia="楷体_GB2312"/>
          <w:b/>
        </w:rPr>
      </w:pPr>
      <w:r>
        <w:rPr>
          <w:rFonts w:hint="eastAsia" w:ascii="楷体_GB2312" w:hAnsi="BatangChe" w:eastAsia="楷体_GB2312"/>
          <w:b/>
        </w:rPr>
        <w:t>（二）外商投资便利化措施</w:t>
      </w:r>
    </w:p>
    <w:p>
      <w:pPr>
        <w:adjustRightInd w:val="0"/>
        <w:snapToGrid w:val="0"/>
        <w:spacing w:line="560" w:lineRule="exact"/>
        <w:ind w:firstLine="643"/>
        <w:rPr>
          <w:b/>
        </w:rPr>
      </w:pPr>
      <w:r>
        <w:rPr>
          <w:b/>
        </w:rPr>
        <w:t>1</w:t>
      </w:r>
      <w:r>
        <w:rPr>
          <w:rFonts w:hint="eastAsia"/>
          <w:b/>
        </w:rPr>
        <w:t>.对外商投资企业实施国民待遇。</w:t>
      </w:r>
    </w:p>
    <w:p>
      <w:pPr>
        <w:adjustRightInd w:val="0"/>
        <w:snapToGrid w:val="0"/>
        <w:spacing w:line="560" w:lineRule="exact"/>
        <w:ind w:firstLine="480" w:firstLineChars="150"/>
      </w:pPr>
      <w:r>
        <w:rPr>
          <w:rFonts w:hint="eastAsia"/>
        </w:rPr>
        <w:t>已出台的各类产业发展资金、技改项目资金及贷款贴息等降低企业成本的政策措施，外资企业享受与内资企业同等的扶持政策，如果出台的政策含有对外资企业进行限制的条款，应立即废止该条款。各部门要简化申请环节和手续，且要落实到人；优化服务流程，公开流程图；明确标准和时限，拓展服务渠道，创新服务方式，提高服务质量。</w:t>
      </w:r>
    </w:p>
    <w:p>
      <w:pPr>
        <w:adjustRightInd w:val="0"/>
        <w:snapToGrid w:val="0"/>
        <w:spacing w:line="560" w:lineRule="exact"/>
        <w:ind w:firstLine="480" w:firstLineChars="150"/>
        <w:rPr>
          <w:rFonts w:ascii="楷体_GB2312" w:hAnsi="BatangChe" w:eastAsia="楷体_GB2312"/>
          <w:color w:val="000000"/>
        </w:rPr>
      </w:pPr>
      <w:r>
        <w:rPr>
          <w:rFonts w:hint="eastAsia"/>
        </w:rPr>
        <w:t>减少申请资金附件材料，减少非必须材料，企业只需提供紧密相关的附件即可，并且一次性告知。优化拨付流程，加快资金拨付，明确各类资金的拨付流程、时限以及责任科室，对各个拨款流程的节点时限要求分别明确到科室、责任到人，要有书面规范办事流程图，并向服务对象公开。严格遵守廉洁纪律，禁止利用职务便利，索取或者收受他人财物。</w:t>
      </w:r>
      <w:r>
        <w:t xml:space="preserve">  </w:t>
      </w:r>
      <w:r>
        <w:rPr>
          <w:rFonts w:hint="eastAsia" w:ascii="楷体_GB2312" w:hAnsi="BatangChe" w:eastAsia="楷体_GB2312"/>
          <w:color w:val="000000"/>
        </w:rPr>
        <w:t>（责任单位：工商分局、质监分局、食药分局，安监局、环保局、住建局）</w:t>
      </w:r>
    </w:p>
    <w:p>
      <w:pPr>
        <w:adjustRightInd w:val="0"/>
        <w:snapToGrid w:val="0"/>
        <w:spacing w:line="560" w:lineRule="exact"/>
        <w:ind w:firstLine="643"/>
        <w:rPr>
          <w:b/>
        </w:rPr>
      </w:pPr>
      <w:r>
        <w:rPr>
          <w:rFonts w:hint="eastAsia"/>
          <w:b/>
        </w:rPr>
        <w:t>2.依法保护外商投资企业及其投资者权益。</w:t>
      </w:r>
    </w:p>
    <w:p>
      <w:pPr>
        <w:adjustRightInd w:val="0"/>
        <w:snapToGrid w:val="0"/>
        <w:spacing w:line="560" w:lineRule="exact"/>
        <w:ind w:firstLine="643"/>
        <w:rPr>
          <w:rFonts w:ascii="楷体_GB2312" w:hAnsi="BatangChe" w:eastAsia="楷体_GB2312"/>
          <w:color w:val="000000"/>
        </w:rPr>
      </w:pPr>
      <w:r>
        <w:rPr>
          <w:rFonts w:hint="eastAsia"/>
        </w:rPr>
        <w:t>依法严格保护外商投资企业知识产权。严格执行国家的产权、物权保护法律法规，依法保护各类投资者的合法权益。严格兑现对境外投资者依法做出的政策承诺，认真履行招商引资活动中依法签订的各类合同，加强动态跟踪评估，增强服务意识，保障合同顺利履行，保障当事人合法权益。对未兑现承诺或未履行合同而造成严重不良影响的相关责任单位、责任人严肃追责、问责。</w:t>
      </w:r>
      <w:r>
        <w:rPr>
          <w:rFonts w:hint="eastAsia" w:ascii="楷体_GB2312" w:hAnsi="BatangChe" w:eastAsia="楷体_GB2312"/>
          <w:color w:val="000000"/>
        </w:rPr>
        <w:t>（责任单位：区司法局、公安分局、招商一局、招商二局、发改局、财政局、各镇办）</w:t>
      </w:r>
    </w:p>
    <w:p>
      <w:pPr>
        <w:adjustRightInd w:val="0"/>
        <w:snapToGrid w:val="0"/>
        <w:spacing w:line="560" w:lineRule="exact"/>
        <w:ind w:firstLine="643" w:firstLineChars="200"/>
        <w:rPr>
          <w:rFonts w:ascii="仿宋_GB2312" w:hAnsi="BatangChe" w:eastAsia="仿宋_GB2312"/>
          <w:b/>
        </w:rPr>
      </w:pPr>
      <w:r>
        <w:rPr>
          <w:rFonts w:ascii="仿宋_GB2312" w:hAnsi="BatangChe" w:eastAsia="仿宋_GB2312"/>
          <w:b/>
        </w:rPr>
        <w:t>3</w:t>
      </w:r>
      <w:r>
        <w:rPr>
          <w:rFonts w:hint="eastAsia" w:ascii="仿宋_GB2312" w:hAnsi="BatangChe" w:eastAsia="仿宋_GB2312"/>
          <w:b/>
        </w:rPr>
        <w:t>.规范政务服务和管理。</w:t>
      </w:r>
    </w:p>
    <w:p>
      <w:pPr>
        <w:adjustRightInd w:val="0"/>
        <w:snapToGrid w:val="0"/>
        <w:spacing w:line="560" w:lineRule="exact"/>
        <w:ind w:firstLine="643"/>
      </w:pPr>
      <w:r>
        <w:rPr>
          <w:rFonts w:hint="eastAsia"/>
        </w:rPr>
        <w:t>坚持“法无授权不可为，法定职责必须为”原则，建立完善企业监管监察和执法“清单”，推行“清单”制度，以清单方式明确监管监察和执法的职权责任，清单以外的事项，坚决不允许进行监管、检查或者执法，确保安全监管监察和执法不缺位、不越位。严格执行监管监察和执法程序，严格执行行政强制措施审批程序，禁止随意简化程序。严格执行持证上岗制度，禁止无证执法、单人执法，禁止临时人员、聘用人员执法。</w:t>
      </w:r>
      <w:r>
        <w:t xml:space="preserve">  </w:t>
      </w:r>
    </w:p>
    <w:p>
      <w:pPr>
        <w:adjustRightInd w:val="0"/>
        <w:snapToGrid w:val="0"/>
        <w:spacing w:line="560" w:lineRule="exact"/>
        <w:ind w:firstLine="643"/>
        <w:rPr>
          <w:rFonts w:ascii="BatangChe" w:hAnsi="BatangChe" w:eastAsia="仿宋_GB2312"/>
          <w:color w:val="000000"/>
        </w:rPr>
      </w:pPr>
      <w:r>
        <w:rPr>
          <w:rFonts w:hint="eastAsia"/>
        </w:rPr>
        <w:t>实施信用信息公示和失信联合惩戒制度，有效加强企业事中事后的管理和服务。</w:t>
      </w:r>
      <w:r>
        <w:rPr>
          <w:rFonts w:hint="eastAsia" w:ascii="BatangChe" w:hAnsi="BatangChe" w:eastAsia="仿宋_GB2312"/>
          <w:color w:val="000000"/>
        </w:rPr>
        <w:t>（</w:t>
      </w:r>
      <w:r>
        <w:rPr>
          <w:rFonts w:hint="eastAsia" w:ascii="楷体_GB2312" w:hAnsi="BatangChe" w:eastAsia="楷体_GB2312"/>
          <w:color w:val="000000"/>
        </w:rPr>
        <w:t>责任单位：区工信局、人社局、住建局、安监局、环保局</w:t>
      </w:r>
      <w:r>
        <w:rPr>
          <w:rFonts w:hint="eastAsia" w:ascii="BatangChe" w:hAnsi="BatangChe" w:eastAsia="仿宋_GB2312"/>
          <w:color w:val="000000"/>
        </w:rPr>
        <w:t>）</w:t>
      </w:r>
    </w:p>
    <w:p>
      <w:pPr>
        <w:adjustRightInd w:val="0"/>
        <w:snapToGrid w:val="0"/>
        <w:spacing w:line="560" w:lineRule="exact"/>
        <w:ind w:firstLine="640" w:firstLineChars="200"/>
        <w:rPr>
          <w:rFonts w:ascii="BatangChe" w:hAnsi="BatangChe" w:eastAsia="黑体"/>
        </w:rPr>
      </w:pPr>
      <w:r>
        <w:rPr>
          <w:rFonts w:hint="eastAsia" w:ascii="BatangChe" w:hAnsi="BatangChe" w:eastAsia="黑体"/>
        </w:rPr>
        <w:t>四、</w:t>
      </w:r>
      <w:r>
        <w:rPr>
          <w:rFonts w:hint="eastAsia" w:ascii="BatangChe" w:hAnsi="黑体" w:eastAsia="黑体"/>
        </w:rPr>
        <w:t>组织</w:t>
      </w:r>
      <w:r>
        <w:rPr>
          <w:rFonts w:hint="eastAsia" w:ascii="BatangChe" w:hAnsi="BatangChe" w:eastAsia="黑体"/>
        </w:rPr>
        <w:t>保障</w:t>
      </w:r>
    </w:p>
    <w:p>
      <w:pPr>
        <w:adjustRightInd w:val="0"/>
        <w:snapToGrid w:val="0"/>
        <w:spacing w:line="560" w:lineRule="exact"/>
        <w:ind w:firstLine="643" w:firstLineChars="200"/>
      </w:pPr>
      <w:r>
        <w:rPr>
          <w:rFonts w:hint="eastAsia" w:ascii="楷体_GB2312" w:eastAsia="楷体_GB2312"/>
          <w:b/>
        </w:rPr>
        <w:t>（一）明确工作责任。</w:t>
      </w:r>
      <w:r>
        <w:rPr>
          <w:rFonts w:hint="eastAsia"/>
        </w:rPr>
        <w:t>各有关部门要高度重视，全面落实工作任务。针对杨陵区投资便利化中存在的薄弱环节，不断改进和优化提升。</w:t>
      </w:r>
    </w:p>
    <w:p>
      <w:pPr>
        <w:adjustRightInd w:val="0"/>
        <w:snapToGrid w:val="0"/>
        <w:spacing w:line="560" w:lineRule="exact"/>
        <w:ind w:firstLine="643" w:firstLineChars="200"/>
      </w:pPr>
      <w:r>
        <w:rPr>
          <w:rFonts w:hint="eastAsia" w:ascii="楷体_GB2312" w:eastAsia="楷体_GB2312"/>
          <w:b/>
        </w:rPr>
        <w:t>（二）细化实施方案。</w:t>
      </w:r>
      <w:r>
        <w:rPr>
          <w:rFonts w:hint="eastAsia"/>
        </w:rPr>
        <w:t>各有关部门要结合本行动，明确目标任务、工作内容、实施措施，细化制定本单位落实工作方案，保证各项措施有效执行。</w:t>
      </w:r>
    </w:p>
    <w:p>
      <w:pPr>
        <w:adjustRightInd w:val="0"/>
        <w:snapToGrid w:val="0"/>
        <w:spacing w:line="560" w:lineRule="exact"/>
        <w:ind w:firstLine="643" w:firstLineChars="200"/>
      </w:pPr>
      <w:r>
        <w:rPr>
          <w:rFonts w:hint="eastAsia" w:ascii="楷体_GB2312" w:eastAsia="楷体_GB2312"/>
          <w:b/>
        </w:rPr>
        <w:t>（三）加强政策宣传。</w:t>
      </w:r>
      <w:r>
        <w:rPr>
          <w:rFonts w:hint="eastAsia"/>
        </w:rPr>
        <w:t>各有关部门要充分利用报纸、电视、网络及新媒体资源，加大促进投资便利化政策宣传力度，让企业充分享受政策实惠。</w:t>
      </w:r>
    </w:p>
    <w:p>
      <w:pPr>
        <w:adjustRightInd w:val="0"/>
        <w:snapToGrid w:val="0"/>
        <w:spacing w:line="560" w:lineRule="exact"/>
        <w:rPr>
          <w:rFonts w:ascii="黑体" w:hAnsi="黑体" w:eastAsia="黑体" w:cs="黑体"/>
          <w:szCs w:val="32"/>
        </w:rPr>
      </w:pPr>
    </w:p>
    <w:p>
      <w:pPr>
        <w:adjustRightInd w:val="0"/>
        <w:snapToGrid w:val="0"/>
        <w:spacing w:line="560" w:lineRule="exact"/>
        <w:rPr>
          <w:rFonts w:ascii="黑体" w:hAnsi="黑体" w:eastAsia="黑体" w:cs="黑体"/>
          <w:szCs w:val="32"/>
        </w:rPr>
      </w:pPr>
    </w:p>
    <w:p>
      <w:pPr>
        <w:adjustRightInd w:val="0"/>
        <w:snapToGrid w:val="0"/>
        <w:spacing w:line="560" w:lineRule="exact"/>
        <w:rPr>
          <w:rFonts w:ascii="黑体" w:hAnsi="黑体" w:eastAsia="黑体" w:cs="黑体"/>
          <w:szCs w:val="32"/>
        </w:rPr>
      </w:pPr>
      <w:r>
        <w:rPr>
          <w:rFonts w:hint="eastAsia" w:ascii="黑体" w:hAnsi="黑体" w:eastAsia="黑体" w:cs="黑体"/>
          <w:szCs w:val="32"/>
        </w:rPr>
        <w:t>附件6</w:t>
      </w:r>
    </w:p>
    <w:p>
      <w:pPr>
        <w:snapToGrid w:val="0"/>
        <w:spacing w:line="560" w:lineRule="exact"/>
        <w:rPr>
          <w:rFonts w:ascii="宋体" w:hAnsi="宋体" w:eastAsia="宋体" w:cs="宋体"/>
          <w:sz w:val="44"/>
          <w:szCs w:val="44"/>
        </w:rPr>
      </w:pPr>
    </w:p>
    <w:p>
      <w:pPr>
        <w:snapToGrid w:val="0"/>
        <w:spacing w:line="560" w:lineRule="exact"/>
        <w:jc w:val="center"/>
        <w:rPr>
          <w:rFonts w:ascii="方正小标宋简体" w:hAnsi="BatangChe" w:eastAsia="方正小标宋简体"/>
          <w:sz w:val="44"/>
          <w:szCs w:val="44"/>
        </w:rPr>
      </w:pPr>
      <w:r>
        <w:rPr>
          <w:rFonts w:hint="eastAsia" w:ascii="方正小标宋简体" w:hAnsi="宋体" w:eastAsia="方正小标宋简体" w:cs="宋体"/>
          <w:sz w:val="44"/>
          <w:szCs w:val="44"/>
        </w:rPr>
        <w:t>杨</w:t>
      </w:r>
      <w:r>
        <w:rPr>
          <w:rFonts w:hint="eastAsia" w:ascii="方正小标宋简体" w:hAnsi="BatangChe" w:eastAsia="方正小标宋简体" w:cs="???????"/>
          <w:sz w:val="44"/>
          <w:szCs w:val="44"/>
        </w:rPr>
        <w:t>陵</w:t>
      </w:r>
      <w:r>
        <w:rPr>
          <w:rFonts w:hint="eastAsia" w:ascii="方正小标宋简体" w:hAnsi="宋体" w:eastAsia="方正小标宋简体" w:cs="宋体"/>
          <w:sz w:val="44"/>
          <w:szCs w:val="44"/>
        </w:rPr>
        <w:t>区</w:t>
      </w:r>
      <w:r>
        <w:rPr>
          <w:rFonts w:hint="eastAsia" w:ascii="方正小标宋简体" w:hAnsi="BatangChe" w:eastAsia="方正小标宋简体" w:cs="???????"/>
          <w:sz w:val="44"/>
          <w:szCs w:val="44"/>
        </w:rPr>
        <w:t>降低企</w:t>
      </w:r>
      <w:r>
        <w:rPr>
          <w:rFonts w:hint="eastAsia" w:ascii="方正小标宋简体" w:hAnsi="宋体" w:eastAsia="方正小标宋简体" w:cs="宋体"/>
          <w:sz w:val="44"/>
          <w:szCs w:val="44"/>
        </w:rPr>
        <w:t>业运</w:t>
      </w:r>
      <w:r>
        <w:rPr>
          <w:rFonts w:hint="eastAsia" w:ascii="方正小标宋简体" w:hAnsi="BatangChe" w:eastAsia="方正小标宋简体" w:cs="???????"/>
          <w:sz w:val="44"/>
          <w:szCs w:val="44"/>
        </w:rPr>
        <w:t>行成本行</w:t>
      </w:r>
      <w:r>
        <w:rPr>
          <w:rFonts w:hint="eastAsia" w:ascii="方正小标宋简体" w:hAnsi="宋体" w:eastAsia="方正小标宋简体" w:cs="宋体"/>
          <w:sz w:val="44"/>
          <w:szCs w:val="44"/>
        </w:rPr>
        <w:t>动</w:t>
      </w:r>
      <w:r>
        <w:rPr>
          <w:rFonts w:hint="eastAsia" w:ascii="方正小标宋简体" w:hAnsi="BatangChe" w:eastAsia="方正小标宋简体" w:cs="???????"/>
          <w:sz w:val="44"/>
          <w:szCs w:val="44"/>
        </w:rPr>
        <w:t>方案</w:t>
      </w:r>
    </w:p>
    <w:p>
      <w:pPr>
        <w:snapToGrid w:val="0"/>
        <w:spacing w:line="560" w:lineRule="exact"/>
        <w:ind w:firstLine="640" w:firstLineChars="200"/>
        <w:rPr>
          <w:rFonts w:ascii="BatangChe" w:hAnsi="BatangChe" w:eastAsia="仿宋_GB2312"/>
          <w:szCs w:val="32"/>
        </w:rPr>
      </w:pPr>
    </w:p>
    <w:p>
      <w:pPr>
        <w:snapToGrid w:val="0"/>
        <w:spacing w:line="560" w:lineRule="exact"/>
        <w:ind w:firstLine="640" w:firstLineChars="200"/>
        <w:rPr>
          <w:szCs w:val="32"/>
        </w:rPr>
      </w:pPr>
      <w:r>
        <w:rPr>
          <w:rFonts w:hint="eastAsia" w:cs="宋体"/>
          <w:szCs w:val="32"/>
        </w:rPr>
        <w:t>为进一步降低企业运行成本，引导企业内部挖潜，促进实体经济平稳健康发展，依据《杨凌示范区降低企业运行成本行动方案》，制定本方案。</w:t>
      </w:r>
    </w:p>
    <w:p>
      <w:pPr>
        <w:snapToGrid w:val="0"/>
        <w:spacing w:line="560" w:lineRule="exact"/>
        <w:ind w:firstLine="640" w:firstLineChars="200"/>
        <w:rPr>
          <w:rFonts w:ascii="BatangChe" w:hAnsi="BatangChe" w:eastAsia="黑体"/>
          <w:szCs w:val="32"/>
        </w:rPr>
      </w:pPr>
      <w:r>
        <w:rPr>
          <w:rFonts w:hint="eastAsia" w:ascii="BatangChe" w:hAnsi="BatangChe" w:eastAsia="黑体" w:cs="黑体"/>
          <w:szCs w:val="32"/>
        </w:rPr>
        <w:t>一、</w:t>
      </w:r>
      <w:r>
        <w:rPr>
          <w:rFonts w:hint="eastAsia" w:ascii="BatangChe" w:hAnsi="黑体" w:eastAsia="黑体" w:cs="黑体"/>
          <w:szCs w:val="32"/>
        </w:rPr>
        <w:t>总</w:t>
      </w:r>
      <w:r>
        <w:rPr>
          <w:rFonts w:hint="eastAsia" w:ascii="BatangChe" w:hAnsi="BatangChe" w:eastAsia="黑体" w:cs="黑体"/>
          <w:szCs w:val="32"/>
        </w:rPr>
        <w:t>体要求和目</w:t>
      </w:r>
      <w:r>
        <w:rPr>
          <w:rFonts w:hint="eastAsia" w:ascii="BatangChe" w:hAnsi="黑体" w:eastAsia="黑体" w:cs="黑体"/>
          <w:szCs w:val="32"/>
        </w:rPr>
        <w:t>标</w:t>
      </w:r>
    </w:p>
    <w:p>
      <w:pPr>
        <w:snapToGrid w:val="0"/>
        <w:spacing w:line="560" w:lineRule="exact"/>
        <w:ind w:firstLine="643" w:firstLineChars="200"/>
        <w:rPr>
          <w:szCs w:val="32"/>
        </w:rPr>
      </w:pPr>
      <w:r>
        <w:rPr>
          <w:rFonts w:hint="eastAsia" w:ascii="BatangChe" w:hAnsi="BatangChe" w:eastAsia="楷体_GB2312" w:cs="楷体_GB2312"/>
          <w:b/>
          <w:bCs/>
          <w:szCs w:val="32"/>
        </w:rPr>
        <w:t>（一）主要任</w:t>
      </w:r>
      <w:r>
        <w:rPr>
          <w:rFonts w:hint="eastAsia" w:ascii="BatangChe" w:hAnsi="楷体_GB2312" w:eastAsia="楷体_GB2312" w:cs="楷体_GB2312"/>
          <w:b/>
          <w:bCs/>
          <w:szCs w:val="32"/>
        </w:rPr>
        <w:t>务</w:t>
      </w:r>
      <w:r>
        <w:rPr>
          <w:rFonts w:hint="eastAsia" w:ascii="BatangChe" w:hAnsi="BatangChe" w:eastAsia="楷体_GB2312" w:cs="楷体_GB2312"/>
          <w:b/>
          <w:bCs/>
          <w:szCs w:val="32"/>
        </w:rPr>
        <w:t>。</w:t>
      </w:r>
      <w:r>
        <w:rPr>
          <w:rFonts w:hint="eastAsia" w:cs="宋体"/>
          <w:szCs w:val="32"/>
        </w:rPr>
        <w:t>坚持问题导向，强化中省、示范区政策的落实力度，切实降低企业在用工、用电、用气、物流等方面的成本费用，强化服务意识、提升政务服务质量。</w:t>
      </w:r>
    </w:p>
    <w:p>
      <w:pPr>
        <w:snapToGrid w:val="0"/>
        <w:spacing w:line="560" w:lineRule="exact"/>
        <w:ind w:firstLine="643" w:firstLineChars="200"/>
        <w:rPr>
          <w:szCs w:val="32"/>
        </w:rPr>
      </w:pPr>
      <w:r>
        <w:rPr>
          <w:rFonts w:hint="eastAsia" w:ascii="BatangChe" w:hAnsi="BatangChe" w:eastAsia="楷体_GB2312" w:cs="楷体_GB2312"/>
          <w:b/>
          <w:bCs/>
          <w:szCs w:val="32"/>
        </w:rPr>
        <w:t>（二）工作目</w:t>
      </w:r>
      <w:r>
        <w:rPr>
          <w:rFonts w:hint="eastAsia" w:ascii="BatangChe" w:hAnsi="楷体_GB2312" w:eastAsia="楷体_GB2312" w:cs="楷体_GB2312"/>
          <w:b/>
          <w:bCs/>
          <w:szCs w:val="32"/>
        </w:rPr>
        <w:t>标</w:t>
      </w:r>
      <w:r>
        <w:rPr>
          <w:rFonts w:hint="eastAsia" w:ascii="BatangChe" w:hAnsi="BatangChe" w:eastAsia="楷体_GB2312" w:cs="楷体_GB2312"/>
          <w:b/>
          <w:bCs/>
          <w:szCs w:val="32"/>
        </w:rPr>
        <w:t>。</w:t>
      </w:r>
      <w:r>
        <w:rPr>
          <w:rFonts w:hint="eastAsia" w:cs="宋体"/>
          <w:szCs w:val="32"/>
        </w:rPr>
        <w:t>持续减轻企业负担，企业税费、要素、用工等成本显著下降；强化服务意识、创新服务模式、规范服务行为、提升服务质量，营造优质高效的政府服务环境、规范有序的市场运行环境、健康稳定的企业发展环境。</w:t>
      </w:r>
    </w:p>
    <w:p>
      <w:pPr>
        <w:snapToGrid w:val="0"/>
        <w:spacing w:line="560" w:lineRule="exact"/>
        <w:ind w:firstLine="640" w:firstLineChars="200"/>
        <w:rPr>
          <w:rFonts w:ascii="BatangChe" w:hAnsi="BatangChe" w:eastAsia="黑体"/>
          <w:szCs w:val="32"/>
        </w:rPr>
      </w:pPr>
      <w:r>
        <w:rPr>
          <w:rFonts w:hint="eastAsia" w:ascii="BatangChe" w:hAnsi="BatangChe" w:eastAsia="黑体" w:cs="黑体"/>
          <w:szCs w:val="32"/>
        </w:rPr>
        <w:t>二、主要措施</w:t>
      </w:r>
    </w:p>
    <w:p>
      <w:pPr>
        <w:snapToGrid w:val="0"/>
        <w:spacing w:line="560" w:lineRule="exact"/>
        <w:ind w:firstLine="643" w:firstLineChars="200"/>
        <w:rPr>
          <w:rFonts w:ascii="楷体_GB2312" w:hAnsi="楷体" w:eastAsia="楷体_GB2312"/>
          <w:szCs w:val="32"/>
        </w:rPr>
      </w:pPr>
      <w:r>
        <w:rPr>
          <w:rFonts w:hint="eastAsia" w:ascii="楷体_GB2312" w:hAnsi="楷体" w:eastAsia="楷体_GB2312" w:cs="楷体_GB2312"/>
          <w:b/>
          <w:bCs/>
          <w:szCs w:val="32"/>
        </w:rPr>
        <w:t>（一）降低企业税费负担</w:t>
      </w:r>
    </w:p>
    <w:p>
      <w:pPr>
        <w:snapToGrid w:val="0"/>
        <w:spacing w:line="560" w:lineRule="exact"/>
        <w:ind w:firstLine="643" w:firstLineChars="200"/>
        <w:rPr>
          <w:rFonts w:ascii="楷体_GB2312" w:hAnsi="楷体" w:eastAsia="楷体_GB2312"/>
          <w:szCs w:val="32"/>
        </w:rPr>
      </w:pPr>
      <w:r>
        <w:rPr>
          <w:rFonts w:cs="??_GB2312"/>
          <w:b/>
          <w:bCs/>
          <w:szCs w:val="32"/>
        </w:rPr>
        <w:t>1.</w:t>
      </w:r>
      <w:r>
        <w:rPr>
          <w:rFonts w:hint="eastAsia" w:cs="宋体"/>
          <w:b/>
          <w:bCs/>
          <w:szCs w:val="32"/>
        </w:rPr>
        <w:t>全面落实中省各项税收优惠政策。</w:t>
      </w:r>
      <w:r>
        <w:rPr>
          <w:rFonts w:hint="eastAsia" w:cs="宋体"/>
          <w:szCs w:val="32"/>
        </w:rPr>
        <w:t>不折不扣贯彻落实国家营改增有关政策，进一步落实西部大开发税收优惠政策和科技创新等税收优惠政策；严格执行陕西省关于资源税、城镇土地使用税和房产税等各项优惠政策。</w:t>
      </w:r>
      <w:r>
        <w:rPr>
          <w:rFonts w:hint="eastAsia" w:ascii="楷体_GB2312" w:hAnsi="楷体" w:eastAsia="楷体_GB2312" w:cs="宋体"/>
          <w:szCs w:val="32"/>
        </w:rPr>
        <w:t>（区财政局、税务局负责）</w:t>
      </w:r>
    </w:p>
    <w:p>
      <w:pPr>
        <w:snapToGrid w:val="0"/>
        <w:spacing w:line="560" w:lineRule="exact"/>
        <w:ind w:firstLine="643" w:firstLineChars="200"/>
        <w:rPr>
          <w:rFonts w:ascii="楷体_GB2312" w:hAnsi="楷体" w:eastAsia="楷体_GB2312" w:cs="宋体"/>
          <w:szCs w:val="32"/>
        </w:rPr>
      </w:pPr>
      <w:r>
        <w:rPr>
          <w:rFonts w:cs="??_GB2312"/>
          <w:b/>
          <w:bCs/>
          <w:szCs w:val="32"/>
        </w:rPr>
        <w:t>2.</w:t>
      </w:r>
      <w:r>
        <w:rPr>
          <w:rFonts w:hint="eastAsia" w:cs="宋体"/>
          <w:b/>
          <w:bCs/>
          <w:szCs w:val="32"/>
        </w:rPr>
        <w:t>加大降费和收费清理力度。</w:t>
      </w:r>
      <w:r>
        <w:rPr>
          <w:rFonts w:hint="eastAsia" w:cs="宋体"/>
          <w:szCs w:val="32"/>
        </w:rPr>
        <w:t>严格执行《陕西省人民政府办公厅关于支持实体经济发展若干财税措施的意见》（陕政办发〔</w:t>
      </w:r>
      <w:r>
        <w:rPr>
          <w:rFonts w:cs="BatangChe"/>
          <w:szCs w:val="32"/>
        </w:rPr>
        <w:t>2017</w:t>
      </w:r>
      <w:r>
        <w:rPr>
          <w:rFonts w:hint="eastAsia" w:cs="宋体"/>
          <w:szCs w:val="32"/>
        </w:rPr>
        <w:t>〕</w:t>
      </w:r>
      <w:r>
        <w:rPr>
          <w:rFonts w:cs="BatangChe"/>
          <w:szCs w:val="32"/>
        </w:rPr>
        <w:t>102</w:t>
      </w:r>
      <w:r>
        <w:rPr>
          <w:rFonts w:hint="eastAsia" w:cs="宋体"/>
          <w:szCs w:val="32"/>
        </w:rPr>
        <w:t>号）中关于降低收费标准以及实施阶段性降低相关费率各项政策；严格落实中省清理规范行政事业性收费和政府性基金各项政策，确保</w:t>
      </w:r>
      <w:r>
        <w:rPr>
          <w:rFonts w:cs="BatangChe"/>
          <w:szCs w:val="32"/>
        </w:rPr>
        <w:t>2018</w:t>
      </w:r>
      <w:r>
        <w:rPr>
          <w:rFonts w:hint="eastAsia" w:cs="宋体"/>
          <w:szCs w:val="32"/>
        </w:rPr>
        <w:t>年底实现涉企</w:t>
      </w:r>
      <w:r>
        <w:rPr>
          <w:rFonts w:hint="eastAsia" w:cs="??_GB2312"/>
          <w:szCs w:val="32"/>
        </w:rPr>
        <w:t>“</w:t>
      </w:r>
      <w:r>
        <w:rPr>
          <w:rFonts w:hint="eastAsia" w:cs="宋体"/>
          <w:szCs w:val="32"/>
        </w:rPr>
        <w:t>零收费</w:t>
      </w:r>
      <w:r>
        <w:rPr>
          <w:rFonts w:hint="eastAsia" w:cs="??_GB2312"/>
          <w:szCs w:val="32"/>
        </w:rPr>
        <w:t>”</w:t>
      </w:r>
      <w:r>
        <w:rPr>
          <w:rFonts w:hint="eastAsia" w:cs="宋体"/>
          <w:szCs w:val="32"/>
        </w:rPr>
        <w:t>目标；严格执行已出台的水电气价格、运输价格等各项收费优惠政策；清理金融机构不合理收费项目。</w:t>
      </w:r>
      <w:r>
        <w:rPr>
          <w:rFonts w:hint="eastAsia" w:ascii="楷体_GB2312" w:hAnsi="楷体" w:eastAsia="楷体_GB2312" w:cs="宋体"/>
          <w:szCs w:val="32"/>
        </w:rPr>
        <w:t>（区财政局、发改局、工信局、交通局等相关部门负责）</w:t>
      </w:r>
    </w:p>
    <w:p>
      <w:pPr>
        <w:snapToGrid w:val="0"/>
        <w:spacing w:line="560" w:lineRule="exact"/>
        <w:ind w:firstLine="643" w:firstLineChars="200"/>
        <w:rPr>
          <w:rFonts w:ascii="楷体_GB2312" w:hAnsi="楷体" w:eastAsia="楷体_GB2312" w:cs="宋体"/>
          <w:szCs w:val="32"/>
        </w:rPr>
      </w:pPr>
      <w:r>
        <w:rPr>
          <w:rFonts w:cs="??_GB2312"/>
          <w:b/>
          <w:bCs/>
          <w:szCs w:val="32"/>
        </w:rPr>
        <w:t>3.</w:t>
      </w:r>
      <w:r>
        <w:rPr>
          <w:rFonts w:hint="eastAsia" w:cs="宋体"/>
          <w:b/>
          <w:bCs/>
          <w:szCs w:val="32"/>
        </w:rPr>
        <w:t>清理规范涉企保证金。</w:t>
      </w:r>
      <w:r>
        <w:rPr>
          <w:rFonts w:hint="eastAsia" w:cs="宋体"/>
          <w:szCs w:val="32"/>
        </w:rPr>
        <w:t>严格涉企保证金清单制管理，中省清单之外的保证金、保障金、抵押金和担保金等一律不得收取；对清单内涉企保证金，可视企业信用等级予以缓交。</w:t>
      </w:r>
      <w:r>
        <w:rPr>
          <w:rFonts w:hint="eastAsia" w:ascii="楷体_GB2312" w:hAnsi="楷体" w:eastAsia="楷体_GB2312" w:cs="宋体"/>
          <w:szCs w:val="32"/>
        </w:rPr>
        <w:t>（区工信局、财政局会同相关部门负责）</w:t>
      </w:r>
    </w:p>
    <w:p>
      <w:pPr>
        <w:snapToGrid w:val="0"/>
        <w:spacing w:line="560" w:lineRule="exact"/>
        <w:ind w:firstLine="643" w:firstLineChars="200"/>
        <w:rPr>
          <w:rFonts w:ascii="楷体_GB2312" w:hAnsi="楷体" w:eastAsia="楷体_GB2312" w:cs="宋体"/>
          <w:szCs w:val="32"/>
        </w:rPr>
      </w:pPr>
      <w:r>
        <w:rPr>
          <w:rFonts w:cs="??_GB2312"/>
          <w:b/>
          <w:bCs/>
          <w:szCs w:val="32"/>
        </w:rPr>
        <w:t>4.</w:t>
      </w:r>
      <w:r>
        <w:rPr>
          <w:rFonts w:hint="eastAsia" w:cs="宋体"/>
          <w:b/>
          <w:bCs/>
          <w:szCs w:val="32"/>
        </w:rPr>
        <w:t>规范金融机构服务收费。</w:t>
      </w:r>
      <w:r>
        <w:rPr>
          <w:rFonts w:hint="eastAsia" w:cs="宋体"/>
          <w:szCs w:val="32"/>
        </w:rPr>
        <w:t>各商业银行要严格落实相关政策要求，严禁在发放贷款时附加不合理的贷款条件，变相提高利率；严格执行政府出资的政策性担保公司担保费率不得高于</w:t>
      </w:r>
      <w:r>
        <w:rPr>
          <w:rFonts w:cs="??_GB2312"/>
          <w:szCs w:val="32"/>
        </w:rPr>
        <w:t>1.5%</w:t>
      </w:r>
      <w:r>
        <w:rPr>
          <w:rFonts w:hint="eastAsia" w:cs="宋体"/>
          <w:szCs w:val="32"/>
        </w:rPr>
        <w:t>和各类政府性投融资平台</w:t>
      </w:r>
      <w:r>
        <w:rPr>
          <w:rFonts w:hint="eastAsia" w:cs="??_GB2312"/>
          <w:szCs w:val="32"/>
        </w:rPr>
        <w:t>“</w:t>
      </w:r>
      <w:r>
        <w:rPr>
          <w:rFonts w:hint="eastAsia" w:cs="宋体"/>
          <w:szCs w:val="32"/>
        </w:rPr>
        <w:t>过桥费</w:t>
      </w:r>
      <w:r>
        <w:rPr>
          <w:rFonts w:hint="eastAsia" w:cs="??_GB2312"/>
          <w:szCs w:val="32"/>
        </w:rPr>
        <w:t>”</w:t>
      </w:r>
      <w:r>
        <w:rPr>
          <w:rFonts w:hint="eastAsia" w:cs="宋体"/>
          <w:szCs w:val="32"/>
        </w:rPr>
        <w:t>不得高于</w:t>
      </w:r>
      <w:r>
        <w:rPr>
          <w:rFonts w:cs="??_GB2312"/>
          <w:szCs w:val="32"/>
        </w:rPr>
        <w:t>1%</w:t>
      </w:r>
      <w:r>
        <w:rPr>
          <w:rFonts w:hint="eastAsia" w:cs="宋体"/>
          <w:szCs w:val="32"/>
        </w:rPr>
        <w:t>的收费标准。</w:t>
      </w:r>
      <w:r>
        <w:rPr>
          <w:rFonts w:hint="eastAsia" w:ascii="楷体_GB2312" w:hAnsi="楷体" w:eastAsia="楷体_GB2312" w:cs="宋体"/>
          <w:szCs w:val="32"/>
        </w:rPr>
        <w:t>（区金融办、财政局负责）</w:t>
      </w:r>
    </w:p>
    <w:p>
      <w:pPr>
        <w:snapToGrid w:val="0"/>
        <w:spacing w:line="560" w:lineRule="exact"/>
        <w:ind w:firstLine="643" w:firstLineChars="200"/>
        <w:rPr>
          <w:rFonts w:ascii="BatangChe" w:eastAsia="BatangChe"/>
          <w:szCs w:val="32"/>
        </w:rPr>
      </w:pPr>
      <w:r>
        <w:rPr>
          <w:rFonts w:hint="eastAsia" w:ascii="BatangChe" w:hAnsi="BatangChe" w:eastAsia="楷体_GB2312" w:cs="楷体_GB2312"/>
          <w:b/>
          <w:bCs/>
          <w:szCs w:val="32"/>
        </w:rPr>
        <w:t>（二）降低人工成本</w:t>
      </w:r>
    </w:p>
    <w:p>
      <w:pPr>
        <w:snapToGrid w:val="0"/>
        <w:spacing w:line="560" w:lineRule="exact"/>
        <w:ind w:firstLine="643" w:firstLineChars="200"/>
        <w:rPr>
          <w:rFonts w:ascii="楷体_GB2312" w:hAnsi="楷体" w:eastAsia="楷体_GB2312" w:cs="宋体"/>
          <w:szCs w:val="32"/>
        </w:rPr>
      </w:pPr>
      <w:r>
        <w:rPr>
          <w:rFonts w:cs="??_GB2312"/>
          <w:b/>
          <w:bCs/>
          <w:szCs w:val="32"/>
        </w:rPr>
        <w:t>5.</w:t>
      </w:r>
      <w:r>
        <w:rPr>
          <w:rFonts w:hint="eastAsia" w:cs="宋体"/>
          <w:b/>
          <w:bCs/>
          <w:szCs w:val="32"/>
        </w:rPr>
        <w:t>加大人才引进奖补力度。</w:t>
      </w:r>
      <w:r>
        <w:rPr>
          <w:rFonts w:hint="eastAsia" w:cs="宋体"/>
          <w:szCs w:val="32"/>
        </w:rPr>
        <w:t>对引进硕士以上高层次人才的企业，两级政府要在引才投入、科研经费、租房补贴、项目资助等方面，出台明确奖补资金标准的政策给予支持。</w:t>
      </w:r>
      <w:r>
        <w:rPr>
          <w:rFonts w:hint="eastAsia" w:ascii="楷体_GB2312" w:hAnsi="楷体" w:eastAsia="楷体_GB2312" w:cs="宋体"/>
          <w:szCs w:val="32"/>
        </w:rPr>
        <w:t>（区人社局、财政局、科技局负责）</w:t>
      </w:r>
    </w:p>
    <w:p>
      <w:pPr>
        <w:snapToGrid w:val="0"/>
        <w:spacing w:line="560" w:lineRule="exact"/>
        <w:ind w:firstLine="643" w:firstLineChars="200"/>
        <w:rPr>
          <w:rFonts w:ascii="楷体_GB2312" w:hAnsi="楷体" w:eastAsia="楷体_GB2312" w:cs="宋体"/>
          <w:szCs w:val="32"/>
        </w:rPr>
      </w:pPr>
      <w:r>
        <w:rPr>
          <w:rFonts w:cs="??_GB2312"/>
          <w:b/>
          <w:bCs/>
          <w:szCs w:val="32"/>
        </w:rPr>
        <w:t>6.</w:t>
      </w:r>
      <w:r>
        <w:rPr>
          <w:rFonts w:hint="eastAsia" w:cs="宋体"/>
          <w:b/>
          <w:bCs/>
          <w:szCs w:val="32"/>
        </w:rPr>
        <w:t>扩大人才引进政策适用范围。</w:t>
      </w:r>
      <w:r>
        <w:rPr>
          <w:rFonts w:hint="eastAsia" w:cs="宋体"/>
          <w:szCs w:val="32"/>
        </w:rPr>
        <w:t>参照西安高新区做法，制定完善人才引进优惠政策。结合杨凌实际，制定完善相应的人才引进政策。</w:t>
      </w:r>
      <w:r>
        <w:rPr>
          <w:rFonts w:hint="eastAsia" w:ascii="楷体_GB2312" w:hAnsi="楷体" w:eastAsia="楷体_GB2312" w:cs="宋体"/>
          <w:szCs w:val="32"/>
        </w:rPr>
        <w:t>（区人社局负责）</w:t>
      </w:r>
    </w:p>
    <w:p>
      <w:pPr>
        <w:snapToGrid w:val="0"/>
        <w:spacing w:line="560" w:lineRule="exact"/>
        <w:ind w:firstLine="643" w:firstLineChars="200"/>
        <w:rPr>
          <w:rFonts w:ascii="楷体_GB2312" w:hAnsi="楷体" w:eastAsia="楷体_GB2312" w:cs="宋体"/>
          <w:szCs w:val="32"/>
        </w:rPr>
      </w:pPr>
      <w:r>
        <w:rPr>
          <w:rFonts w:cs="??_GB2312"/>
          <w:b/>
          <w:bCs/>
          <w:szCs w:val="32"/>
        </w:rPr>
        <w:t>7.</w:t>
      </w:r>
      <w:r>
        <w:rPr>
          <w:rFonts w:hint="eastAsia" w:cs="宋体"/>
          <w:b/>
          <w:bCs/>
          <w:szCs w:val="32"/>
        </w:rPr>
        <w:t>建立合理的工资增长机制。</w:t>
      </w:r>
      <w:r>
        <w:rPr>
          <w:rFonts w:hint="eastAsia" w:cs="宋体"/>
          <w:szCs w:val="32"/>
        </w:rPr>
        <w:t>建立健全与劳动市场基本适应、与企业经济效益和劳动生产率挂钩的工资决定和正常增长机制，促进国有企业人才培养，防止人才流失。</w:t>
      </w:r>
      <w:r>
        <w:rPr>
          <w:rFonts w:hint="eastAsia" w:ascii="楷体_GB2312" w:hAnsi="楷体" w:eastAsia="楷体_GB2312" w:cs="宋体"/>
          <w:szCs w:val="32"/>
        </w:rPr>
        <w:t>（区人社局、国资局负责）</w:t>
      </w:r>
    </w:p>
    <w:p>
      <w:pPr>
        <w:snapToGrid w:val="0"/>
        <w:spacing w:line="560" w:lineRule="exact"/>
        <w:ind w:firstLine="643" w:firstLineChars="200"/>
        <w:rPr>
          <w:rFonts w:ascii="楷体_GB2312" w:hAnsi="楷体" w:eastAsia="楷体_GB2312" w:cs="宋体"/>
          <w:szCs w:val="32"/>
        </w:rPr>
      </w:pPr>
      <w:r>
        <w:rPr>
          <w:rFonts w:cs="??_GB2312"/>
          <w:b/>
          <w:bCs/>
          <w:szCs w:val="32"/>
        </w:rPr>
        <w:t>8.</w:t>
      </w:r>
      <w:r>
        <w:rPr>
          <w:rFonts w:hint="eastAsia" w:cs="宋体"/>
          <w:b/>
          <w:bCs/>
          <w:szCs w:val="32"/>
        </w:rPr>
        <w:t>阶段性降低企业社会保险费率。</w:t>
      </w:r>
      <w:r>
        <w:rPr>
          <w:rFonts w:hint="eastAsia" w:cs="宋体"/>
          <w:szCs w:val="32"/>
        </w:rPr>
        <w:t>贯彻落实国家四部委制订的阶段性降低住房公积金缴存比例、企业职工基本养老保险单位缴费比例和失业保险费率实施期限等政策。</w:t>
      </w:r>
      <w:r>
        <w:rPr>
          <w:rFonts w:hint="eastAsia" w:ascii="楷体_GB2312" w:hAnsi="楷体" w:eastAsia="楷体_GB2312" w:cs="宋体"/>
          <w:szCs w:val="32"/>
        </w:rPr>
        <w:t>（区人社局负责）</w:t>
      </w:r>
    </w:p>
    <w:p>
      <w:pPr>
        <w:snapToGrid w:val="0"/>
        <w:spacing w:line="560" w:lineRule="exact"/>
        <w:ind w:firstLine="643" w:firstLineChars="200"/>
        <w:rPr>
          <w:rFonts w:ascii="BatangChe" w:hAnsi="BatangChe" w:eastAsia="楷体_GB2312"/>
          <w:b/>
          <w:bCs/>
          <w:szCs w:val="32"/>
        </w:rPr>
      </w:pPr>
      <w:r>
        <w:rPr>
          <w:rFonts w:hint="eastAsia" w:ascii="BatangChe" w:hAnsi="BatangChe" w:eastAsia="楷体_GB2312" w:cs="楷体_GB2312"/>
          <w:b/>
          <w:bCs/>
          <w:szCs w:val="32"/>
        </w:rPr>
        <w:t>（三）降低生</w:t>
      </w:r>
      <w:r>
        <w:rPr>
          <w:rFonts w:hint="eastAsia" w:ascii="BatangChe" w:hAnsi="楷体_GB2312" w:eastAsia="楷体_GB2312" w:cs="楷体_GB2312"/>
          <w:b/>
          <w:bCs/>
          <w:szCs w:val="32"/>
        </w:rPr>
        <w:t>产</w:t>
      </w:r>
      <w:r>
        <w:rPr>
          <w:rFonts w:hint="eastAsia" w:ascii="BatangChe" w:hAnsi="BatangChe" w:eastAsia="楷体_GB2312" w:cs="楷体_GB2312"/>
          <w:b/>
          <w:bCs/>
          <w:szCs w:val="32"/>
        </w:rPr>
        <w:t>要素成本</w:t>
      </w:r>
    </w:p>
    <w:p>
      <w:pPr>
        <w:snapToGrid w:val="0"/>
        <w:spacing w:line="560" w:lineRule="exact"/>
        <w:ind w:firstLine="643" w:firstLineChars="200"/>
        <w:rPr>
          <w:rFonts w:ascii="楷体_GB2312" w:hAnsi="楷体" w:eastAsia="楷体_GB2312" w:cs="宋体"/>
          <w:szCs w:val="32"/>
        </w:rPr>
      </w:pPr>
      <w:r>
        <w:rPr>
          <w:rFonts w:hint="eastAsia" w:cs="??_GB2312"/>
          <w:b/>
          <w:bCs/>
          <w:szCs w:val="32"/>
        </w:rPr>
        <w:t>9</w:t>
      </w:r>
      <w:r>
        <w:rPr>
          <w:rFonts w:cs="??_GB2312"/>
          <w:b/>
          <w:bCs/>
          <w:szCs w:val="32"/>
        </w:rPr>
        <w:t>.</w:t>
      </w:r>
      <w:r>
        <w:rPr>
          <w:rFonts w:hint="eastAsia" w:cs="宋体"/>
          <w:b/>
          <w:bCs/>
          <w:szCs w:val="32"/>
        </w:rPr>
        <w:t>扩大直供电交易规模。</w:t>
      </w:r>
      <w:r>
        <w:rPr>
          <w:rFonts w:cs="??_GB2312"/>
          <w:szCs w:val="32"/>
        </w:rPr>
        <w:t>2018</w:t>
      </w:r>
      <w:r>
        <w:rPr>
          <w:rFonts w:hint="eastAsia" w:cs="宋体"/>
          <w:szCs w:val="32"/>
        </w:rPr>
        <w:t>年扩大电力直接交易规模，引导相关售电公司加强年消耗</w:t>
      </w:r>
      <w:r>
        <w:rPr>
          <w:rFonts w:cs="宋体"/>
          <w:szCs w:val="32"/>
        </w:rPr>
        <w:t>300</w:t>
      </w:r>
      <w:r>
        <w:rPr>
          <w:rFonts w:hint="eastAsia" w:cs="宋体"/>
          <w:szCs w:val="32"/>
        </w:rPr>
        <w:t>万千瓦时以上工业用户和商业用户参与直供电交易。鼓励工业园区整体打包申请电力直接交易。</w:t>
      </w:r>
      <w:r>
        <w:rPr>
          <w:rFonts w:hint="eastAsia" w:ascii="楷体_GB2312" w:hAnsi="楷体" w:eastAsia="楷体_GB2312" w:cs="宋体"/>
          <w:szCs w:val="32"/>
        </w:rPr>
        <w:t>（区发改局负责）</w:t>
      </w:r>
    </w:p>
    <w:p>
      <w:pPr>
        <w:snapToGrid w:val="0"/>
        <w:spacing w:line="560" w:lineRule="exact"/>
        <w:ind w:firstLine="643" w:firstLineChars="200"/>
        <w:rPr>
          <w:rFonts w:ascii="楷体_GB2312" w:hAnsi="楷体" w:eastAsia="楷体_GB2312" w:cs="宋体"/>
          <w:szCs w:val="32"/>
        </w:rPr>
      </w:pPr>
      <w:r>
        <w:rPr>
          <w:rFonts w:hint="eastAsia" w:cs="??_GB2312"/>
          <w:b/>
          <w:bCs/>
          <w:szCs w:val="32"/>
        </w:rPr>
        <w:t>10</w:t>
      </w:r>
      <w:r>
        <w:rPr>
          <w:rFonts w:cs="??_GB2312"/>
          <w:b/>
          <w:bCs/>
          <w:szCs w:val="32"/>
        </w:rPr>
        <w:t>.</w:t>
      </w:r>
      <w:r>
        <w:rPr>
          <w:rFonts w:hint="eastAsia" w:cs="宋体"/>
          <w:b/>
          <w:bCs/>
          <w:szCs w:val="32"/>
        </w:rPr>
        <w:t>鼓励企业开展能源合同管理试点。</w:t>
      </w:r>
      <w:r>
        <w:rPr>
          <w:rFonts w:hint="eastAsia" w:cs="宋体"/>
          <w:szCs w:val="32"/>
        </w:rPr>
        <w:t>政府购买服务，引入第三方对示范区年综合能耗</w:t>
      </w:r>
      <w:r>
        <w:rPr>
          <w:rFonts w:cs="??_GB2312"/>
          <w:szCs w:val="32"/>
        </w:rPr>
        <w:t>1000</w:t>
      </w:r>
      <w:r>
        <w:rPr>
          <w:rFonts w:hint="eastAsia" w:cs="宋体"/>
          <w:szCs w:val="32"/>
        </w:rPr>
        <w:t>吨标准煤以上的工业企业免费提供用能状况诊断、节能项目设计等服务；鼓励企业开展节能技术改造、电力需求侧改造并开展合同能源管理试点。</w:t>
      </w:r>
      <w:r>
        <w:rPr>
          <w:rFonts w:hint="eastAsia" w:ascii="楷体_GB2312" w:hAnsi="楷体" w:eastAsia="楷体_GB2312" w:cs="宋体"/>
          <w:szCs w:val="32"/>
        </w:rPr>
        <w:t>（区发改局、</w:t>
      </w:r>
      <w:r>
        <w:rPr>
          <w:rFonts w:hint="eastAsia" w:ascii="楷体_GB2312" w:hAnsi="楷体" w:eastAsia="楷体_GB2312" w:cs="宋体"/>
          <w:szCs w:val="32"/>
          <w:lang w:eastAsia="zh-CN"/>
        </w:rPr>
        <w:t>供电</w:t>
      </w:r>
      <w:r>
        <w:rPr>
          <w:rFonts w:hint="eastAsia" w:ascii="楷体_GB2312" w:hAnsi="楷体" w:eastAsia="楷体_GB2312" w:cs="宋体"/>
          <w:szCs w:val="32"/>
        </w:rPr>
        <w:t>公司负责）</w:t>
      </w:r>
    </w:p>
    <w:p>
      <w:pPr>
        <w:snapToGrid w:val="0"/>
        <w:spacing w:line="560" w:lineRule="exact"/>
        <w:ind w:firstLine="643" w:firstLineChars="200"/>
        <w:rPr>
          <w:rFonts w:ascii="楷体_GB2312" w:hAnsi="楷体" w:eastAsia="楷体_GB2312" w:cs="宋体"/>
          <w:szCs w:val="32"/>
        </w:rPr>
      </w:pPr>
      <w:r>
        <w:rPr>
          <w:rFonts w:hint="eastAsia" w:cs="??_GB2312"/>
          <w:b/>
          <w:bCs/>
          <w:szCs w:val="32"/>
        </w:rPr>
        <w:t>11</w:t>
      </w:r>
      <w:r>
        <w:rPr>
          <w:rFonts w:cs="??_GB2312"/>
          <w:b/>
          <w:bCs/>
          <w:szCs w:val="32"/>
        </w:rPr>
        <w:t>.</w:t>
      </w:r>
      <w:r>
        <w:rPr>
          <w:rFonts w:hint="eastAsia" w:cs="宋体"/>
          <w:b/>
          <w:bCs/>
          <w:szCs w:val="32"/>
        </w:rPr>
        <w:t>降低使用水气暖成本。</w:t>
      </w:r>
      <w:r>
        <w:rPr>
          <w:rFonts w:hint="eastAsia" w:cs="宋体"/>
          <w:szCs w:val="32"/>
        </w:rPr>
        <w:t>严禁水气暖企业设定最低消费量有关规定；鼓励水气暖供应企业探索大用户直供并协商确定价格的市场化机制。</w:t>
      </w:r>
      <w:r>
        <w:rPr>
          <w:rFonts w:hint="eastAsia" w:ascii="楷体_GB2312" w:hAnsi="楷体" w:eastAsia="楷体_GB2312" w:cs="宋体"/>
          <w:szCs w:val="32"/>
        </w:rPr>
        <w:t>（区发改局负责）</w:t>
      </w:r>
    </w:p>
    <w:p>
      <w:pPr>
        <w:snapToGrid w:val="0"/>
        <w:spacing w:line="560" w:lineRule="exact"/>
        <w:ind w:firstLine="643" w:firstLineChars="200"/>
        <w:rPr>
          <w:rFonts w:ascii="楷体_GB2312" w:hAnsi="楷体" w:eastAsia="楷体_GB2312" w:cs="宋体"/>
          <w:szCs w:val="32"/>
        </w:rPr>
      </w:pPr>
      <w:r>
        <w:rPr>
          <w:rFonts w:hint="eastAsia" w:cs="??_GB2312"/>
          <w:b/>
          <w:bCs/>
          <w:szCs w:val="32"/>
        </w:rPr>
        <w:t>12</w:t>
      </w:r>
      <w:r>
        <w:rPr>
          <w:rFonts w:cs="??_GB2312"/>
          <w:b/>
          <w:bCs/>
          <w:szCs w:val="32"/>
        </w:rPr>
        <w:t>.</w:t>
      </w:r>
      <w:r>
        <w:rPr>
          <w:rFonts w:hint="eastAsia" w:cs="宋体"/>
          <w:b/>
          <w:bCs/>
          <w:szCs w:val="32"/>
        </w:rPr>
        <w:t>降低土地使用成本。</w:t>
      </w:r>
      <w:r>
        <w:rPr>
          <w:rFonts w:hint="eastAsia" w:cs="宋体"/>
          <w:szCs w:val="32"/>
        </w:rPr>
        <w:t>适时向国土资源厅申请降低示范区土地等别，降低企业土地使用税缴纳费用；探索采取</w:t>
      </w:r>
      <w:r>
        <w:rPr>
          <w:rFonts w:hint="eastAsia" w:cs="??_GB2312"/>
          <w:szCs w:val="32"/>
        </w:rPr>
        <w:t>“</w:t>
      </w:r>
      <w:r>
        <w:rPr>
          <w:rFonts w:hint="eastAsia" w:cs="宋体"/>
          <w:szCs w:val="32"/>
        </w:rPr>
        <w:t>长期租赁、先租后让、租让结合</w:t>
      </w:r>
      <w:r>
        <w:rPr>
          <w:rFonts w:hint="eastAsia" w:cs="??_GB2312"/>
          <w:szCs w:val="32"/>
        </w:rPr>
        <w:t>”</w:t>
      </w:r>
      <w:r>
        <w:rPr>
          <w:rFonts w:hint="eastAsia" w:cs="宋体"/>
          <w:szCs w:val="32"/>
        </w:rPr>
        <w:t>方式供应工业用地机制；向省国土厅争取年度新增建设用地和耕地占补平衡指标；加大低效和闲置土地处置力度，有效盘活低效和闲置土地，保障示范区各类重点项目建设用地需求。</w:t>
      </w:r>
      <w:r>
        <w:rPr>
          <w:rFonts w:hint="eastAsia" w:ascii="楷体_GB2312" w:hAnsi="楷体" w:eastAsia="楷体_GB2312" w:cs="宋体"/>
          <w:szCs w:val="32"/>
        </w:rPr>
        <w:t>（国土分局负责）</w:t>
      </w:r>
    </w:p>
    <w:p>
      <w:pPr>
        <w:snapToGrid w:val="0"/>
        <w:spacing w:line="560" w:lineRule="exact"/>
        <w:ind w:firstLine="643" w:firstLineChars="200"/>
        <w:rPr>
          <w:rFonts w:ascii="BatangChe" w:hAnsi="BatangChe" w:eastAsia="楷体_GB2312"/>
          <w:b/>
          <w:bCs/>
          <w:szCs w:val="32"/>
        </w:rPr>
      </w:pPr>
      <w:r>
        <w:rPr>
          <w:rFonts w:hint="eastAsia" w:ascii="BatangChe" w:hAnsi="BatangChe" w:eastAsia="楷体_GB2312" w:cs="楷体_GB2312"/>
          <w:b/>
          <w:bCs/>
          <w:szCs w:val="32"/>
        </w:rPr>
        <w:t>（四）降低物流成本</w:t>
      </w:r>
    </w:p>
    <w:p>
      <w:pPr>
        <w:snapToGrid w:val="0"/>
        <w:spacing w:line="560" w:lineRule="exact"/>
        <w:ind w:firstLine="643" w:firstLineChars="200"/>
        <w:rPr>
          <w:rFonts w:ascii="楷体" w:hAnsi="楷体" w:eastAsia="楷体" w:cs="宋体"/>
          <w:szCs w:val="32"/>
        </w:rPr>
      </w:pPr>
      <w:r>
        <w:rPr>
          <w:rFonts w:hint="eastAsia" w:cs="??_GB2312"/>
          <w:b/>
          <w:bCs/>
          <w:szCs w:val="32"/>
        </w:rPr>
        <w:t>13</w:t>
      </w:r>
      <w:r>
        <w:rPr>
          <w:rFonts w:cs="??_GB2312"/>
          <w:b/>
          <w:bCs/>
          <w:szCs w:val="32"/>
        </w:rPr>
        <w:t>.</w:t>
      </w:r>
      <w:r>
        <w:rPr>
          <w:rFonts w:hint="eastAsia" w:cs="宋体"/>
          <w:b/>
          <w:bCs/>
          <w:szCs w:val="32"/>
        </w:rPr>
        <w:t>改善物流业发展环境。</w:t>
      </w:r>
      <w:r>
        <w:rPr>
          <w:rFonts w:hint="eastAsia" w:cs="宋体"/>
          <w:szCs w:val="32"/>
        </w:rPr>
        <w:t>规划建设冷链物流产业园、快递物流中心、医药物流配送中心等项目，加快完善综合物流园基础设施和城乡物流网络节点；确保城乡规划和土地利用对物流业发展的支持和保障，禁止随意变更；鼓励物流信息平台建设，推进跨部门、跨行业物流数据开放共享；优化货车城区通行线路，放宽城市配送货运车辆通行区域，建立货运车辆通行证微信办理快捷渠道。</w:t>
      </w:r>
      <w:r>
        <w:rPr>
          <w:rFonts w:hint="eastAsia" w:ascii="楷体_GB2312" w:hAnsi="楷体" w:eastAsia="楷体_GB2312" w:cs="宋体"/>
          <w:szCs w:val="32"/>
        </w:rPr>
        <w:t>（区发改局、国土分局、住建局、交警</w:t>
      </w:r>
      <w:r>
        <w:rPr>
          <w:rFonts w:hint="eastAsia" w:ascii="楷体_GB2312" w:hAnsi="楷体" w:eastAsia="楷体_GB2312" w:cs="宋体"/>
          <w:szCs w:val="32"/>
          <w:lang w:eastAsia="zh-CN"/>
        </w:rPr>
        <w:t>二大</w:t>
      </w:r>
      <w:r>
        <w:rPr>
          <w:rFonts w:hint="eastAsia" w:ascii="楷体_GB2312" w:hAnsi="楷体" w:eastAsia="楷体_GB2312" w:cs="宋体"/>
          <w:szCs w:val="32"/>
        </w:rPr>
        <w:t>队、工信局等相关部门负责）</w:t>
      </w:r>
    </w:p>
    <w:p>
      <w:pPr>
        <w:snapToGrid w:val="0"/>
        <w:spacing w:line="560" w:lineRule="exact"/>
        <w:ind w:firstLine="643" w:firstLineChars="200"/>
        <w:rPr>
          <w:rFonts w:ascii="楷体" w:hAnsi="楷体" w:eastAsia="楷体" w:cs="宋体"/>
          <w:szCs w:val="32"/>
        </w:rPr>
      </w:pPr>
      <w:r>
        <w:rPr>
          <w:rFonts w:hint="eastAsia" w:cs="??_GB2312"/>
          <w:b/>
          <w:bCs/>
          <w:szCs w:val="32"/>
        </w:rPr>
        <w:t>14</w:t>
      </w:r>
      <w:r>
        <w:rPr>
          <w:rFonts w:cs="??_GB2312"/>
          <w:b/>
          <w:bCs/>
          <w:szCs w:val="32"/>
        </w:rPr>
        <w:t>.</w:t>
      </w:r>
      <w:r>
        <w:rPr>
          <w:rFonts w:hint="eastAsia" w:cs="宋体"/>
          <w:b/>
          <w:bCs/>
          <w:szCs w:val="32"/>
        </w:rPr>
        <w:t>积极推进连霍高速杨凌至西安段实施年费政策。</w:t>
      </w:r>
      <w:r>
        <w:rPr>
          <w:rFonts w:hint="eastAsia" w:cs="宋体"/>
          <w:szCs w:val="32"/>
        </w:rPr>
        <w:t>协调省交通厅，将连霍高速杨凌至西安段纳入西安绕城高速年费卡范围，切实降低企业相关成本。</w:t>
      </w:r>
      <w:r>
        <w:rPr>
          <w:rFonts w:hint="eastAsia" w:ascii="楷体_GB2312" w:hAnsi="楷体" w:eastAsia="楷体_GB2312" w:cs="宋体"/>
          <w:szCs w:val="32"/>
        </w:rPr>
        <w:t>（区交通局、财政局负责）</w:t>
      </w:r>
    </w:p>
    <w:p>
      <w:pPr>
        <w:snapToGrid w:val="0"/>
        <w:spacing w:line="560" w:lineRule="exact"/>
        <w:ind w:firstLine="643" w:firstLineChars="200"/>
        <w:rPr>
          <w:rFonts w:ascii="BatangChe" w:hAnsi="BatangChe" w:eastAsia="楷体_GB2312" w:cs="楷体_GB2312"/>
          <w:b/>
          <w:bCs/>
          <w:szCs w:val="32"/>
        </w:rPr>
      </w:pPr>
      <w:r>
        <w:rPr>
          <w:rFonts w:hint="eastAsia" w:ascii="BatangChe" w:hAnsi="BatangChe" w:eastAsia="楷体_GB2312" w:cs="楷体_GB2312"/>
          <w:b/>
          <w:bCs/>
          <w:szCs w:val="32"/>
        </w:rPr>
        <w:t>（五）切</w:t>
      </w:r>
      <w:r>
        <w:rPr>
          <w:rFonts w:hint="eastAsia" w:ascii="BatangChe" w:hAnsi="楷体_GB2312" w:eastAsia="楷体_GB2312" w:cs="楷体_GB2312"/>
          <w:b/>
          <w:bCs/>
          <w:szCs w:val="32"/>
        </w:rPr>
        <w:t>实</w:t>
      </w:r>
      <w:r>
        <w:rPr>
          <w:rFonts w:hint="eastAsia" w:ascii="BatangChe" w:hAnsi="BatangChe" w:eastAsia="楷体_GB2312" w:cs="楷体_GB2312"/>
          <w:b/>
          <w:bCs/>
          <w:szCs w:val="32"/>
        </w:rPr>
        <w:t>降低政</w:t>
      </w:r>
      <w:r>
        <w:rPr>
          <w:rFonts w:hint="eastAsia" w:ascii="BatangChe" w:hAnsi="楷体_GB2312" w:eastAsia="楷体_GB2312" w:cs="楷体_GB2312"/>
          <w:b/>
          <w:bCs/>
          <w:szCs w:val="32"/>
        </w:rPr>
        <w:t>务</w:t>
      </w:r>
      <w:r>
        <w:rPr>
          <w:rFonts w:hint="eastAsia" w:ascii="BatangChe" w:hAnsi="BatangChe" w:eastAsia="楷体_GB2312" w:cs="楷体_GB2312"/>
          <w:b/>
          <w:bCs/>
          <w:szCs w:val="32"/>
        </w:rPr>
        <w:t>服</w:t>
      </w:r>
      <w:r>
        <w:rPr>
          <w:rFonts w:hint="eastAsia" w:ascii="BatangChe" w:hAnsi="楷体_GB2312" w:eastAsia="楷体_GB2312" w:cs="楷体_GB2312"/>
          <w:b/>
          <w:bCs/>
          <w:szCs w:val="32"/>
        </w:rPr>
        <w:t>务费</w:t>
      </w:r>
      <w:r>
        <w:rPr>
          <w:rFonts w:hint="eastAsia" w:ascii="BatangChe" w:hAnsi="BatangChe" w:eastAsia="楷体_GB2312" w:cs="楷体_GB2312"/>
          <w:b/>
          <w:bCs/>
          <w:szCs w:val="32"/>
        </w:rPr>
        <w:t>用</w:t>
      </w:r>
    </w:p>
    <w:p>
      <w:pPr>
        <w:snapToGrid w:val="0"/>
        <w:spacing w:line="560" w:lineRule="exact"/>
        <w:ind w:firstLine="643" w:firstLineChars="200"/>
        <w:rPr>
          <w:rFonts w:ascii="楷体_GB2312" w:hAnsi="楷体" w:eastAsia="楷体_GB2312" w:cs="宋体"/>
          <w:szCs w:val="32"/>
        </w:rPr>
      </w:pPr>
      <w:r>
        <w:rPr>
          <w:rFonts w:hint="eastAsia" w:cs="??_GB2312"/>
          <w:b/>
          <w:bCs/>
          <w:szCs w:val="32"/>
        </w:rPr>
        <w:t>15</w:t>
      </w:r>
      <w:r>
        <w:rPr>
          <w:rFonts w:cs="??_GB2312"/>
          <w:b/>
          <w:bCs/>
          <w:szCs w:val="32"/>
        </w:rPr>
        <w:t>.</w:t>
      </w:r>
      <w:r>
        <w:rPr>
          <w:rFonts w:hint="eastAsia" w:cs="宋体"/>
          <w:b/>
          <w:bCs/>
          <w:szCs w:val="32"/>
        </w:rPr>
        <w:t>进一步深化</w:t>
      </w:r>
      <w:r>
        <w:rPr>
          <w:rFonts w:hint="eastAsia" w:cs="??_GB2312"/>
          <w:b/>
          <w:bCs/>
          <w:szCs w:val="32"/>
        </w:rPr>
        <w:t>“</w:t>
      </w:r>
      <w:r>
        <w:rPr>
          <w:rFonts w:hint="eastAsia" w:cs="宋体"/>
          <w:b/>
          <w:bCs/>
          <w:szCs w:val="32"/>
        </w:rPr>
        <w:t>放管服</w:t>
      </w:r>
      <w:r>
        <w:rPr>
          <w:rFonts w:hint="eastAsia" w:cs="??_GB2312"/>
          <w:b/>
          <w:bCs/>
          <w:szCs w:val="32"/>
        </w:rPr>
        <w:t>”</w:t>
      </w:r>
      <w:r>
        <w:rPr>
          <w:rFonts w:hint="eastAsia" w:cs="宋体"/>
          <w:b/>
          <w:bCs/>
          <w:szCs w:val="32"/>
        </w:rPr>
        <w:t>改革。</w:t>
      </w:r>
      <w:r>
        <w:rPr>
          <w:rFonts w:hint="eastAsia" w:cs="宋体"/>
          <w:szCs w:val="32"/>
        </w:rPr>
        <w:t>持续加大行政审批事项精简力度，对各级行政许可项目汇总目录实施动态管理，做到目录之外无审批；深化</w:t>
      </w:r>
      <w:r>
        <w:rPr>
          <w:rFonts w:hint="eastAsia" w:cs="??_GB2312"/>
          <w:szCs w:val="32"/>
        </w:rPr>
        <w:t>“</w:t>
      </w:r>
      <w:r>
        <w:rPr>
          <w:rFonts w:hint="eastAsia" w:cs="宋体"/>
          <w:szCs w:val="32"/>
        </w:rPr>
        <w:t>多证合一、一照一码</w:t>
      </w:r>
      <w:r>
        <w:rPr>
          <w:rFonts w:hint="eastAsia" w:cs="??_GB2312"/>
          <w:szCs w:val="32"/>
        </w:rPr>
        <w:t>”“</w:t>
      </w:r>
      <w:r>
        <w:rPr>
          <w:rFonts w:hint="eastAsia" w:cs="宋体"/>
          <w:szCs w:val="32"/>
        </w:rPr>
        <w:t>证照分离</w:t>
      </w:r>
      <w:r>
        <w:rPr>
          <w:rFonts w:hint="eastAsia" w:cs="??_GB2312"/>
          <w:szCs w:val="32"/>
        </w:rPr>
        <w:t>”</w:t>
      </w:r>
      <w:r>
        <w:rPr>
          <w:rFonts w:hint="eastAsia" w:cs="宋体"/>
          <w:szCs w:val="32"/>
        </w:rPr>
        <w:t>改革，进一步放宽市场准入门槛；完善</w:t>
      </w:r>
      <w:r>
        <w:rPr>
          <w:rFonts w:hint="eastAsia" w:cs="??_GB2312"/>
          <w:szCs w:val="32"/>
        </w:rPr>
        <w:t>“</w:t>
      </w:r>
      <w:r>
        <w:rPr>
          <w:rFonts w:hint="eastAsia" w:cs="宋体"/>
          <w:szCs w:val="32"/>
        </w:rPr>
        <w:t>互联网</w:t>
      </w:r>
      <w:r>
        <w:rPr>
          <w:rFonts w:cs="??_GB2312"/>
          <w:szCs w:val="32"/>
        </w:rPr>
        <w:t>+</w:t>
      </w:r>
      <w:r>
        <w:rPr>
          <w:rFonts w:hint="eastAsia" w:cs="宋体"/>
          <w:szCs w:val="32"/>
        </w:rPr>
        <w:t>政务服务</w:t>
      </w:r>
      <w:r>
        <w:rPr>
          <w:rFonts w:hint="eastAsia" w:cs="??_GB2312"/>
          <w:szCs w:val="32"/>
        </w:rPr>
        <w:t>”</w:t>
      </w:r>
      <w:r>
        <w:rPr>
          <w:rFonts w:hint="eastAsia" w:cs="宋体"/>
          <w:szCs w:val="32"/>
        </w:rPr>
        <w:t>等便民利企措施。</w:t>
      </w:r>
      <w:r>
        <w:rPr>
          <w:rFonts w:hint="eastAsia" w:ascii="楷体_GB2312" w:hAnsi="楷体" w:eastAsia="楷体_GB2312" w:cs="宋体"/>
          <w:szCs w:val="32"/>
        </w:rPr>
        <w:t>（区编办，政府各相关部门配合）</w:t>
      </w:r>
    </w:p>
    <w:p>
      <w:pPr>
        <w:snapToGrid w:val="0"/>
        <w:spacing w:line="560" w:lineRule="exact"/>
        <w:ind w:firstLine="643" w:firstLineChars="200"/>
        <w:rPr>
          <w:rFonts w:ascii="楷体_GB2312" w:hAnsi="楷体" w:eastAsia="楷体_GB2312" w:cs="宋体"/>
          <w:szCs w:val="32"/>
        </w:rPr>
      </w:pPr>
      <w:r>
        <w:rPr>
          <w:rFonts w:hint="eastAsia" w:cs="??_GB2312"/>
          <w:b/>
          <w:bCs/>
          <w:szCs w:val="32"/>
        </w:rPr>
        <w:t>16</w:t>
      </w:r>
      <w:r>
        <w:rPr>
          <w:rFonts w:cs="??_GB2312"/>
          <w:b/>
          <w:bCs/>
          <w:szCs w:val="32"/>
        </w:rPr>
        <w:t>.</w:t>
      </w:r>
      <w:r>
        <w:rPr>
          <w:rFonts w:hint="eastAsia" w:cs="宋体"/>
          <w:b/>
          <w:bCs/>
          <w:szCs w:val="32"/>
        </w:rPr>
        <w:t>加强社会组织管理。</w:t>
      </w:r>
      <w:r>
        <w:rPr>
          <w:rFonts w:hint="eastAsia" w:cs="宋体"/>
          <w:szCs w:val="32"/>
        </w:rPr>
        <w:t>加大对违法违规社会组织的查处力度，严厉打击重点领域</w:t>
      </w:r>
      <w:r>
        <w:rPr>
          <w:rFonts w:hint="eastAsia" w:cs="??_GB2312"/>
          <w:szCs w:val="32"/>
        </w:rPr>
        <w:t>“</w:t>
      </w:r>
      <w:r>
        <w:rPr>
          <w:rFonts w:hint="eastAsia" w:cs="宋体"/>
          <w:szCs w:val="32"/>
        </w:rPr>
        <w:t>红顶中介</w:t>
      </w:r>
      <w:r>
        <w:rPr>
          <w:rFonts w:hint="eastAsia" w:cs="??_GB2312"/>
          <w:szCs w:val="32"/>
        </w:rPr>
        <w:t>”</w:t>
      </w:r>
      <w:r>
        <w:rPr>
          <w:rFonts w:hint="eastAsia" w:cs="宋体"/>
          <w:szCs w:val="32"/>
        </w:rPr>
        <w:t>和各类潜规则，建立社会组织</w:t>
      </w:r>
      <w:r>
        <w:rPr>
          <w:rFonts w:hint="eastAsia" w:cs="??_GB2312"/>
          <w:szCs w:val="32"/>
        </w:rPr>
        <w:t>“</w:t>
      </w:r>
      <w:r>
        <w:rPr>
          <w:rFonts w:hint="eastAsia" w:cs="宋体"/>
          <w:szCs w:val="32"/>
        </w:rPr>
        <w:t>异常名录</w:t>
      </w:r>
      <w:r>
        <w:rPr>
          <w:rFonts w:hint="eastAsia" w:cs="??_GB2312"/>
          <w:szCs w:val="32"/>
        </w:rPr>
        <w:t>”</w:t>
      </w:r>
      <w:r>
        <w:rPr>
          <w:rFonts w:hint="eastAsia" w:cs="宋体"/>
          <w:szCs w:val="32"/>
        </w:rPr>
        <w:t>和</w:t>
      </w:r>
      <w:r>
        <w:rPr>
          <w:rFonts w:hint="eastAsia" w:cs="??_GB2312"/>
          <w:szCs w:val="32"/>
        </w:rPr>
        <w:t>“</w:t>
      </w:r>
      <w:r>
        <w:rPr>
          <w:rFonts w:hint="eastAsia" w:cs="宋体"/>
          <w:szCs w:val="32"/>
        </w:rPr>
        <w:t>黑名单</w:t>
      </w:r>
      <w:r>
        <w:rPr>
          <w:rFonts w:hint="eastAsia" w:cs="??_GB2312"/>
          <w:szCs w:val="32"/>
        </w:rPr>
        <w:t>”</w:t>
      </w:r>
      <w:r>
        <w:rPr>
          <w:rFonts w:hint="eastAsia" w:cs="宋体"/>
          <w:szCs w:val="32"/>
        </w:rPr>
        <w:t>，并依法公开；对社会团体的业务范围、层级关系进行规范，进一步推动行业协会商会与行政机关脱钩工作，加强行业协会商会会费管理。</w:t>
      </w:r>
      <w:r>
        <w:rPr>
          <w:rFonts w:hint="eastAsia" w:ascii="楷体_GB2312" w:hAnsi="楷体" w:eastAsia="楷体_GB2312" w:cs="宋体"/>
          <w:szCs w:val="32"/>
        </w:rPr>
        <w:t>（区民政局、发改局、财政局负责）</w:t>
      </w:r>
    </w:p>
    <w:p>
      <w:pPr>
        <w:snapToGrid w:val="0"/>
        <w:spacing w:line="560" w:lineRule="exact"/>
        <w:ind w:firstLine="643" w:firstLineChars="200"/>
        <w:rPr>
          <w:rFonts w:ascii="楷体_GB2312" w:hAnsi="楷体" w:eastAsia="楷体_GB2312" w:cs="宋体"/>
          <w:szCs w:val="32"/>
        </w:rPr>
      </w:pPr>
      <w:r>
        <w:rPr>
          <w:rFonts w:hint="eastAsia" w:cs="??_GB2312"/>
          <w:b/>
          <w:bCs/>
          <w:szCs w:val="32"/>
        </w:rPr>
        <w:t>17</w:t>
      </w:r>
      <w:r>
        <w:rPr>
          <w:rFonts w:cs="??_GB2312"/>
          <w:b/>
          <w:bCs/>
          <w:szCs w:val="32"/>
        </w:rPr>
        <w:t>.</w:t>
      </w:r>
      <w:r>
        <w:rPr>
          <w:rFonts w:hint="eastAsia" w:cs="宋体"/>
          <w:b/>
          <w:bCs/>
          <w:szCs w:val="32"/>
        </w:rPr>
        <w:t>清理规范行政审批中介服务事项和收费。</w:t>
      </w:r>
      <w:r>
        <w:rPr>
          <w:rFonts w:hint="eastAsia" w:cs="宋体"/>
          <w:szCs w:val="32"/>
        </w:rPr>
        <w:t>严格实行行政许可中介服务收费目录清单管理，除法律、法规和规章要求规定的中介服务事项外，各部门均不得违规新增行政许可中介服务收费项目。审批部门不得以任何形式要求申请人委托中介服务机构开展服务。</w:t>
      </w:r>
      <w:r>
        <w:rPr>
          <w:rFonts w:hint="eastAsia" w:ascii="楷体_GB2312" w:hAnsi="楷体" w:eastAsia="楷体_GB2312" w:cs="宋体"/>
          <w:szCs w:val="32"/>
        </w:rPr>
        <w:t>（区发改局、财政局等相关部门负责）</w:t>
      </w:r>
    </w:p>
    <w:p>
      <w:pPr>
        <w:snapToGrid w:val="0"/>
        <w:spacing w:line="560" w:lineRule="exact"/>
        <w:ind w:firstLine="643" w:firstLineChars="200"/>
        <w:rPr>
          <w:rFonts w:ascii="楷体_GB2312" w:hAnsi="楷体" w:eastAsia="楷体_GB2312" w:cs="宋体"/>
          <w:szCs w:val="32"/>
        </w:rPr>
      </w:pPr>
      <w:r>
        <w:rPr>
          <w:rFonts w:hint="eastAsia" w:cs="??_GB2312"/>
          <w:b/>
          <w:bCs/>
          <w:szCs w:val="32"/>
        </w:rPr>
        <w:t>18</w:t>
      </w:r>
      <w:r>
        <w:rPr>
          <w:rFonts w:cs="??_GB2312"/>
          <w:b/>
          <w:bCs/>
          <w:szCs w:val="32"/>
        </w:rPr>
        <w:t>.</w:t>
      </w:r>
      <w:r>
        <w:rPr>
          <w:rFonts w:hint="eastAsia" w:cs="宋体"/>
          <w:b/>
          <w:bCs/>
          <w:szCs w:val="32"/>
        </w:rPr>
        <w:t>优化投资项目管理流程。</w:t>
      </w:r>
      <w:r>
        <w:rPr>
          <w:rFonts w:hint="eastAsia" w:cs="宋体"/>
          <w:szCs w:val="32"/>
        </w:rPr>
        <w:t>对保留的投资项目审批事项，全部纳入投资项目在线审批监管平台，提升审批效率。要严格执行《陕西省企业投资项目核准和备案管理办法》，对于备案制项目，不得设置任何前置条件；对于核准制项目，全面实行并联办理，推动建立</w:t>
      </w:r>
      <w:r>
        <w:rPr>
          <w:rFonts w:hint="eastAsia" w:cs="??_GB2312"/>
          <w:szCs w:val="32"/>
        </w:rPr>
        <w:t>“</w:t>
      </w:r>
      <w:r>
        <w:rPr>
          <w:rFonts w:hint="eastAsia" w:cs="宋体"/>
          <w:szCs w:val="32"/>
        </w:rPr>
        <w:t>多评合一、统一评审</w:t>
      </w:r>
      <w:r>
        <w:rPr>
          <w:rFonts w:hint="eastAsia" w:cs="??_GB2312"/>
          <w:szCs w:val="32"/>
        </w:rPr>
        <w:t>”</w:t>
      </w:r>
      <w:r>
        <w:rPr>
          <w:rFonts w:hint="eastAsia" w:cs="宋体"/>
          <w:szCs w:val="32"/>
        </w:rPr>
        <w:t>模式。</w:t>
      </w:r>
      <w:r>
        <w:rPr>
          <w:rFonts w:hint="eastAsia" w:ascii="楷体_GB2312" w:hAnsi="楷体" w:eastAsia="楷体_GB2312" w:cs="宋体"/>
          <w:szCs w:val="32"/>
        </w:rPr>
        <w:t>（区发改局、住建局负责）</w:t>
      </w:r>
    </w:p>
    <w:p>
      <w:pPr>
        <w:snapToGrid w:val="0"/>
        <w:spacing w:line="560" w:lineRule="exact"/>
        <w:ind w:firstLine="643" w:firstLineChars="200"/>
        <w:rPr>
          <w:rFonts w:ascii="楷体_GB2312" w:hAnsi="楷体" w:eastAsia="楷体_GB2312" w:cs="宋体"/>
          <w:szCs w:val="32"/>
        </w:rPr>
      </w:pPr>
      <w:r>
        <w:rPr>
          <w:rFonts w:hint="eastAsia" w:cs="??_GB2312"/>
          <w:b/>
          <w:bCs/>
          <w:szCs w:val="32"/>
        </w:rPr>
        <w:t>19</w:t>
      </w:r>
      <w:r>
        <w:rPr>
          <w:rFonts w:cs="??_GB2312"/>
          <w:b/>
          <w:bCs/>
          <w:szCs w:val="32"/>
        </w:rPr>
        <w:t>.</w:t>
      </w:r>
      <w:r>
        <w:rPr>
          <w:rFonts w:hint="eastAsia" w:cs="宋体"/>
          <w:b/>
          <w:bCs/>
          <w:szCs w:val="32"/>
        </w:rPr>
        <w:t>完善产业园区基础设施配套。</w:t>
      </w:r>
      <w:r>
        <w:rPr>
          <w:rFonts w:hint="eastAsia" w:cs="宋体"/>
          <w:szCs w:val="32"/>
        </w:rPr>
        <w:t>强力推进农产品加工贸易示范园区路、水、电、气、热和信息等基础设施标准化建设，提高园区承载能力，为企业生产经营提供便捷条件。</w:t>
      </w:r>
      <w:r>
        <w:rPr>
          <w:rFonts w:hint="eastAsia" w:ascii="楷体_GB2312" w:hAnsi="楷体" w:eastAsia="楷体_GB2312" w:cs="宋体"/>
          <w:szCs w:val="32"/>
        </w:rPr>
        <w:t>（区发改局、财政局、住建局、工信局负责）</w:t>
      </w:r>
    </w:p>
    <w:p>
      <w:pPr>
        <w:snapToGrid w:val="0"/>
        <w:spacing w:line="560" w:lineRule="exact"/>
        <w:ind w:firstLine="643" w:firstLineChars="200"/>
        <w:rPr>
          <w:rFonts w:ascii="楷体_GB2312" w:hAnsi="楷体" w:eastAsia="楷体_GB2312" w:cs="宋体"/>
          <w:szCs w:val="32"/>
        </w:rPr>
      </w:pPr>
      <w:r>
        <w:rPr>
          <w:rFonts w:hint="eastAsia" w:cs="??_GB2312"/>
          <w:b/>
          <w:bCs/>
          <w:szCs w:val="32"/>
        </w:rPr>
        <w:t>20</w:t>
      </w:r>
      <w:r>
        <w:rPr>
          <w:rFonts w:cs="??_GB2312"/>
          <w:b/>
          <w:bCs/>
          <w:szCs w:val="32"/>
        </w:rPr>
        <w:t>.</w:t>
      </w:r>
      <w:r>
        <w:rPr>
          <w:rFonts w:hint="eastAsia" w:cs="宋体"/>
          <w:b/>
          <w:bCs/>
          <w:szCs w:val="32"/>
        </w:rPr>
        <w:t>加大清理偿还政府欠款工作力度。</w:t>
      </w:r>
      <w:r>
        <w:rPr>
          <w:rFonts w:hint="eastAsia" w:cs="宋体"/>
          <w:szCs w:val="32"/>
        </w:rPr>
        <w:t>对于政府拖欠工程款、物资采购款，要按照</w:t>
      </w:r>
      <w:r>
        <w:rPr>
          <w:rFonts w:hint="eastAsia" w:cs="??_GB2312"/>
          <w:szCs w:val="32"/>
        </w:rPr>
        <w:t>“</w:t>
      </w:r>
      <w:r>
        <w:rPr>
          <w:rFonts w:hint="eastAsia" w:cs="宋体"/>
          <w:szCs w:val="32"/>
        </w:rPr>
        <w:t>谁拖欠、谁偿还</w:t>
      </w:r>
      <w:r>
        <w:rPr>
          <w:rFonts w:hint="eastAsia" w:cs="??_GB2312"/>
          <w:szCs w:val="32"/>
        </w:rPr>
        <w:t>”</w:t>
      </w:r>
      <w:r>
        <w:rPr>
          <w:rFonts w:hint="eastAsia" w:cs="宋体"/>
          <w:szCs w:val="32"/>
        </w:rPr>
        <w:t>和</w:t>
      </w:r>
      <w:r>
        <w:rPr>
          <w:rFonts w:hint="eastAsia" w:cs="??_GB2312"/>
          <w:szCs w:val="32"/>
        </w:rPr>
        <w:t>“</w:t>
      </w:r>
      <w:r>
        <w:rPr>
          <w:rFonts w:hint="eastAsia" w:cs="宋体"/>
          <w:szCs w:val="32"/>
        </w:rPr>
        <w:t>谁审批、谁负责</w:t>
      </w:r>
      <w:r>
        <w:rPr>
          <w:rFonts w:hint="eastAsia" w:cs="??_GB2312"/>
          <w:szCs w:val="32"/>
        </w:rPr>
        <w:t>”</w:t>
      </w:r>
      <w:r>
        <w:rPr>
          <w:rFonts w:hint="eastAsia" w:cs="宋体"/>
          <w:szCs w:val="32"/>
        </w:rPr>
        <w:t>的原则，制定实施还款计划，各有关部门要明确还款期限。支持通过新增财力、置换债券、调整支出结构，或通过拍卖、出租政府公共资源资产等方式，筹集资金用于清欠。</w:t>
      </w:r>
      <w:r>
        <w:rPr>
          <w:rFonts w:hint="eastAsia" w:ascii="楷体_GB2312" w:hAnsi="楷体" w:eastAsia="楷体_GB2312" w:cs="宋体"/>
          <w:szCs w:val="32"/>
        </w:rPr>
        <w:t>（区财政局、住建局、工信局、发改局负责）</w:t>
      </w:r>
    </w:p>
    <w:p>
      <w:pPr>
        <w:snapToGrid w:val="0"/>
        <w:spacing w:line="560" w:lineRule="exact"/>
        <w:ind w:firstLine="643" w:firstLineChars="200"/>
        <w:rPr>
          <w:rFonts w:ascii="楷体" w:hAnsi="楷体" w:eastAsia="楷体" w:cs="宋体"/>
          <w:szCs w:val="32"/>
        </w:rPr>
      </w:pPr>
      <w:r>
        <w:rPr>
          <w:rFonts w:cs="??_GB2312"/>
          <w:b/>
          <w:bCs/>
          <w:szCs w:val="32"/>
        </w:rPr>
        <w:t>2</w:t>
      </w:r>
      <w:r>
        <w:rPr>
          <w:rFonts w:hint="eastAsia" w:cs="??_GB2312"/>
          <w:b/>
          <w:bCs/>
          <w:szCs w:val="32"/>
        </w:rPr>
        <w:t>1</w:t>
      </w:r>
      <w:r>
        <w:rPr>
          <w:rFonts w:cs="??_GB2312"/>
          <w:b/>
          <w:bCs/>
          <w:szCs w:val="32"/>
        </w:rPr>
        <w:t>.</w:t>
      </w:r>
      <w:r>
        <w:rPr>
          <w:rFonts w:hint="eastAsia" w:cs="宋体"/>
          <w:b/>
          <w:bCs/>
          <w:szCs w:val="32"/>
        </w:rPr>
        <w:t>深入做好困难企业摸排和帮扶工作。</w:t>
      </w:r>
      <w:r>
        <w:rPr>
          <w:rFonts w:hint="eastAsia" w:cs="宋体"/>
          <w:szCs w:val="32"/>
        </w:rPr>
        <w:t>对经营困难企业拖欠税款、社保基金缴纳、土地过户和债务资产处置等问题，有关部门要制定“一企一策”帮扶方案，着力解决经营困难企业存在问题。</w:t>
      </w:r>
      <w:r>
        <w:rPr>
          <w:rFonts w:hint="eastAsia" w:ascii="楷体_GB2312" w:hAnsi="楷体" w:eastAsia="楷体_GB2312" w:cs="宋体"/>
          <w:szCs w:val="32"/>
        </w:rPr>
        <w:t>（区工信局、财政局、人社局等相关部门负责）</w:t>
      </w:r>
    </w:p>
    <w:p>
      <w:pPr>
        <w:snapToGrid w:val="0"/>
        <w:spacing w:line="560" w:lineRule="exact"/>
        <w:ind w:firstLine="643" w:firstLineChars="200"/>
        <w:rPr>
          <w:rFonts w:ascii="楷体_GB2312" w:hAnsi="楷体" w:eastAsia="楷体_GB2312" w:cs="宋体"/>
          <w:szCs w:val="32"/>
        </w:rPr>
      </w:pPr>
      <w:r>
        <w:rPr>
          <w:rFonts w:hint="eastAsia" w:cs="??_GB2312"/>
          <w:b/>
          <w:bCs/>
          <w:szCs w:val="32"/>
        </w:rPr>
        <w:t>22</w:t>
      </w:r>
      <w:r>
        <w:rPr>
          <w:rFonts w:cs="??_GB2312"/>
          <w:b/>
          <w:bCs/>
          <w:szCs w:val="32"/>
        </w:rPr>
        <w:t>.</w:t>
      </w:r>
      <w:r>
        <w:rPr>
          <w:rFonts w:hint="eastAsia" w:cs="宋体"/>
          <w:b/>
          <w:bCs/>
          <w:szCs w:val="32"/>
        </w:rPr>
        <w:t>加大涉企收费检查力度。</w:t>
      </w:r>
      <w:r>
        <w:rPr>
          <w:rFonts w:hint="eastAsia" w:cs="宋体"/>
          <w:szCs w:val="32"/>
        </w:rPr>
        <w:t>清理违规收费，开展涉企垄断性经营服务收费专项整治，坚决查处碰口费、管网建设费等公用事业、垄断行业乱收费行为。切实加强对城市供水、供气、供暖价格监管。</w:t>
      </w:r>
      <w:r>
        <w:rPr>
          <w:rFonts w:hint="eastAsia" w:ascii="楷体_GB2312" w:hAnsi="楷体" w:eastAsia="楷体_GB2312" w:cs="宋体"/>
          <w:szCs w:val="32"/>
        </w:rPr>
        <w:t>（区发改局、财政局、住建局负责）</w:t>
      </w:r>
    </w:p>
    <w:p>
      <w:pPr>
        <w:snapToGrid w:val="0"/>
        <w:spacing w:line="560" w:lineRule="exact"/>
        <w:ind w:firstLine="640" w:firstLineChars="200"/>
        <w:rPr>
          <w:rFonts w:ascii="BatangChe" w:hAnsi="BatangChe" w:eastAsia="黑体"/>
          <w:szCs w:val="32"/>
        </w:rPr>
      </w:pPr>
      <w:r>
        <w:rPr>
          <w:rFonts w:hint="eastAsia" w:ascii="BatangChe" w:hAnsi="BatangChe" w:eastAsia="黑体" w:cs="黑体"/>
          <w:szCs w:val="32"/>
        </w:rPr>
        <w:t>三、</w:t>
      </w:r>
      <w:r>
        <w:rPr>
          <w:rFonts w:hint="eastAsia" w:ascii="BatangChe" w:hAnsi="黑体" w:eastAsia="黑体" w:cs="黑体"/>
          <w:szCs w:val="32"/>
        </w:rPr>
        <w:t>组织</w:t>
      </w:r>
      <w:r>
        <w:rPr>
          <w:rFonts w:hint="eastAsia" w:ascii="BatangChe" w:hAnsi="BatangChe" w:eastAsia="黑体" w:cs="黑体"/>
          <w:szCs w:val="32"/>
        </w:rPr>
        <w:t>保障</w:t>
      </w:r>
    </w:p>
    <w:p>
      <w:pPr>
        <w:snapToGrid w:val="0"/>
        <w:spacing w:line="560" w:lineRule="exact"/>
        <w:ind w:firstLine="643" w:firstLineChars="200"/>
        <w:rPr>
          <w:rFonts w:ascii="BatangChe" w:hAnsi="BatangChe" w:eastAsia="仿宋_GB2312"/>
          <w:szCs w:val="32"/>
        </w:rPr>
      </w:pPr>
      <w:r>
        <w:rPr>
          <w:rFonts w:hint="eastAsia" w:ascii="BatangChe" w:hAnsi="BatangChe" w:eastAsia="楷体_GB2312" w:cs="楷体_GB2312"/>
          <w:b/>
          <w:bCs/>
          <w:szCs w:val="32"/>
        </w:rPr>
        <w:t>（一）</w:t>
      </w:r>
      <w:r>
        <w:rPr>
          <w:rFonts w:hint="eastAsia" w:ascii="BatangChe" w:hAnsi="楷体_GB2312" w:eastAsia="楷体_GB2312" w:cs="楷体_GB2312"/>
          <w:b/>
          <w:bCs/>
          <w:szCs w:val="32"/>
        </w:rPr>
        <w:t>细</w:t>
      </w:r>
      <w:r>
        <w:rPr>
          <w:rFonts w:hint="eastAsia" w:ascii="BatangChe" w:hAnsi="BatangChe" w:eastAsia="楷体_GB2312" w:cs="楷体_GB2312"/>
          <w:b/>
          <w:bCs/>
          <w:szCs w:val="32"/>
        </w:rPr>
        <w:t>化</w:t>
      </w:r>
      <w:r>
        <w:rPr>
          <w:rFonts w:hint="eastAsia" w:ascii="BatangChe" w:hAnsi="楷体_GB2312" w:eastAsia="楷体_GB2312" w:cs="楷体_GB2312"/>
          <w:b/>
          <w:bCs/>
          <w:szCs w:val="32"/>
        </w:rPr>
        <w:t>责</w:t>
      </w:r>
      <w:r>
        <w:rPr>
          <w:rFonts w:hint="eastAsia" w:ascii="BatangChe" w:hAnsi="BatangChe" w:eastAsia="楷体_GB2312" w:cs="楷体_GB2312"/>
          <w:b/>
          <w:bCs/>
          <w:szCs w:val="32"/>
        </w:rPr>
        <w:t>任落</w:t>
      </w:r>
      <w:r>
        <w:rPr>
          <w:rFonts w:hint="eastAsia" w:ascii="BatangChe" w:hAnsi="楷体_GB2312" w:eastAsia="楷体_GB2312" w:cs="楷体_GB2312"/>
          <w:b/>
          <w:bCs/>
          <w:szCs w:val="32"/>
        </w:rPr>
        <w:t>实</w:t>
      </w:r>
      <w:r>
        <w:rPr>
          <w:rFonts w:hint="eastAsia" w:ascii="BatangChe" w:hAnsi="BatangChe" w:eastAsia="楷体_GB2312" w:cs="楷体_GB2312"/>
          <w:b/>
          <w:bCs/>
          <w:szCs w:val="32"/>
        </w:rPr>
        <w:t>。</w:t>
      </w:r>
      <w:r>
        <w:rPr>
          <w:rFonts w:hint="eastAsia" w:cs="宋体"/>
          <w:szCs w:val="32"/>
        </w:rPr>
        <w:t>各有关部门要切实履行自身职责，明确责任分工，确保各项政策落到实处，并根据实际情况不断充实和完善政策措施。区发改局要加强统筹协调，持续推进降本工作。区政府各有关部门要充分认识优化营商环境的紧迫性，结合实际，制订具体工作方案，推动各项政策措施的落实。</w:t>
      </w:r>
    </w:p>
    <w:p>
      <w:pPr>
        <w:snapToGrid w:val="0"/>
        <w:spacing w:line="560" w:lineRule="exact"/>
        <w:ind w:firstLine="643" w:firstLineChars="200"/>
        <w:rPr>
          <w:szCs w:val="32"/>
        </w:rPr>
      </w:pPr>
      <w:r>
        <w:rPr>
          <w:rFonts w:hint="eastAsia" w:ascii="BatangChe" w:hAnsi="BatangChe" w:eastAsia="楷体_GB2312" w:cs="楷体_GB2312"/>
          <w:b/>
          <w:bCs/>
          <w:szCs w:val="32"/>
        </w:rPr>
        <w:t>（二）建立工作机制。</w:t>
      </w:r>
      <w:r>
        <w:rPr>
          <w:rFonts w:hint="eastAsia" w:cs="宋体"/>
          <w:szCs w:val="32"/>
        </w:rPr>
        <w:t>区政府各有关部门要建立健全企业负担调查评价、政策宣传和工作成效通报交流、投诉举报问题查处曝光等工作机制，建立维护良好营商环境的长效机制。</w:t>
      </w:r>
    </w:p>
    <w:p>
      <w:pPr>
        <w:snapToGrid w:val="0"/>
        <w:spacing w:line="560" w:lineRule="exact"/>
        <w:ind w:firstLine="643" w:firstLineChars="200"/>
        <w:rPr>
          <w:szCs w:val="32"/>
        </w:rPr>
      </w:pPr>
      <w:r>
        <w:rPr>
          <w:rFonts w:hint="eastAsia" w:ascii="BatangChe" w:hAnsi="BatangChe" w:eastAsia="楷体_GB2312" w:cs="楷体_GB2312"/>
          <w:b/>
          <w:bCs/>
          <w:szCs w:val="32"/>
        </w:rPr>
        <w:t>（三）加强督</w:t>
      </w:r>
      <w:r>
        <w:rPr>
          <w:rFonts w:hint="eastAsia" w:ascii="BatangChe" w:hAnsi="楷体_GB2312" w:eastAsia="楷体_GB2312" w:cs="楷体_GB2312"/>
          <w:b/>
          <w:bCs/>
          <w:szCs w:val="32"/>
        </w:rPr>
        <w:t>查</w:t>
      </w:r>
      <w:r>
        <w:rPr>
          <w:rFonts w:hint="eastAsia" w:ascii="BatangChe" w:hAnsi="BatangChe" w:eastAsia="楷体_GB2312" w:cs="楷体_GB2312"/>
          <w:b/>
          <w:bCs/>
          <w:szCs w:val="32"/>
        </w:rPr>
        <w:t>考核。</w:t>
      </w:r>
      <w:r>
        <w:rPr>
          <w:rFonts w:hint="eastAsia" w:cs="宋体"/>
          <w:szCs w:val="32"/>
        </w:rPr>
        <w:t>区</w:t>
      </w:r>
      <w:r>
        <w:rPr>
          <w:rFonts w:hint="eastAsia" w:cs="宋体"/>
          <w:szCs w:val="32"/>
          <w:lang w:eastAsia="zh-CN"/>
        </w:rPr>
        <w:t>考核</w:t>
      </w:r>
      <w:r>
        <w:rPr>
          <w:rFonts w:hint="eastAsia" w:cs="宋体"/>
          <w:szCs w:val="32"/>
        </w:rPr>
        <w:t>办对区政府各有关部门落实相关政策措施情况开展督查。将杨陵区各有关部门优化提升营商环境、降低实体经济企业成本工作落实情况纳入年度目标责任考核。</w:t>
      </w:r>
    </w:p>
    <w:p>
      <w:pPr>
        <w:snapToGrid w:val="0"/>
        <w:spacing w:line="560" w:lineRule="exact"/>
        <w:jc w:val="left"/>
        <w:rPr>
          <w:rFonts w:ascii="黑体" w:hAnsi="黑体" w:eastAsia="黑体" w:cs="黑体"/>
          <w:szCs w:val="32"/>
        </w:rPr>
      </w:pPr>
    </w:p>
    <w:p>
      <w:pPr>
        <w:snapToGrid w:val="0"/>
        <w:spacing w:line="560" w:lineRule="exact"/>
        <w:jc w:val="left"/>
        <w:rPr>
          <w:rFonts w:ascii="黑体" w:hAnsi="黑体" w:eastAsia="黑体" w:cs="黑体"/>
          <w:szCs w:val="32"/>
        </w:rPr>
      </w:pPr>
    </w:p>
    <w:p>
      <w:pPr>
        <w:snapToGrid w:val="0"/>
        <w:spacing w:line="560" w:lineRule="exact"/>
        <w:jc w:val="left"/>
        <w:rPr>
          <w:rFonts w:ascii="黑体" w:hAnsi="黑体" w:eastAsia="黑体" w:cs="黑体"/>
          <w:szCs w:val="32"/>
        </w:rPr>
      </w:pPr>
    </w:p>
    <w:p>
      <w:pPr>
        <w:snapToGrid w:val="0"/>
        <w:spacing w:line="560" w:lineRule="exact"/>
        <w:jc w:val="left"/>
        <w:rPr>
          <w:rFonts w:ascii="黑体" w:hAnsi="黑体" w:eastAsia="黑体" w:cs="黑体"/>
          <w:szCs w:val="32"/>
        </w:rPr>
      </w:pPr>
    </w:p>
    <w:p>
      <w:pPr>
        <w:snapToGrid w:val="0"/>
        <w:spacing w:line="560" w:lineRule="exact"/>
        <w:jc w:val="left"/>
        <w:rPr>
          <w:rFonts w:ascii="黑体" w:hAnsi="黑体" w:eastAsia="黑体" w:cs="黑体"/>
          <w:szCs w:val="32"/>
        </w:rPr>
      </w:pPr>
    </w:p>
    <w:p>
      <w:pPr>
        <w:snapToGrid w:val="0"/>
        <w:spacing w:line="560" w:lineRule="exact"/>
        <w:jc w:val="left"/>
        <w:rPr>
          <w:rFonts w:ascii="黑体" w:hAnsi="黑体" w:eastAsia="黑体" w:cs="黑体"/>
          <w:szCs w:val="32"/>
        </w:rPr>
      </w:pPr>
    </w:p>
    <w:p>
      <w:pPr>
        <w:snapToGrid w:val="0"/>
        <w:spacing w:line="560" w:lineRule="exact"/>
        <w:jc w:val="left"/>
        <w:rPr>
          <w:rFonts w:ascii="黑体" w:hAnsi="黑体" w:eastAsia="黑体" w:cs="黑体"/>
          <w:szCs w:val="32"/>
        </w:rPr>
      </w:pPr>
    </w:p>
    <w:p>
      <w:pPr>
        <w:snapToGrid w:val="0"/>
        <w:spacing w:line="560" w:lineRule="exact"/>
        <w:jc w:val="left"/>
        <w:rPr>
          <w:rFonts w:ascii="黑体" w:hAnsi="黑体" w:eastAsia="黑体" w:cs="黑体"/>
          <w:szCs w:val="32"/>
        </w:rPr>
      </w:pPr>
    </w:p>
    <w:p>
      <w:pPr>
        <w:snapToGrid w:val="0"/>
        <w:spacing w:line="560" w:lineRule="exact"/>
        <w:jc w:val="left"/>
        <w:rPr>
          <w:rFonts w:ascii="黑体" w:hAnsi="黑体" w:eastAsia="黑体" w:cs="黑体"/>
          <w:szCs w:val="32"/>
        </w:rPr>
      </w:pPr>
    </w:p>
    <w:p>
      <w:pPr>
        <w:snapToGrid w:val="0"/>
        <w:spacing w:line="560" w:lineRule="exact"/>
        <w:jc w:val="left"/>
        <w:rPr>
          <w:rFonts w:ascii="黑体" w:hAnsi="黑体" w:eastAsia="黑体" w:cs="黑体"/>
          <w:szCs w:val="32"/>
        </w:rPr>
      </w:pPr>
    </w:p>
    <w:p>
      <w:pPr>
        <w:snapToGrid w:val="0"/>
        <w:spacing w:line="560" w:lineRule="exact"/>
        <w:jc w:val="left"/>
        <w:rPr>
          <w:rFonts w:ascii="黑体" w:hAnsi="黑体" w:eastAsia="黑体" w:cs="黑体"/>
          <w:szCs w:val="32"/>
        </w:rPr>
      </w:pPr>
    </w:p>
    <w:p>
      <w:pPr>
        <w:snapToGrid w:val="0"/>
        <w:spacing w:line="560" w:lineRule="exact"/>
        <w:jc w:val="left"/>
        <w:rPr>
          <w:rFonts w:ascii="黑体" w:hAnsi="黑体" w:eastAsia="黑体" w:cs="黑体"/>
          <w:szCs w:val="32"/>
        </w:rPr>
      </w:pPr>
    </w:p>
    <w:p>
      <w:pPr>
        <w:snapToGrid w:val="0"/>
        <w:spacing w:line="560" w:lineRule="exact"/>
        <w:jc w:val="left"/>
        <w:rPr>
          <w:rFonts w:ascii="黑体" w:hAnsi="黑体" w:eastAsia="黑体" w:cs="黑体"/>
          <w:szCs w:val="32"/>
        </w:rPr>
      </w:pPr>
    </w:p>
    <w:p>
      <w:pPr>
        <w:snapToGrid w:val="0"/>
        <w:spacing w:line="560" w:lineRule="exact"/>
        <w:jc w:val="left"/>
        <w:rPr>
          <w:rFonts w:ascii="黑体" w:hAnsi="黑体" w:eastAsia="黑体" w:cs="黑体"/>
          <w:szCs w:val="32"/>
        </w:rPr>
      </w:pPr>
    </w:p>
    <w:p>
      <w:pPr>
        <w:snapToGrid w:val="0"/>
        <w:spacing w:line="560" w:lineRule="exact"/>
        <w:jc w:val="left"/>
        <w:rPr>
          <w:rFonts w:ascii="黑体" w:hAnsi="黑体" w:eastAsia="黑体" w:cs="黑体"/>
          <w:szCs w:val="32"/>
        </w:rPr>
      </w:pPr>
    </w:p>
    <w:p>
      <w:pPr>
        <w:snapToGrid w:val="0"/>
        <w:spacing w:line="560" w:lineRule="exact"/>
        <w:jc w:val="left"/>
        <w:rPr>
          <w:rFonts w:ascii="黑体" w:hAnsi="黑体" w:eastAsia="黑体" w:cs="黑体"/>
          <w:szCs w:val="32"/>
        </w:rPr>
      </w:pPr>
    </w:p>
    <w:p>
      <w:pPr>
        <w:snapToGrid w:val="0"/>
        <w:spacing w:line="560" w:lineRule="exact"/>
        <w:jc w:val="left"/>
        <w:rPr>
          <w:rFonts w:ascii="黑体" w:hAnsi="黑体" w:eastAsia="黑体" w:cs="黑体"/>
          <w:szCs w:val="32"/>
        </w:rPr>
      </w:pPr>
    </w:p>
    <w:p>
      <w:pPr>
        <w:snapToGrid w:val="0"/>
        <w:spacing w:line="560" w:lineRule="exact"/>
        <w:jc w:val="left"/>
        <w:rPr>
          <w:rFonts w:ascii="黑体" w:hAnsi="黑体" w:eastAsia="黑体" w:cs="黑体"/>
          <w:szCs w:val="32"/>
        </w:rPr>
      </w:pPr>
      <w:r>
        <w:rPr>
          <w:rFonts w:hint="eastAsia" w:ascii="黑体" w:hAnsi="黑体" w:eastAsia="黑体" w:cs="黑体"/>
          <w:szCs w:val="32"/>
        </w:rPr>
        <w:t>附件7</w:t>
      </w:r>
    </w:p>
    <w:p>
      <w:pPr>
        <w:snapToGrid w:val="0"/>
        <w:spacing w:line="560" w:lineRule="exact"/>
        <w:jc w:val="left"/>
        <w:rPr>
          <w:rFonts w:ascii="宋体" w:hAnsi="宋体" w:eastAsia="宋体" w:cs="宋体"/>
          <w:sz w:val="44"/>
          <w:szCs w:val="44"/>
        </w:rPr>
      </w:pPr>
    </w:p>
    <w:p>
      <w:pPr>
        <w:spacing w:line="560" w:lineRule="exact"/>
        <w:jc w:val="center"/>
        <w:rPr>
          <w:rFonts w:ascii="方正小标宋简体" w:eastAsia="方正小标宋简体"/>
          <w:color w:val="000000"/>
          <w:sz w:val="36"/>
          <w:szCs w:val="36"/>
        </w:rPr>
      </w:pPr>
      <w:r>
        <w:rPr>
          <w:rFonts w:hint="eastAsia" w:ascii="方正小标宋简体" w:hAnsi="方正小标宋简体" w:eastAsia="方正小标宋简体" w:cs="方正小标宋简体"/>
          <w:color w:val="000000"/>
          <w:sz w:val="44"/>
          <w:szCs w:val="44"/>
        </w:rPr>
        <w:t>杨陵区营商环境监测评价行动方案</w:t>
      </w:r>
    </w:p>
    <w:p>
      <w:pPr>
        <w:spacing w:line="560" w:lineRule="exact"/>
        <w:jc w:val="center"/>
        <w:rPr>
          <w:rFonts w:ascii="方正小标宋简体" w:eastAsia="方正小标宋简体"/>
          <w:sz w:val="36"/>
          <w:szCs w:val="36"/>
        </w:rPr>
      </w:pPr>
    </w:p>
    <w:p>
      <w:pPr>
        <w:spacing w:line="560" w:lineRule="exact"/>
        <w:ind w:firstLine="640" w:firstLineChars="200"/>
        <w:rPr>
          <w:rFonts w:cs="仿宋_GB2312"/>
          <w:szCs w:val="32"/>
        </w:rPr>
      </w:pPr>
      <w:r>
        <w:rPr>
          <w:rFonts w:hint="eastAsia" w:cs="仿宋_GB2312"/>
          <w:szCs w:val="32"/>
        </w:rPr>
        <w:t>为确保省委、省政府“营商环境提升年”各项措施落地生效，促进全区营商环境不断优化，按照《陕西省人民政府办公厅关于印发优化提升营商环境十大行动方案的通知》（陕政办发〔2018〕5号）精神，特制订《杨陵区营商环境监测评价行动方案》。</w:t>
      </w:r>
    </w:p>
    <w:p>
      <w:pPr>
        <w:pStyle w:val="23"/>
        <w:numPr>
          <w:ilvl w:val="0"/>
          <w:numId w:val="3"/>
        </w:numPr>
        <w:spacing w:line="560" w:lineRule="exact"/>
        <w:ind w:firstLineChars="0"/>
        <w:rPr>
          <w:rFonts w:ascii="黑体" w:hAnsi="黑体" w:eastAsia="黑体"/>
          <w:bCs/>
          <w:sz w:val="32"/>
          <w:szCs w:val="32"/>
        </w:rPr>
      </w:pPr>
      <w:r>
        <w:rPr>
          <w:rFonts w:hint="eastAsia" w:ascii="黑体" w:hAnsi="黑体" w:eastAsia="黑体"/>
          <w:bCs/>
          <w:sz w:val="32"/>
          <w:szCs w:val="32"/>
        </w:rPr>
        <w:t>目标和意义</w:t>
      </w:r>
    </w:p>
    <w:p>
      <w:pPr>
        <w:spacing w:line="560" w:lineRule="exact"/>
        <w:ind w:firstLine="640" w:firstLineChars="200"/>
        <w:rPr>
          <w:rFonts w:cs="仿宋_GB2312"/>
          <w:szCs w:val="32"/>
        </w:rPr>
      </w:pPr>
      <w:r>
        <w:rPr>
          <w:rFonts w:hint="eastAsia" w:cs="仿宋_GB2312"/>
          <w:szCs w:val="32"/>
        </w:rPr>
        <w:t>开展营商环境监测评价行动是准确评估全区“放管服”改革成效和改善营商环境的重要基础。通过评价行动，及时总结梳理经验和做法，找出存在问题和短板，采取有针对性的措施倒逼相关部门进一步减环节、优流程、压时限、提效率，推动“放管服”改革向纵深发展，为全区实现追赶超越激发新活力、增添新动能。</w:t>
      </w:r>
    </w:p>
    <w:p>
      <w:pPr>
        <w:spacing w:line="560" w:lineRule="exact"/>
        <w:ind w:firstLine="640" w:firstLineChars="200"/>
        <w:rPr>
          <w:rFonts w:ascii="黑体" w:hAnsi="黑体" w:eastAsia="黑体"/>
          <w:bCs/>
          <w:szCs w:val="32"/>
        </w:rPr>
      </w:pPr>
      <w:r>
        <w:rPr>
          <w:rFonts w:hint="eastAsia" w:ascii="黑体" w:hAnsi="黑体" w:eastAsia="黑体" w:cs="黑体"/>
          <w:bCs/>
          <w:szCs w:val="32"/>
        </w:rPr>
        <w:t>二、营商环境监测评价基本内容</w:t>
      </w:r>
    </w:p>
    <w:p>
      <w:pPr>
        <w:spacing w:line="560" w:lineRule="exact"/>
        <w:ind w:firstLine="640" w:firstLineChars="200"/>
        <w:rPr>
          <w:rFonts w:cs="仿宋_GB2312"/>
          <w:szCs w:val="32"/>
        </w:rPr>
      </w:pPr>
      <w:r>
        <w:rPr>
          <w:rFonts w:hint="eastAsia" w:cs="仿宋_GB2312"/>
          <w:szCs w:val="32"/>
        </w:rPr>
        <w:t>营商环境是指伴随企业活动整个过程（包括从开办、营运到结束的各个环节）的各种周围境况和条件的总和，包括影响企业活动的社会要素、经济要素、政治要素和法律要素等方面。一个地区营商环境的优劣，直接影响着招商引资的多寡和区域内的企业经营发展，最终对本地区经济发展状况、财税收入、社会就业等诸多方面产生重要影响。</w:t>
      </w:r>
    </w:p>
    <w:p>
      <w:pPr>
        <w:spacing w:line="560" w:lineRule="exact"/>
        <w:ind w:firstLine="643" w:firstLineChars="200"/>
        <w:rPr>
          <w:rFonts w:ascii="仿宋_GB2312" w:hAnsi="仿宋_GB2312" w:eastAsia="仿宋_GB2312" w:cs="仿宋_GB2312"/>
          <w:szCs w:val="32"/>
        </w:rPr>
      </w:pPr>
      <w:r>
        <w:rPr>
          <w:rFonts w:hint="eastAsia" w:ascii="楷体_GB2312" w:hAnsi="楷体_GB2312" w:eastAsia="楷体_GB2312" w:cs="楷体_GB2312"/>
          <w:b/>
          <w:szCs w:val="32"/>
        </w:rPr>
        <w:t>(一)营商环境监测评价指标体系</w:t>
      </w:r>
    </w:p>
    <w:p>
      <w:pPr>
        <w:spacing w:line="560" w:lineRule="exact"/>
        <w:ind w:firstLine="640" w:firstLineChars="200"/>
        <w:rPr>
          <w:rFonts w:cs="仿宋_GB2312"/>
          <w:szCs w:val="32"/>
        </w:rPr>
      </w:pPr>
      <w:r>
        <w:rPr>
          <w:rFonts w:hint="eastAsia" w:cs="仿宋_GB2312"/>
          <w:szCs w:val="32"/>
        </w:rPr>
        <w:t>在参照全省评价体系的基础上，结合杨陵区营商环境实际情况，确定全区监测评价指标体系主要包括“开办企业”“开办施工许可证”“纳税”“获得信贷”“办事优化程度”“政务服务”“跨境贸易”“产权登记”等8项指标，共计26个子项目，其中企业填报20项，相关部门填报6项。监测评价附加指标13项，共计43个子项目，其中企业填报21项，相关部门填报22项。</w:t>
      </w:r>
    </w:p>
    <w:p>
      <w:pPr>
        <w:spacing w:line="560" w:lineRule="exact"/>
        <w:ind w:firstLine="640" w:firstLineChars="200"/>
        <w:jc w:val="left"/>
        <w:rPr>
          <w:rFonts w:ascii="仿宋_GB2312" w:hAnsi="仿宋_GB2312" w:eastAsia="仿宋_GB2312" w:cs="仿宋_GB2312"/>
          <w:szCs w:val="32"/>
        </w:rPr>
      </w:pPr>
      <w:r>
        <w:rPr>
          <w:rFonts w:hint="eastAsia" w:ascii="仿宋_GB2312" w:hAnsi="仿宋_GB2312" w:eastAsia="仿宋_GB2312" w:cs="仿宋_GB2312"/>
          <w:szCs w:val="32"/>
        </w:rPr>
        <w:t>监测评价指标具体如下：</w:t>
      </w:r>
    </w:p>
    <w:p>
      <w:pPr>
        <w:spacing w:line="560" w:lineRule="exact"/>
        <w:ind w:firstLine="588"/>
        <w:jc w:val="left"/>
        <w:rPr>
          <w:rFonts w:cs="仿宋_GB2312"/>
          <w:b/>
          <w:szCs w:val="32"/>
        </w:rPr>
      </w:pPr>
      <w:r>
        <w:rPr>
          <w:rFonts w:hint="eastAsia" w:cs="仿宋_GB2312"/>
          <w:b/>
          <w:szCs w:val="32"/>
        </w:rPr>
        <w:t>1.“开办企业”指标</w:t>
      </w:r>
    </w:p>
    <w:p>
      <w:pPr>
        <w:spacing w:line="560" w:lineRule="exact"/>
        <w:ind w:firstLine="588"/>
        <w:rPr>
          <w:rFonts w:ascii="楷体_GB2312" w:hAnsi="仿宋_GB2312" w:eastAsia="楷体_GB2312" w:cs="仿宋_GB2312"/>
          <w:szCs w:val="32"/>
        </w:rPr>
      </w:pPr>
      <w:r>
        <w:rPr>
          <w:rFonts w:hint="eastAsia" w:cs="仿宋_GB2312"/>
          <w:szCs w:val="32"/>
        </w:rPr>
        <w:t>具体包括企业登记申请材料受理到发放营业执照所需的时间、公章刻制受理到办结所需时间、涉税事项受理到办结所需的时间、银行开立账户受理到办结所需的时间、公章刻制受理到办结所需的费用、涉税事项受理到办结所需的费用、银行开立账户受理到办结所需的费用7项指标。</w:t>
      </w:r>
      <w:r>
        <w:rPr>
          <w:rFonts w:hint="eastAsia" w:ascii="楷体_GB2312" w:hAnsi="仿宋_GB2312" w:eastAsia="楷体_GB2312" w:cs="仿宋_GB2312"/>
          <w:szCs w:val="32"/>
        </w:rPr>
        <w:t>（区工商分局、税务局、人民银行杨凌支行）</w:t>
      </w:r>
    </w:p>
    <w:p>
      <w:pPr>
        <w:spacing w:line="560" w:lineRule="exact"/>
        <w:ind w:firstLine="588"/>
        <w:jc w:val="left"/>
        <w:rPr>
          <w:rFonts w:ascii="仿宋_GB2312" w:hAnsi="仿宋_GB2312" w:eastAsia="仿宋_GB2312" w:cs="仿宋_GB2312"/>
          <w:b/>
          <w:szCs w:val="32"/>
        </w:rPr>
      </w:pPr>
      <w:r>
        <w:rPr>
          <w:rFonts w:hint="eastAsia" w:ascii="仿宋_GB2312" w:hAnsi="仿宋_GB2312" w:eastAsia="仿宋_GB2312" w:cs="仿宋_GB2312"/>
          <w:b/>
          <w:szCs w:val="32"/>
        </w:rPr>
        <w:t>2.“开办施工许可证”指标</w:t>
      </w:r>
    </w:p>
    <w:p>
      <w:pPr>
        <w:spacing w:line="560" w:lineRule="exact"/>
        <w:ind w:firstLine="588"/>
        <w:jc w:val="left"/>
        <w:rPr>
          <w:rFonts w:ascii="仿宋_GB2312" w:hAnsi="仿宋_GB2312" w:eastAsia="仿宋_GB2312" w:cs="仿宋_GB2312"/>
          <w:szCs w:val="32"/>
        </w:rPr>
      </w:pPr>
      <w:r>
        <w:rPr>
          <w:rFonts w:hint="eastAsia" w:cs="仿宋_GB2312"/>
          <w:szCs w:val="32"/>
        </w:rPr>
        <w:t>具体包括完成所有环节所需要的时间、完成所有环节所需要的费用2项指标。</w:t>
      </w:r>
      <w:r>
        <w:rPr>
          <w:rFonts w:hint="eastAsia" w:ascii="楷体_GB2312" w:hAnsi="仿宋_GB2312" w:eastAsia="楷体_GB2312" w:cs="仿宋_GB2312"/>
          <w:szCs w:val="32"/>
        </w:rPr>
        <w:t>（区住建局负责）</w:t>
      </w:r>
    </w:p>
    <w:p>
      <w:pPr>
        <w:spacing w:line="560" w:lineRule="exact"/>
        <w:ind w:firstLine="588"/>
        <w:jc w:val="left"/>
        <w:rPr>
          <w:rFonts w:cs="仿宋_GB2312"/>
          <w:b/>
          <w:szCs w:val="32"/>
        </w:rPr>
      </w:pPr>
      <w:r>
        <w:rPr>
          <w:rFonts w:hint="eastAsia" w:cs="仿宋_GB2312"/>
          <w:b/>
          <w:szCs w:val="32"/>
        </w:rPr>
        <w:t>3.“纳税”指标</w:t>
      </w:r>
    </w:p>
    <w:p>
      <w:pPr>
        <w:spacing w:line="560" w:lineRule="exact"/>
        <w:ind w:firstLine="588"/>
        <w:jc w:val="left"/>
        <w:rPr>
          <w:rFonts w:ascii="楷体_GB2312" w:hAnsi="仿宋_GB2312" w:eastAsia="楷体_GB2312" w:cs="仿宋_GB2312"/>
          <w:szCs w:val="32"/>
        </w:rPr>
      </w:pPr>
      <w:r>
        <w:rPr>
          <w:rFonts w:hint="eastAsia" w:cs="仿宋_GB2312"/>
          <w:szCs w:val="32"/>
        </w:rPr>
        <w:t>具体包括企业类纳税人网报开通率、纳税总额（不含非税缴纳）占同期经营收入的比率即综合税收负担率2项指标。</w:t>
      </w:r>
      <w:r>
        <w:rPr>
          <w:rFonts w:hint="eastAsia" w:ascii="楷体_GB2312" w:hAnsi="仿宋_GB2312" w:eastAsia="楷体_GB2312" w:cs="仿宋_GB2312"/>
          <w:szCs w:val="32"/>
        </w:rPr>
        <w:t>（区税务局负责）</w:t>
      </w:r>
    </w:p>
    <w:p>
      <w:pPr>
        <w:spacing w:line="560" w:lineRule="exact"/>
        <w:ind w:firstLine="588"/>
        <w:jc w:val="left"/>
        <w:rPr>
          <w:rFonts w:cs="仿宋_GB2312"/>
          <w:b/>
          <w:szCs w:val="32"/>
        </w:rPr>
      </w:pPr>
      <w:r>
        <w:rPr>
          <w:rFonts w:hint="eastAsia" w:cs="仿宋_GB2312"/>
          <w:b/>
          <w:szCs w:val="32"/>
        </w:rPr>
        <w:t>4.“获得信贷”指标</w:t>
      </w:r>
    </w:p>
    <w:p>
      <w:pPr>
        <w:spacing w:line="560" w:lineRule="exact"/>
        <w:ind w:firstLine="588"/>
        <w:jc w:val="left"/>
        <w:rPr>
          <w:rFonts w:ascii="楷体_GB2312" w:hAnsi="仿宋_GB2312" w:eastAsia="楷体_GB2312" w:cs="仿宋_GB2312"/>
          <w:szCs w:val="32"/>
        </w:rPr>
      </w:pPr>
      <w:r>
        <w:rPr>
          <w:rFonts w:hint="eastAsia" w:cs="仿宋_GB2312"/>
          <w:szCs w:val="32"/>
        </w:rPr>
        <w:t>具体包括企业融资总额中是否使用民间资本、企业融资总额中来自正规金融机构的比例2项指标。</w:t>
      </w:r>
      <w:r>
        <w:rPr>
          <w:rFonts w:hint="eastAsia" w:ascii="楷体_GB2312" w:hAnsi="仿宋_GB2312" w:eastAsia="楷体_GB2312" w:cs="仿宋_GB2312"/>
          <w:szCs w:val="32"/>
        </w:rPr>
        <w:t>（区金融办、人民银行杨凌支行负责）</w:t>
      </w:r>
    </w:p>
    <w:p>
      <w:pPr>
        <w:spacing w:line="560" w:lineRule="exact"/>
        <w:ind w:firstLine="588"/>
        <w:jc w:val="left"/>
        <w:rPr>
          <w:rFonts w:cs="仿宋_GB2312"/>
          <w:b/>
          <w:szCs w:val="32"/>
        </w:rPr>
      </w:pPr>
      <w:r>
        <w:rPr>
          <w:rFonts w:hint="eastAsia" w:cs="仿宋_GB2312"/>
          <w:b/>
          <w:szCs w:val="32"/>
        </w:rPr>
        <w:t>5.“办事优化程度”指标</w:t>
      </w:r>
    </w:p>
    <w:p>
      <w:pPr>
        <w:spacing w:line="560" w:lineRule="exact"/>
        <w:ind w:firstLine="588"/>
        <w:jc w:val="left"/>
        <w:rPr>
          <w:rFonts w:ascii="楷体_GB2312" w:hAnsi="仿宋_GB2312" w:eastAsia="楷体_GB2312" w:cs="仿宋_GB2312"/>
          <w:szCs w:val="32"/>
        </w:rPr>
      </w:pPr>
      <w:r>
        <w:rPr>
          <w:rFonts w:hint="eastAsia" w:cs="仿宋_GB2312"/>
          <w:szCs w:val="32"/>
        </w:rPr>
        <w:t>具体包括企业获得水电气暖所需要的时间、企业获得水电气暖所需要的费用2项指标。</w:t>
      </w:r>
      <w:r>
        <w:rPr>
          <w:rFonts w:hint="eastAsia" w:ascii="楷体_GB2312" w:hAnsi="仿宋_GB2312" w:eastAsia="楷体_GB2312" w:cs="仿宋_GB2312"/>
          <w:szCs w:val="32"/>
        </w:rPr>
        <w:t>（区发改局、水务局负责）</w:t>
      </w:r>
    </w:p>
    <w:p>
      <w:pPr>
        <w:spacing w:line="560" w:lineRule="exact"/>
        <w:ind w:firstLine="588"/>
        <w:jc w:val="left"/>
        <w:rPr>
          <w:rFonts w:cs="仿宋_GB2312"/>
          <w:b/>
          <w:szCs w:val="32"/>
        </w:rPr>
      </w:pPr>
      <w:r>
        <w:rPr>
          <w:rFonts w:hint="eastAsia" w:cs="仿宋_GB2312"/>
          <w:b/>
          <w:szCs w:val="32"/>
        </w:rPr>
        <w:t>6.“政务服务”指标</w:t>
      </w:r>
    </w:p>
    <w:p>
      <w:pPr>
        <w:spacing w:line="560" w:lineRule="exact"/>
        <w:ind w:firstLine="588"/>
        <w:jc w:val="both"/>
        <w:rPr>
          <w:rFonts w:ascii="仿宋_GB2312" w:hAnsi="仿宋_GB2312" w:eastAsia="仿宋_GB2312" w:cs="仿宋_GB2312"/>
          <w:szCs w:val="32"/>
        </w:rPr>
      </w:pPr>
      <w:r>
        <w:rPr>
          <w:rFonts w:hint="eastAsia" w:cs="仿宋_GB2312"/>
          <w:szCs w:val="32"/>
        </w:rPr>
        <w:t>具体包括是否按要求建成市级互联网政务服务平台并与省级平台实现无缝对接、政府对权责清单进行动态管理情况、政务大厅进驻审批事项数量、一站式办结事项占本级政府部门全部审批服务事项的比例、网上办理事项占本级政府部门全部审批服务事项的比例5项指标。</w:t>
      </w:r>
      <w:r>
        <w:rPr>
          <w:rFonts w:hint="eastAsia" w:ascii="楷体_GB2312" w:hAnsi="仿宋_GB2312" w:eastAsia="楷体_GB2312" w:cs="仿宋_GB2312"/>
          <w:szCs w:val="32"/>
        </w:rPr>
        <w:t>（区电子政务信息办、区编办、区</w:t>
      </w:r>
      <w:r>
        <w:rPr>
          <w:rFonts w:hint="eastAsia" w:ascii="楷体_GB2312" w:hAnsi="仿宋_GB2312" w:eastAsia="楷体_GB2312" w:cs="仿宋_GB2312"/>
          <w:szCs w:val="32"/>
          <w:lang w:eastAsia="zh-CN"/>
        </w:rPr>
        <w:t>委</w:t>
      </w:r>
      <w:r>
        <w:rPr>
          <w:rFonts w:hint="eastAsia" w:ascii="楷体_GB2312" w:hAnsi="仿宋_GB2312" w:eastAsia="楷体_GB2312" w:cs="仿宋_GB2312"/>
          <w:szCs w:val="32"/>
        </w:rPr>
        <w:t>政法委）</w:t>
      </w:r>
    </w:p>
    <w:p>
      <w:pPr>
        <w:spacing w:line="560" w:lineRule="exact"/>
        <w:ind w:firstLine="588"/>
        <w:jc w:val="left"/>
        <w:rPr>
          <w:rFonts w:cs="仿宋_GB2312"/>
          <w:b/>
          <w:szCs w:val="32"/>
        </w:rPr>
      </w:pPr>
      <w:r>
        <w:rPr>
          <w:rFonts w:hint="eastAsia" w:cs="仿宋_GB2312"/>
          <w:b/>
          <w:szCs w:val="32"/>
        </w:rPr>
        <w:t>7.“跨境贸易”指标</w:t>
      </w:r>
    </w:p>
    <w:p>
      <w:pPr>
        <w:spacing w:line="560" w:lineRule="exact"/>
        <w:ind w:firstLine="588"/>
        <w:jc w:val="left"/>
        <w:rPr>
          <w:rFonts w:ascii="楷体_GB2312" w:hAnsi="仿宋_GB2312" w:eastAsia="楷体_GB2312" w:cs="仿宋_GB2312"/>
          <w:szCs w:val="32"/>
        </w:rPr>
      </w:pPr>
      <w:r>
        <w:rPr>
          <w:rFonts w:hint="eastAsia" w:cs="仿宋_GB2312"/>
          <w:szCs w:val="32"/>
        </w:rPr>
        <w:t>具体包括出口报关单审查时间、出口通关时间、进口报关单审查时间、进口通关时间4项指标。</w:t>
      </w:r>
      <w:r>
        <w:rPr>
          <w:rFonts w:hint="eastAsia" w:ascii="楷体_GB2312" w:hAnsi="仿宋_GB2312" w:eastAsia="楷体_GB2312" w:cs="仿宋_GB2312"/>
          <w:szCs w:val="32"/>
        </w:rPr>
        <w:t>（区工信局负责）</w:t>
      </w:r>
    </w:p>
    <w:p>
      <w:pPr>
        <w:spacing w:line="560" w:lineRule="exact"/>
        <w:ind w:firstLine="588"/>
        <w:jc w:val="left"/>
        <w:rPr>
          <w:rFonts w:cs="仿宋_GB2312"/>
          <w:b/>
          <w:szCs w:val="32"/>
        </w:rPr>
      </w:pPr>
      <w:r>
        <w:rPr>
          <w:rFonts w:hint="eastAsia" w:cs="仿宋_GB2312"/>
          <w:b/>
          <w:szCs w:val="32"/>
        </w:rPr>
        <w:t>8.“产权登记”指标</w:t>
      </w:r>
    </w:p>
    <w:p>
      <w:pPr>
        <w:spacing w:line="560" w:lineRule="exact"/>
        <w:ind w:firstLine="588"/>
        <w:jc w:val="left"/>
        <w:rPr>
          <w:rFonts w:ascii="仿宋_GB2312" w:hAnsi="仿宋_GB2312" w:eastAsia="仿宋_GB2312" w:cs="仿宋_GB2312"/>
          <w:szCs w:val="32"/>
        </w:rPr>
      </w:pPr>
      <w:r>
        <w:rPr>
          <w:rFonts w:hint="eastAsia" w:cs="仿宋_GB2312"/>
          <w:szCs w:val="32"/>
        </w:rPr>
        <w:t>具体包括取得不动产权证书共花费的时间、取得不动产权证书共花费的费用2项指标。</w:t>
      </w:r>
      <w:r>
        <w:rPr>
          <w:rFonts w:hint="eastAsia" w:ascii="楷体_GB2312" w:hAnsi="仿宋_GB2312" w:eastAsia="楷体_GB2312" w:cs="仿宋_GB2312"/>
          <w:szCs w:val="32"/>
        </w:rPr>
        <w:t>（区国土</w:t>
      </w:r>
      <w:r>
        <w:rPr>
          <w:rFonts w:hint="eastAsia" w:ascii="楷体_GB2312" w:hAnsi="仿宋_GB2312" w:eastAsia="楷体_GB2312" w:cs="仿宋_GB2312"/>
          <w:szCs w:val="32"/>
          <w:lang w:eastAsia="zh-CN"/>
        </w:rPr>
        <w:t>分</w:t>
      </w:r>
      <w:r>
        <w:rPr>
          <w:rFonts w:hint="eastAsia" w:ascii="楷体_GB2312" w:hAnsi="仿宋_GB2312" w:eastAsia="楷体_GB2312" w:cs="仿宋_GB2312"/>
          <w:szCs w:val="32"/>
        </w:rPr>
        <w:t>局负责）</w:t>
      </w:r>
    </w:p>
    <w:p>
      <w:pPr>
        <w:spacing w:line="560" w:lineRule="exact"/>
        <w:ind w:firstLine="640" w:firstLineChars="200"/>
        <w:jc w:val="left"/>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监测评价附加指标具体如下：</w:t>
      </w:r>
    </w:p>
    <w:p>
      <w:pPr>
        <w:spacing w:line="560" w:lineRule="exact"/>
        <w:ind w:firstLine="588"/>
        <w:jc w:val="left"/>
        <w:rPr>
          <w:rFonts w:cs="仿宋_GB2312"/>
          <w:b/>
          <w:szCs w:val="32"/>
        </w:rPr>
      </w:pPr>
      <w:r>
        <w:rPr>
          <w:rFonts w:hint="eastAsia" w:cs="仿宋_GB2312"/>
          <w:b/>
          <w:szCs w:val="32"/>
        </w:rPr>
        <w:t>1.“财税”指标</w:t>
      </w:r>
    </w:p>
    <w:p>
      <w:pPr>
        <w:spacing w:line="560" w:lineRule="exact"/>
        <w:ind w:firstLine="640" w:firstLineChars="200"/>
        <w:jc w:val="left"/>
        <w:rPr>
          <w:rFonts w:ascii="楷体_GB2312" w:hAnsi="仿宋_GB2312" w:eastAsia="楷体_GB2312" w:cs="仿宋_GB2312"/>
          <w:color w:val="000000"/>
          <w:szCs w:val="32"/>
        </w:rPr>
      </w:pPr>
      <w:r>
        <w:rPr>
          <w:rFonts w:hint="eastAsia" w:cs="仿宋_GB2312"/>
          <w:color w:val="000000"/>
          <w:szCs w:val="32"/>
        </w:rPr>
        <w:t>具体包括行政事业性收费和罚没收入占财政收入的比重1项指标。</w:t>
      </w:r>
      <w:r>
        <w:rPr>
          <w:rFonts w:hint="eastAsia" w:ascii="楷体_GB2312" w:eastAsia="楷体_GB2312" w:cs="仿宋_GB2312"/>
          <w:color w:val="000000"/>
          <w:szCs w:val="32"/>
        </w:rPr>
        <w:t>（</w:t>
      </w:r>
      <w:r>
        <w:rPr>
          <w:rFonts w:hint="eastAsia" w:ascii="楷体_GB2312" w:hAnsi="仿宋_GB2312" w:eastAsia="楷体_GB2312" w:cs="仿宋_GB2312"/>
          <w:color w:val="000000"/>
          <w:szCs w:val="32"/>
        </w:rPr>
        <w:t>区财政局负责）</w:t>
      </w:r>
    </w:p>
    <w:p>
      <w:pPr>
        <w:spacing w:line="560" w:lineRule="exact"/>
        <w:ind w:firstLine="643" w:firstLineChars="200"/>
        <w:jc w:val="left"/>
        <w:rPr>
          <w:rFonts w:cs="仿宋_GB2312"/>
          <w:b/>
          <w:color w:val="000000"/>
          <w:szCs w:val="32"/>
        </w:rPr>
      </w:pPr>
      <w:r>
        <w:rPr>
          <w:rFonts w:hint="eastAsia" w:cs="仿宋_GB2312"/>
          <w:b/>
          <w:color w:val="000000"/>
          <w:szCs w:val="32"/>
        </w:rPr>
        <w:t>2.“企业成本监测”指标</w:t>
      </w:r>
    </w:p>
    <w:p>
      <w:pPr>
        <w:spacing w:line="560" w:lineRule="exact"/>
        <w:ind w:firstLine="640" w:firstLineChars="200"/>
        <w:jc w:val="left"/>
        <w:rPr>
          <w:rFonts w:ascii="楷体_GB2312" w:hAnsi="仿宋_GB2312" w:eastAsia="楷体_GB2312" w:cs="仿宋_GB2312"/>
          <w:color w:val="000000"/>
          <w:szCs w:val="32"/>
        </w:rPr>
      </w:pPr>
      <w:r>
        <w:rPr>
          <w:rFonts w:hint="eastAsia" w:cs="仿宋_GB2312"/>
          <w:color w:val="000000"/>
          <w:szCs w:val="32"/>
        </w:rPr>
        <w:t>具体包括公路货运企业运输成本年度同比增长率、当年直供电减少企业电费支出（成本）同比增长率、水利建设基金收缴总额同比增长率、缴纳职工人均社保金额同比增长率4项指标。</w:t>
      </w:r>
      <w:r>
        <w:rPr>
          <w:rFonts w:hint="eastAsia" w:ascii="楷体_GB2312" w:hAnsi="仿宋_GB2312" w:eastAsia="楷体_GB2312" w:cs="仿宋_GB2312"/>
          <w:color w:val="000000"/>
          <w:szCs w:val="32"/>
        </w:rPr>
        <w:t>（区交通局、发改局、</w:t>
      </w:r>
      <w:r>
        <w:rPr>
          <w:rFonts w:hint="eastAsia" w:ascii="楷体_GB2312" w:hAnsi="仿宋_GB2312" w:eastAsia="楷体_GB2312" w:cs="仿宋_GB2312"/>
          <w:color w:val="000000"/>
          <w:szCs w:val="32"/>
          <w:lang w:eastAsia="zh-CN"/>
        </w:rPr>
        <w:t>供电</w:t>
      </w:r>
      <w:r>
        <w:rPr>
          <w:rFonts w:hint="eastAsia" w:ascii="楷体_GB2312" w:hAnsi="仿宋_GB2312" w:eastAsia="楷体_GB2312" w:cs="仿宋_GB2312"/>
          <w:color w:val="000000"/>
          <w:szCs w:val="32"/>
        </w:rPr>
        <w:t>公司、财政局、人社局负责）</w:t>
      </w:r>
    </w:p>
    <w:p>
      <w:pPr>
        <w:spacing w:line="560" w:lineRule="exact"/>
        <w:ind w:firstLine="643" w:firstLineChars="200"/>
        <w:jc w:val="left"/>
        <w:rPr>
          <w:rFonts w:cs="仿宋_GB2312"/>
          <w:b/>
          <w:color w:val="000000"/>
          <w:szCs w:val="32"/>
        </w:rPr>
      </w:pPr>
      <w:r>
        <w:rPr>
          <w:rFonts w:hint="eastAsia" w:cs="仿宋_GB2312"/>
          <w:b/>
          <w:color w:val="000000"/>
          <w:szCs w:val="32"/>
        </w:rPr>
        <w:t>3.“跨境贸易”指标</w:t>
      </w:r>
    </w:p>
    <w:p>
      <w:pPr>
        <w:spacing w:line="560" w:lineRule="exact"/>
        <w:ind w:firstLine="640" w:firstLineChars="200"/>
        <w:jc w:val="left"/>
        <w:rPr>
          <w:rFonts w:ascii="楷体_GB2312" w:hAnsi="仿宋_GB2312" w:eastAsia="楷体_GB2312" w:cs="仿宋_GB2312"/>
          <w:color w:val="000000"/>
          <w:szCs w:val="32"/>
        </w:rPr>
      </w:pPr>
      <w:r>
        <w:rPr>
          <w:rFonts w:hint="eastAsia" w:cs="仿宋_GB2312"/>
          <w:color w:val="000000"/>
          <w:szCs w:val="32"/>
        </w:rPr>
        <w:t>具体包括出口报关单审查费用、出口通关费用、进口报关单审查费用、进口通关费用4项指标。</w:t>
      </w:r>
      <w:r>
        <w:rPr>
          <w:rFonts w:hint="eastAsia" w:ascii="楷体_GB2312" w:hAnsi="仿宋_GB2312" w:eastAsia="楷体_GB2312" w:cs="仿宋_GB2312"/>
          <w:color w:val="000000"/>
          <w:szCs w:val="32"/>
        </w:rPr>
        <w:t>（区工信局负责）</w:t>
      </w:r>
    </w:p>
    <w:p>
      <w:pPr>
        <w:spacing w:line="560" w:lineRule="exact"/>
        <w:ind w:firstLine="482" w:firstLineChars="150"/>
        <w:jc w:val="left"/>
        <w:rPr>
          <w:rFonts w:ascii="楷体_GB2312" w:hAnsi="楷体_GB2312" w:eastAsia="楷体_GB2312" w:cs="楷体_GB2312"/>
          <w:color w:val="000000"/>
          <w:szCs w:val="32"/>
        </w:rPr>
      </w:pPr>
      <w:r>
        <w:rPr>
          <w:rFonts w:hint="eastAsia" w:ascii="楷体_GB2312" w:hAnsi="楷体_GB2312" w:eastAsia="楷体_GB2312" w:cs="楷体_GB2312"/>
          <w:b/>
          <w:color w:val="000000"/>
          <w:szCs w:val="32"/>
        </w:rPr>
        <w:t>（二）营商环境监测评价操作流程</w:t>
      </w:r>
    </w:p>
    <w:p>
      <w:pPr>
        <w:spacing w:line="560" w:lineRule="exact"/>
        <w:ind w:firstLine="643" w:firstLineChars="200"/>
        <w:rPr>
          <w:rFonts w:cs="仿宋_GB2312"/>
          <w:szCs w:val="32"/>
        </w:rPr>
      </w:pPr>
      <w:r>
        <w:rPr>
          <w:rFonts w:hint="eastAsia" w:cs="仿宋_GB2312"/>
          <w:b/>
          <w:szCs w:val="32"/>
        </w:rPr>
        <w:t>1.编制企业大样本框。</w:t>
      </w:r>
      <w:r>
        <w:rPr>
          <w:rFonts w:hint="eastAsia" w:cs="仿宋_GB2312"/>
          <w:szCs w:val="32"/>
        </w:rPr>
        <w:t>由区统计局根据企业成立时间、注册资本、行业划分等大样本框限制条件，对区工商局提供的近三年所有企业名单与统计局企业名录库资料对比进行整理。同时从区住建局取得监测评价时期内的建筑施工许可证书目录清单，将符合每个监测评价指标抽样条件的所有企业按照成立时间单独进行汇总排列，编制截至12月31日前的企业大样本框并上报省统计局。该项工作于每年1月10日前完成。</w:t>
      </w:r>
    </w:p>
    <w:p>
      <w:pPr>
        <w:spacing w:line="560" w:lineRule="exact"/>
        <w:ind w:firstLine="643" w:firstLineChars="200"/>
        <w:jc w:val="left"/>
        <w:rPr>
          <w:rFonts w:cs="仿宋_GB2312"/>
          <w:szCs w:val="32"/>
        </w:rPr>
      </w:pPr>
      <w:r>
        <w:rPr>
          <w:rFonts w:hint="eastAsia" w:cs="仿宋_GB2312"/>
          <w:b/>
          <w:szCs w:val="32"/>
        </w:rPr>
        <w:t>2.抽取调查样本。</w:t>
      </w:r>
      <w:r>
        <w:rPr>
          <w:rFonts w:hint="eastAsia" w:cs="仿宋_GB2312"/>
          <w:szCs w:val="32"/>
        </w:rPr>
        <w:t>区统计局按照抽五备一的比例，从确定的大样本框中抽取每个监测评价指标所需的样本企业并上报省统计局。该项工作于每年1月20日前完成。</w:t>
      </w:r>
    </w:p>
    <w:p>
      <w:pPr>
        <w:spacing w:line="560" w:lineRule="exact"/>
        <w:ind w:firstLine="643" w:firstLineChars="200"/>
        <w:jc w:val="left"/>
        <w:rPr>
          <w:rFonts w:cs="仿宋_GB2312"/>
          <w:szCs w:val="32"/>
        </w:rPr>
      </w:pPr>
      <w:r>
        <w:rPr>
          <w:rFonts w:hint="eastAsia" w:cs="仿宋_GB2312"/>
          <w:b/>
          <w:szCs w:val="32"/>
        </w:rPr>
        <w:t>3.现场登记。</w:t>
      </w:r>
      <w:r>
        <w:rPr>
          <w:rFonts w:hint="eastAsia" w:cs="仿宋_GB2312"/>
          <w:szCs w:val="32"/>
        </w:rPr>
        <w:t>依照《统计法》等相关规定，区统计局对省统计局最终审核确定的调查样本企业进行现场登记，同时对相关政务服务部门进行数据采集并审核汇总，形成最终调查结果上报省统计局。该项工作于每</w:t>
      </w:r>
      <w:r>
        <w:rPr>
          <w:rFonts w:hint="eastAsia" w:cs="仿宋_GB2312"/>
          <w:color w:val="000000"/>
          <w:szCs w:val="32"/>
        </w:rPr>
        <w:t>年</w:t>
      </w:r>
      <w:r>
        <w:rPr>
          <w:rFonts w:hint="eastAsia" w:cs="仿宋_GB2312"/>
          <w:szCs w:val="32"/>
        </w:rPr>
        <w:t>2月10日前完成。</w:t>
      </w:r>
    </w:p>
    <w:p>
      <w:pPr>
        <w:spacing w:line="560" w:lineRule="exact"/>
        <w:ind w:firstLine="482" w:firstLineChars="150"/>
        <w:jc w:val="left"/>
        <w:rPr>
          <w:rFonts w:ascii="楷体_GB2312" w:hAnsi="楷体_GB2312" w:eastAsia="楷体_GB2312" w:cs="楷体_GB2312"/>
          <w:szCs w:val="32"/>
        </w:rPr>
      </w:pPr>
      <w:r>
        <w:rPr>
          <w:rFonts w:hint="eastAsia" w:ascii="楷体_GB2312" w:hAnsi="楷体_GB2312" w:eastAsia="楷体_GB2312" w:cs="楷体_GB2312"/>
          <w:b/>
          <w:szCs w:val="32"/>
        </w:rPr>
        <w:t>（三）营商环境监测评价时期时点</w:t>
      </w:r>
    </w:p>
    <w:p>
      <w:pPr>
        <w:spacing w:line="560" w:lineRule="exact"/>
        <w:ind w:firstLine="640" w:firstLineChars="200"/>
        <w:jc w:val="left"/>
        <w:rPr>
          <w:rFonts w:cs="仿宋_GB2312"/>
          <w:szCs w:val="32"/>
        </w:rPr>
      </w:pPr>
      <w:r>
        <w:rPr>
          <w:rFonts w:hint="eastAsia" w:cs="仿宋_GB2312"/>
          <w:szCs w:val="32"/>
        </w:rPr>
        <w:t>1.上年度监测评价工作于次年度1月1日开始，2月底前完成。监测评价标准时点为上年12月31日，时期资料为上年度资料。</w:t>
      </w:r>
    </w:p>
    <w:p>
      <w:pPr>
        <w:spacing w:line="560" w:lineRule="exact"/>
        <w:ind w:firstLine="640" w:firstLineChars="200"/>
        <w:jc w:val="left"/>
        <w:rPr>
          <w:rFonts w:cs="仿宋_GB2312"/>
          <w:szCs w:val="32"/>
        </w:rPr>
      </w:pPr>
      <w:r>
        <w:rPr>
          <w:rFonts w:hint="eastAsia" w:cs="仿宋_GB2312"/>
          <w:szCs w:val="32"/>
        </w:rPr>
        <w:t>2.半年度监测评价工作从7月1日开始，8月底前完成。监测评价标准时点为每年6月30日，时期资料为每年上半年度。</w:t>
      </w:r>
    </w:p>
    <w:p>
      <w:pPr>
        <w:spacing w:line="560" w:lineRule="exact"/>
        <w:ind w:firstLine="640" w:firstLineChars="200"/>
        <w:jc w:val="left"/>
        <w:rPr>
          <w:rFonts w:ascii="黑体" w:hAnsi="黑体" w:eastAsia="黑体"/>
          <w:bCs/>
          <w:szCs w:val="32"/>
        </w:rPr>
      </w:pPr>
      <w:r>
        <w:rPr>
          <w:rFonts w:hint="eastAsia" w:ascii="黑体" w:hAnsi="黑体" w:eastAsia="黑体" w:cs="黑体"/>
          <w:bCs/>
          <w:szCs w:val="32"/>
        </w:rPr>
        <w:t>三、营商环境监测评价的组织保障实施要求</w:t>
      </w:r>
    </w:p>
    <w:p>
      <w:pPr>
        <w:spacing w:line="560" w:lineRule="exact"/>
        <w:ind w:firstLine="482" w:firstLineChars="150"/>
        <w:jc w:val="left"/>
        <w:rPr>
          <w:rFonts w:cs="仿宋_GB2312"/>
          <w:b/>
          <w:szCs w:val="32"/>
        </w:rPr>
      </w:pPr>
      <w:r>
        <w:rPr>
          <w:rFonts w:hint="eastAsia" w:ascii="楷体_GB2312" w:hAnsi="楷体_GB2312" w:eastAsia="楷体_GB2312" w:cs="楷体_GB2312"/>
          <w:b/>
          <w:szCs w:val="32"/>
        </w:rPr>
        <w:t>（一）监测评价的组织实施。</w:t>
      </w:r>
      <w:r>
        <w:rPr>
          <w:rFonts w:hint="eastAsia" w:cs="仿宋_GB2312"/>
          <w:szCs w:val="32"/>
        </w:rPr>
        <w:t>全区营商环境监测评价工作在区委区政府统一领导下，由区统计局牵头，会同区人社局（编办）、工商分局、财政局、发改局、工信局、住建局、交通局、税务局、</w:t>
      </w:r>
      <w:r>
        <w:rPr>
          <w:rFonts w:hint="eastAsia" w:cs="仿宋_GB2312"/>
          <w:szCs w:val="32"/>
          <w:lang w:eastAsia="zh-CN"/>
        </w:rPr>
        <w:t>供电</w:t>
      </w:r>
      <w:r>
        <w:rPr>
          <w:rFonts w:hint="eastAsia" w:cs="仿宋_GB2312"/>
          <w:szCs w:val="32"/>
        </w:rPr>
        <w:t>公司等有关部门和单位，全面负责监测评价行动的组织实施，研究解决工作中的重大问题。各相关部门按照营商环境监测行动指标要求向统计部门提供各自监测数据。工商分局提供全区近三个年度企业名单和当年新增企业名单。区住建局提供调查时期内颁发和新办（非延期）建设施工许可证（非政府项目）目录清单。</w:t>
      </w:r>
    </w:p>
    <w:p>
      <w:pPr>
        <w:spacing w:line="560" w:lineRule="exact"/>
        <w:ind w:firstLine="482" w:firstLineChars="150"/>
        <w:jc w:val="left"/>
        <w:rPr>
          <w:rFonts w:cs="仿宋_GB2312"/>
          <w:b/>
          <w:szCs w:val="32"/>
        </w:rPr>
      </w:pPr>
      <w:r>
        <w:rPr>
          <w:rFonts w:hint="eastAsia" w:ascii="楷体_GB2312" w:hAnsi="楷体_GB2312" w:eastAsia="楷体_GB2312" w:cs="楷体_GB2312"/>
          <w:b/>
          <w:szCs w:val="32"/>
        </w:rPr>
        <w:t>（二）提供必要工作保障。</w:t>
      </w:r>
      <w:r>
        <w:rPr>
          <w:rFonts w:hint="eastAsia" w:cs="仿宋_GB2312"/>
          <w:szCs w:val="32"/>
        </w:rPr>
        <w:t>各相关部门要高度重视营商环境监测评价工作，在人力、物力、财力上给予保障与支持。各相关部门要明确分工，密切配合，建立工作机制，确保监测评价工作顺利开展。区推进职能转变协调小组办公室要配合统计部门做好各相关单位的协调与组织工作，切实提高效率，把工作落到实处，为统计部门开展工作提供必要保障。</w:t>
      </w:r>
    </w:p>
    <w:p>
      <w:pPr>
        <w:spacing w:line="560" w:lineRule="exact"/>
        <w:ind w:firstLine="482" w:firstLineChars="150"/>
        <w:jc w:val="left"/>
        <w:rPr>
          <w:rFonts w:cs="仿宋_GB2312"/>
          <w:szCs w:val="32"/>
        </w:rPr>
      </w:pPr>
      <w:r>
        <w:rPr>
          <w:rFonts w:hint="eastAsia" w:ascii="楷体_GB2312" w:hAnsi="楷体_GB2312" w:eastAsia="楷体_GB2312" w:cs="楷体_GB2312"/>
          <w:b/>
          <w:szCs w:val="32"/>
        </w:rPr>
        <w:t>（三）依法开展监测调查工作。</w:t>
      </w:r>
      <w:r>
        <w:rPr>
          <w:rFonts w:hint="eastAsia" w:cs="仿宋_GB2312"/>
          <w:szCs w:val="32"/>
        </w:rPr>
        <w:t>依照《统计法》相关规定，在营商环境评价行动开展调查过程中，统计部门要恪守法律规定和职业要求，对知悉的数据资料严格保密。各国家机关、企事业单位等统计调查对象应真实、准确、完整、及时提供调查所需要的资料。</w:t>
      </w:r>
    </w:p>
    <w:p>
      <w:pPr>
        <w:spacing w:line="560" w:lineRule="exact"/>
        <w:jc w:val="left"/>
        <w:rPr>
          <w:rFonts w:cs="仿宋_GB2312"/>
          <w:szCs w:val="32"/>
        </w:rPr>
      </w:pPr>
    </w:p>
    <w:p>
      <w:pPr>
        <w:spacing w:line="560" w:lineRule="exact"/>
        <w:ind w:firstLine="450" w:firstLineChars="150"/>
        <w:jc w:val="left"/>
        <w:rPr>
          <w:sz w:val="30"/>
          <w:szCs w:val="30"/>
        </w:rPr>
      </w:pPr>
    </w:p>
    <w:p>
      <w:pPr>
        <w:snapToGrid w:val="0"/>
        <w:spacing w:line="360" w:lineRule="auto"/>
        <w:rPr>
          <w:rFonts w:ascii="BatangChe" w:hAnsi="BatangChe" w:eastAsia="黑体"/>
          <w:szCs w:val="32"/>
        </w:rPr>
        <w:sectPr>
          <w:footerReference r:id="rId13" w:type="default"/>
          <w:pgSz w:w="11906" w:h="16838"/>
          <w:pgMar w:top="2098" w:right="1474" w:bottom="1984" w:left="1588" w:header="851" w:footer="1417" w:gutter="0"/>
          <w:pgNumType w:fmt="decimal"/>
          <w:cols w:space="0" w:num="1"/>
          <w:rtlGutter w:val="0"/>
          <w:docGrid w:type="lines" w:linePitch="439" w:charSpace="0"/>
        </w:sectPr>
      </w:pPr>
    </w:p>
    <w:tbl>
      <w:tblPr>
        <w:tblStyle w:val="15"/>
        <w:tblpPr w:leftFromText="180" w:rightFromText="180" w:vertAnchor="text" w:horzAnchor="page" w:tblpX="1876" w:tblpY="204"/>
        <w:tblOverlap w:val="never"/>
        <w:tblW w:w="13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7042"/>
        <w:gridCol w:w="1747"/>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762" w:type="dxa"/>
            <w:gridSpan w:val="4"/>
            <w:vMerge w:val="restart"/>
            <w:tcBorders>
              <w:top w:val="nil"/>
              <w:left w:val="nil"/>
              <w:right w:val="nil"/>
            </w:tcBorders>
          </w:tcPr>
          <w:p>
            <w:pPr>
              <w:widowControl/>
              <w:jc w:val="center"/>
              <w:rPr>
                <w:rFonts w:ascii="黑体" w:hAnsi="黑体" w:eastAsia="黑体" w:cs="宋体"/>
                <w:color w:val="000000"/>
                <w:kern w:val="0"/>
                <w:szCs w:val="32"/>
              </w:rPr>
            </w:pPr>
            <w:r>
              <w:rPr>
                <w:rFonts w:hint="eastAsia" w:ascii="方正小标宋简体" w:hAnsi="方正小标宋简体" w:eastAsia="方正小标宋简体" w:cs="方正小标宋简体"/>
                <w:color w:val="000000"/>
                <w:kern w:val="0"/>
                <w:sz w:val="44"/>
                <w:szCs w:val="44"/>
              </w:rPr>
              <w:t>杨陵区营商环境监测评价指标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3762" w:type="dxa"/>
            <w:gridSpan w:val="4"/>
            <w:vMerge w:val="continue"/>
            <w:tcBorders>
              <w:left w:val="nil"/>
              <w:right w:val="nil"/>
            </w:tcBorders>
          </w:tcPr>
          <w:p>
            <w:pPr>
              <w:widowControl/>
              <w:jc w:val="center"/>
              <w:rPr>
                <w:rFonts w:ascii="黑体" w:hAnsi="黑体" w:eastAsia="黑体" w:cs="宋体"/>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2280" w:type="dxa"/>
          </w:tcPr>
          <w:p>
            <w:pPr>
              <w:widowControl/>
              <w:spacing w:line="276" w:lineRule="auto"/>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指标</w:t>
            </w:r>
          </w:p>
        </w:tc>
        <w:tc>
          <w:tcPr>
            <w:tcW w:w="7042" w:type="dxa"/>
          </w:tcPr>
          <w:p>
            <w:pPr>
              <w:widowControl/>
              <w:spacing w:line="276" w:lineRule="auto"/>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测量维度（指标单位）</w:t>
            </w:r>
          </w:p>
        </w:tc>
        <w:tc>
          <w:tcPr>
            <w:tcW w:w="1747" w:type="dxa"/>
          </w:tcPr>
          <w:p>
            <w:pPr>
              <w:widowControl/>
              <w:spacing w:line="276" w:lineRule="auto"/>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数据来源</w:t>
            </w:r>
          </w:p>
        </w:tc>
        <w:tc>
          <w:tcPr>
            <w:tcW w:w="2693" w:type="dxa"/>
          </w:tcPr>
          <w:p>
            <w:pPr>
              <w:widowControl/>
              <w:spacing w:line="276" w:lineRule="auto"/>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280" w:type="dxa"/>
            <w:vMerge w:val="restart"/>
            <w:vAlign w:val="center"/>
          </w:tcPr>
          <w:p>
            <w:pPr>
              <w:widowControl/>
              <w:jc w:val="left"/>
              <w:rPr>
                <w:rFonts w:cs="宋体"/>
                <w:color w:val="000000"/>
                <w:kern w:val="0"/>
                <w:sz w:val="24"/>
              </w:rPr>
            </w:pPr>
          </w:p>
          <w:p>
            <w:pPr>
              <w:widowControl/>
              <w:jc w:val="left"/>
              <w:rPr>
                <w:rFonts w:cs="宋体"/>
                <w:color w:val="000000"/>
                <w:kern w:val="0"/>
                <w:sz w:val="24"/>
              </w:rPr>
            </w:pPr>
          </w:p>
          <w:p>
            <w:pPr>
              <w:widowControl/>
              <w:jc w:val="left"/>
              <w:rPr>
                <w:rFonts w:cs="宋体"/>
                <w:color w:val="000000"/>
                <w:kern w:val="0"/>
                <w:sz w:val="24"/>
              </w:rPr>
            </w:pPr>
          </w:p>
          <w:p>
            <w:pPr>
              <w:widowControl/>
              <w:jc w:val="left"/>
              <w:rPr>
                <w:rFonts w:cs="宋体"/>
                <w:color w:val="000000"/>
                <w:kern w:val="0"/>
                <w:sz w:val="24"/>
              </w:rPr>
            </w:pPr>
          </w:p>
          <w:p>
            <w:pPr>
              <w:widowControl/>
              <w:jc w:val="left"/>
              <w:rPr>
                <w:rFonts w:ascii="Times New Roman" w:hAnsi="Times New Roman"/>
                <w:b/>
                <w:bCs/>
                <w:color w:val="000000"/>
                <w:kern w:val="0"/>
                <w:sz w:val="24"/>
              </w:rPr>
            </w:pPr>
            <w:r>
              <w:rPr>
                <w:rFonts w:ascii="Times New Roman" w:hAnsi="Times New Roman" w:eastAsia="宋体"/>
                <w:b/>
                <w:bCs/>
                <w:color w:val="000000"/>
                <w:kern w:val="0"/>
                <w:sz w:val="24"/>
              </w:rPr>
              <w:t>1.</w:t>
            </w:r>
            <w:r>
              <w:rPr>
                <w:rFonts w:hint="eastAsia" w:ascii="Times New Roman" w:hAnsi="Times New Roman" w:eastAsia="宋体"/>
                <w:b/>
                <w:bCs/>
                <w:color w:val="000000"/>
                <w:kern w:val="0"/>
                <w:sz w:val="24"/>
              </w:rPr>
              <w:t>开办企业</w:t>
            </w:r>
          </w:p>
          <w:p>
            <w:pPr>
              <w:widowControl/>
              <w:jc w:val="left"/>
              <w:rPr>
                <w:rFonts w:ascii="宋体" w:hAnsi="宋体" w:cs="宋体"/>
                <w:color w:val="000000"/>
                <w:kern w:val="0"/>
                <w:sz w:val="22"/>
                <w:szCs w:val="22"/>
              </w:rPr>
            </w:pPr>
          </w:p>
          <w:p>
            <w:pPr>
              <w:widowControl/>
              <w:jc w:val="left"/>
              <w:rPr>
                <w:rFonts w:ascii="宋体" w:hAnsi="宋体" w:cs="宋体"/>
                <w:color w:val="000000"/>
                <w:kern w:val="0"/>
                <w:sz w:val="22"/>
                <w:szCs w:val="22"/>
              </w:rPr>
            </w:pPr>
          </w:p>
          <w:p>
            <w:pPr>
              <w:jc w:val="left"/>
              <w:rPr>
                <w:rFonts w:cs="宋体"/>
                <w:color w:val="000000"/>
                <w:kern w:val="0"/>
                <w:sz w:val="24"/>
              </w:rPr>
            </w:pPr>
          </w:p>
        </w:tc>
        <w:tc>
          <w:tcPr>
            <w:tcW w:w="7042" w:type="dxa"/>
            <w:vAlign w:val="center"/>
          </w:tcPr>
          <w:p>
            <w:pPr>
              <w:widowControl/>
              <w:jc w:val="left"/>
              <w:rPr>
                <w:rFonts w:cs="宋体"/>
                <w:color w:val="000000"/>
                <w:kern w:val="0"/>
                <w:sz w:val="24"/>
              </w:rPr>
            </w:pPr>
            <w:r>
              <w:rPr>
                <w:rFonts w:ascii="Calibri" w:hAnsi="Calibri" w:eastAsia="宋体" w:cs="宋体"/>
                <w:color w:val="000000"/>
                <w:kern w:val="0"/>
                <w:sz w:val="24"/>
              </w:rPr>
              <w:t>1.1</w:t>
            </w:r>
            <w:r>
              <w:rPr>
                <w:rFonts w:hint="eastAsia" w:ascii="宋体" w:hAnsi="宋体" w:eastAsia="宋体" w:cs="宋体"/>
                <w:color w:val="000000"/>
                <w:kern w:val="0"/>
                <w:sz w:val="24"/>
              </w:rPr>
              <w:t>企业登记申请材料受理到发放营业执照所需的时间（工作日）</w:t>
            </w:r>
          </w:p>
        </w:tc>
        <w:tc>
          <w:tcPr>
            <w:tcW w:w="1747" w:type="dxa"/>
            <w:vMerge w:val="restart"/>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企业</w:t>
            </w:r>
          </w:p>
        </w:tc>
        <w:tc>
          <w:tcPr>
            <w:tcW w:w="2693" w:type="dxa"/>
            <w:vMerge w:val="restart"/>
            <w:vAlign w:val="center"/>
          </w:tcPr>
          <w:p>
            <w:pPr>
              <w:widowControl/>
              <w:spacing w:line="276" w:lineRule="auto"/>
              <w:jc w:val="center"/>
              <w:rPr>
                <w:rFonts w:ascii="宋体" w:hAnsi="宋体" w:eastAsia="宋体" w:cs="宋体"/>
                <w:color w:val="000000"/>
                <w:kern w:val="0"/>
                <w:sz w:val="24"/>
              </w:rPr>
            </w:pPr>
            <w:r>
              <w:rPr>
                <w:rFonts w:hint="eastAsia" w:ascii="宋体" w:hAnsi="宋体" w:eastAsia="宋体" w:cs="宋体"/>
                <w:color w:val="000000"/>
                <w:kern w:val="0"/>
                <w:sz w:val="24"/>
              </w:rPr>
              <w:t>工商局</w:t>
            </w:r>
          </w:p>
          <w:p>
            <w:pPr>
              <w:widowControl/>
              <w:spacing w:line="276" w:lineRule="auto"/>
              <w:jc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税务局</w:t>
            </w:r>
          </w:p>
          <w:p>
            <w:pPr>
              <w:widowControl/>
              <w:spacing w:line="276" w:lineRule="auto"/>
              <w:jc w:val="center"/>
              <w:rPr>
                <w:rFonts w:ascii="宋体" w:hAnsi="宋体" w:eastAsia="宋体" w:cs="宋体"/>
                <w:color w:val="000000"/>
                <w:kern w:val="0"/>
                <w:sz w:val="24"/>
              </w:rPr>
            </w:pPr>
            <w:r>
              <w:rPr>
                <w:rFonts w:hint="eastAsia" w:ascii="宋体" w:hAnsi="宋体" w:eastAsia="宋体" w:cs="宋体"/>
                <w:color w:val="000000"/>
                <w:kern w:val="0"/>
                <w:sz w:val="24"/>
              </w:rPr>
              <w:t>人民银行杨凌支行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2280" w:type="dxa"/>
            <w:vMerge w:val="continue"/>
            <w:vAlign w:val="center"/>
          </w:tcPr>
          <w:p>
            <w:pPr>
              <w:jc w:val="left"/>
              <w:rPr>
                <w:rFonts w:cs="宋体"/>
                <w:color w:val="000000"/>
                <w:kern w:val="0"/>
                <w:sz w:val="24"/>
              </w:rPr>
            </w:pPr>
          </w:p>
        </w:tc>
        <w:tc>
          <w:tcPr>
            <w:tcW w:w="7042" w:type="dxa"/>
            <w:vAlign w:val="center"/>
          </w:tcPr>
          <w:p>
            <w:pPr>
              <w:widowControl/>
              <w:jc w:val="left"/>
              <w:rPr>
                <w:rFonts w:cs="宋体"/>
                <w:color w:val="000000"/>
                <w:kern w:val="0"/>
                <w:sz w:val="24"/>
              </w:rPr>
            </w:pPr>
            <w:r>
              <w:rPr>
                <w:rFonts w:ascii="Calibri" w:hAnsi="Calibri" w:eastAsia="宋体" w:cs="宋体"/>
                <w:color w:val="000000"/>
                <w:kern w:val="0"/>
                <w:sz w:val="24"/>
              </w:rPr>
              <w:t>1.2</w:t>
            </w:r>
            <w:r>
              <w:rPr>
                <w:rFonts w:hint="eastAsia" w:ascii="宋体" w:hAnsi="宋体" w:eastAsia="宋体" w:cs="宋体"/>
                <w:color w:val="000000"/>
                <w:kern w:val="0"/>
                <w:sz w:val="24"/>
              </w:rPr>
              <w:t>公章刻制受理到办结所需的时间（工作日）</w:t>
            </w:r>
          </w:p>
        </w:tc>
        <w:tc>
          <w:tcPr>
            <w:tcW w:w="1747" w:type="dxa"/>
            <w:vMerge w:val="continue"/>
          </w:tcPr>
          <w:p>
            <w:pPr>
              <w:widowControl/>
              <w:jc w:val="center"/>
              <w:rPr>
                <w:rFonts w:ascii="宋体" w:hAnsi="宋体" w:eastAsia="宋体" w:cs="宋体"/>
                <w:color w:val="000000"/>
                <w:kern w:val="0"/>
                <w:sz w:val="24"/>
              </w:rPr>
            </w:pPr>
          </w:p>
        </w:tc>
        <w:tc>
          <w:tcPr>
            <w:tcW w:w="2693" w:type="dxa"/>
            <w:vMerge w:val="continue"/>
          </w:tcPr>
          <w:p>
            <w:pPr>
              <w:widowControl/>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280" w:type="dxa"/>
            <w:vMerge w:val="continue"/>
            <w:vAlign w:val="center"/>
          </w:tcPr>
          <w:p>
            <w:pPr>
              <w:jc w:val="left"/>
              <w:rPr>
                <w:rFonts w:cs="宋体"/>
                <w:color w:val="000000"/>
                <w:kern w:val="0"/>
                <w:sz w:val="24"/>
              </w:rPr>
            </w:pPr>
          </w:p>
        </w:tc>
        <w:tc>
          <w:tcPr>
            <w:tcW w:w="7042" w:type="dxa"/>
            <w:vAlign w:val="center"/>
          </w:tcPr>
          <w:p>
            <w:pPr>
              <w:widowControl/>
              <w:jc w:val="left"/>
              <w:rPr>
                <w:rFonts w:cs="宋体"/>
                <w:color w:val="000000"/>
                <w:kern w:val="0"/>
                <w:sz w:val="24"/>
              </w:rPr>
            </w:pPr>
            <w:r>
              <w:rPr>
                <w:rFonts w:ascii="Calibri" w:hAnsi="Calibri" w:eastAsia="宋体" w:cs="宋体"/>
                <w:color w:val="000000"/>
                <w:kern w:val="0"/>
                <w:sz w:val="24"/>
              </w:rPr>
              <w:t>1.3</w:t>
            </w:r>
            <w:r>
              <w:rPr>
                <w:rFonts w:hint="eastAsia" w:ascii="宋体" w:hAnsi="宋体" w:eastAsia="宋体" w:cs="宋体"/>
                <w:color w:val="000000"/>
                <w:kern w:val="0"/>
                <w:sz w:val="24"/>
              </w:rPr>
              <w:t>涉税事项受理到办结所需的时间（工作日）</w:t>
            </w:r>
          </w:p>
        </w:tc>
        <w:tc>
          <w:tcPr>
            <w:tcW w:w="1747" w:type="dxa"/>
            <w:vMerge w:val="continue"/>
          </w:tcPr>
          <w:p>
            <w:pPr>
              <w:widowControl/>
              <w:jc w:val="center"/>
              <w:rPr>
                <w:rFonts w:ascii="宋体" w:hAnsi="宋体" w:eastAsia="宋体" w:cs="宋体"/>
                <w:color w:val="000000"/>
                <w:kern w:val="0"/>
                <w:sz w:val="24"/>
              </w:rPr>
            </w:pPr>
          </w:p>
        </w:tc>
        <w:tc>
          <w:tcPr>
            <w:tcW w:w="2693" w:type="dxa"/>
            <w:vMerge w:val="continue"/>
          </w:tcPr>
          <w:p>
            <w:pPr>
              <w:widowControl/>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2280" w:type="dxa"/>
            <w:vMerge w:val="continue"/>
            <w:vAlign w:val="center"/>
          </w:tcPr>
          <w:p>
            <w:pPr>
              <w:jc w:val="left"/>
              <w:rPr>
                <w:rFonts w:cs="宋体"/>
                <w:color w:val="000000"/>
                <w:kern w:val="0"/>
                <w:sz w:val="24"/>
              </w:rPr>
            </w:pPr>
          </w:p>
        </w:tc>
        <w:tc>
          <w:tcPr>
            <w:tcW w:w="7042" w:type="dxa"/>
            <w:vAlign w:val="center"/>
          </w:tcPr>
          <w:p>
            <w:pPr>
              <w:widowControl/>
              <w:jc w:val="left"/>
              <w:rPr>
                <w:rFonts w:cs="宋体"/>
                <w:color w:val="000000"/>
                <w:kern w:val="0"/>
                <w:sz w:val="24"/>
              </w:rPr>
            </w:pPr>
            <w:r>
              <w:rPr>
                <w:rFonts w:ascii="Calibri" w:hAnsi="Calibri" w:eastAsia="宋体" w:cs="宋体"/>
                <w:color w:val="000000"/>
                <w:kern w:val="0"/>
                <w:sz w:val="24"/>
              </w:rPr>
              <w:t>1.4</w:t>
            </w:r>
            <w:r>
              <w:rPr>
                <w:rFonts w:hint="eastAsia" w:ascii="宋体" w:hAnsi="宋体" w:eastAsia="宋体" w:cs="宋体"/>
                <w:color w:val="000000"/>
                <w:kern w:val="0"/>
                <w:sz w:val="24"/>
              </w:rPr>
              <w:t>银行开立账户受理到办结所需的时间（工作日）</w:t>
            </w:r>
          </w:p>
        </w:tc>
        <w:tc>
          <w:tcPr>
            <w:tcW w:w="1747" w:type="dxa"/>
            <w:vMerge w:val="continue"/>
          </w:tcPr>
          <w:p>
            <w:pPr>
              <w:widowControl/>
              <w:jc w:val="center"/>
              <w:rPr>
                <w:rFonts w:ascii="宋体" w:hAnsi="宋体" w:eastAsia="宋体" w:cs="宋体"/>
                <w:color w:val="000000"/>
                <w:kern w:val="0"/>
                <w:sz w:val="24"/>
              </w:rPr>
            </w:pPr>
          </w:p>
        </w:tc>
        <w:tc>
          <w:tcPr>
            <w:tcW w:w="2693" w:type="dxa"/>
            <w:vMerge w:val="continue"/>
          </w:tcPr>
          <w:p>
            <w:pPr>
              <w:widowControl/>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2280" w:type="dxa"/>
            <w:vMerge w:val="continue"/>
            <w:vAlign w:val="center"/>
          </w:tcPr>
          <w:p>
            <w:pPr>
              <w:jc w:val="left"/>
              <w:rPr>
                <w:rFonts w:ascii="宋体" w:hAnsi="宋体" w:cs="宋体"/>
                <w:color w:val="000000"/>
                <w:kern w:val="0"/>
                <w:sz w:val="22"/>
                <w:szCs w:val="22"/>
              </w:rPr>
            </w:pPr>
          </w:p>
        </w:tc>
        <w:tc>
          <w:tcPr>
            <w:tcW w:w="7042" w:type="dxa"/>
            <w:vAlign w:val="center"/>
          </w:tcPr>
          <w:p>
            <w:pPr>
              <w:widowControl/>
              <w:jc w:val="left"/>
              <w:rPr>
                <w:rFonts w:cs="宋体"/>
                <w:color w:val="000000"/>
                <w:kern w:val="0"/>
                <w:sz w:val="24"/>
              </w:rPr>
            </w:pPr>
            <w:r>
              <w:rPr>
                <w:rFonts w:ascii="Calibri" w:hAnsi="Calibri" w:eastAsia="宋体" w:cs="宋体"/>
                <w:color w:val="000000"/>
                <w:kern w:val="0"/>
                <w:sz w:val="24"/>
              </w:rPr>
              <w:t>1.5</w:t>
            </w:r>
            <w:r>
              <w:rPr>
                <w:rFonts w:hint="eastAsia" w:ascii="宋体" w:hAnsi="宋体" w:eastAsia="宋体" w:cs="宋体"/>
                <w:color w:val="000000"/>
                <w:kern w:val="0"/>
                <w:sz w:val="24"/>
              </w:rPr>
              <w:t>公章刻制受理到办结所需的费用（元）</w:t>
            </w:r>
          </w:p>
        </w:tc>
        <w:tc>
          <w:tcPr>
            <w:tcW w:w="1747" w:type="dxa"/>
            <w:vMerge w:val="continue"/>
          </w:tcPr>
          <w:p>
            <w:pPr>
              <w:widowControl/>
              <w:jc w:val="center"/>
              <w:rPr>
                <w:rFonts w:ascii="宋体" w:hAnsi="宋体" w:eastAsia="宋体" w:cs="宋体"/>
                <w:color w:val="000000"/>
                <w:kern w:val="0"/>
                <w:sz w:val="24"/>
              </w:rPr>
            </w:pPr>
          </w:p>
        </w:tc>
        <w:tc>
          <w:tcPr>
            <w:tcW w:w="2693" w:type="dxa"/>
            <w:vMerge w:val="continue"/>
          </w:tcPr>
          <w:p>
            <w:pPr>
              <w:widowControl/>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2280" w:type="dxa"/>
            <w:vMerge w:val="continue"/>
            <w:vAlign w:val="center"/>
          </w:tcPr>
          <w:p>
            <w:pPr>
              <w:jc w:val="left"/>
              <w:rPr>
                <w:rFonts w:ascii="宋体" w:hAnsi="宋体" w:cs="宋体"/>
                <w:color w:val="000000"/>
                <w:kern w:val="0"/>
                <w:sz w:val="22"/>
                <w:szCs w:val="22"/>
              </w:rPr>
            </w:pPr>
          </w:p>
        </w:tc>
        <w:tc>
          <w:tcPr>
            <w:tcW w:w="7042" w:type="dxa"/>
            <w:vAlign w:val="center"/>
          </w:tcPr>
          <w:p>
            <w:pPr>
              <w:widowControl/>
              <w:jc w:val="left"/>
              <w:rPr>
                <w:rFonts w:cs="宋体"/>
                <w:color w:val="000000"/>
                <w:kern w:val="0"/>
                <w:sz w:val="24"/>
              </w:rPr>
            </w:pPr>
            <w:r>
              <w:rPr>
                <w:rFonts w:ascii="Calibri" w:hAnsi="Calibri" w:eastAsia="宋体" w:cs="宋体"/>
                <w:color w:val="000000"/>
                <w:kern w:val="0"/>
                <w:sz w:val="24"/>
              </w:rPr>
              <w:t>1.6</w:t>
            </w:r>
            <w:r>
              <w:rPr>
                <w:rFonts w:hint="eastAsia" w:ascii="宋体" w:hAnsi="宋体" w:eastAsia="宋体" w:cs="宋体"/>
                <w:color w:val="000000"/>
                <w:kern w:val="0"/>
                <w:sz w:val="24"/>
              </w:rPr>
              <w:t>涉税事项受理到办结所需的费用（元）</w:t>
            </w:r>
          </w:p>
        </w:tc>
        <w:tc>
          <w:tcPr>
            <w:tcW w:w="1747" w:type="dxa"/>
            <w:vMerge w:val="continue"/>
          </w:tcPr>
          <w:p>
            <w:pPr>
              <w:widowControl/>
              <w:jc w:val="center"/>
              <w:rPr>
                <w:rFonts w:ascii="宋体" w:hAnsi="宋体" w:eastAsia="宋体" w:cs="宋体"/>
                <w:color w:val="000000"/>
                <w:kern w:val="0"/>
                <w:sz w:val="24"/>
              </w:rPr>
            </w:pPr>
          </w:p>
        </w:tc>
        <w:tc>
          <w:tcPr>
            <w:tcW w:w="2693" w:type="dxa"/>
            <w:vMerge w:val="continue"/>
          </w:tcPr>
          <w:p>
            <w:pPr>
              <w:widowControl/>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2280" w:type="dxa"/>
            <w:vMerge w:val="continue"/>
            <w:vAlign w:val="center"/>
          </w:tcPr>
          <w:p>
            <w:pPr>
              <w:widowControl/>
              <w:jc w:val="left"/>
              <w:rPr>
                <w:rFonts w:ascii="宋体" w:hAnsi="宋体" w:cs="宋体"/>
                <w:color w:val="000000"/>
                <w:kern w:val="0"/>
                <w:sz w:val="22"/>
                <w:szCs w:val="22"/>
              </w:rPr>
            </w:pPr>
          </w:p>
        </w:tc>
        <w:tc>
          <w:tcPr>
            <w:tcW w:w="7042" w:type="dxa"/>
            <w:vAlign w:val="center"/>
          </w:tcPr>
          <w:p>
            <w:pPr>
              <w:widowControl/>
              <w:jc w:val="left"/>
              <w:rPr>
                <w:rFonts w:cs="宋体"/>
                <w:color w:val="000000"/>
                <w:kern w:val="0"/>
                <w:sz w:val="24"/>
              </w:rPr>
            </w:pPr>
            <w:r>
              <w:rPr>
                <w:rFonts w:ascii="Calibri" w:hAnsi="Calibri" w:eastAsia="宋体" w:cs="宋体"/>
                <w:color w:val="000000"/>
                <w:kern w:val="0"/>
                <w:sz w:val="24"/>
              </w:rPr>
              <w:t>1.7</w:t>
            </w:r>
            <w:r>
              <w:rPr>
                <w:rFonts w:hint="eastAsia" w:ascii="宋体" w:hAnsi="宋体" w:eastAsia="宋体" w:cs="宋体"/>
                <w:color w:val="000000"/>
                <w:kern w:val="0"/>
                <w:sz w:val="24"/>
              </w:rPr>
              <w:t>银行开立账户受理到办结所需的费用（元）</w:t>
            </w:r>
          </w:p>
        </w:tc>
        <w:tc>
          <w:tcPr>
            <w:tcW w:w="1747" w:type="dxa"/>
            <w:vMerge w:val="continue"/>
          </w:tcPr>
          <w:p>
            <w:pPr>
              <w:widowControl/>
              <w:jc w:val="center"/>
              <w:rPr>
                <w:rFonts w:ascii="宋体" w:hAnsi="宋体" w:eastAsia="宋体" w:cs="宋体"/>
                <w:color w:val="000000"/>
                <w:kern w:val="0"/>
                <w:sz w:val="24"/>
              </w:rPr>
            </w:pPr>
          </w:p>
        </w:tc>
        <w:tc>
          <w:tcPr>
            <w:tcW w:w="2693" w:type="dxa"/>
            <w:vMerge w:val="continue"/>
          </w:tcPr>
          <w:p>
            <w:pPr>
              <w:widowControl/>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2280" w:type="dxa"/>
            <w:vMerge w:val="restart"/>
            <w:vAlign w:val="center"/>
          </w:tcPr>
          <w:p>
            <w:pPr>
              <w:widowControl/>
              <w:jc w:val="left"/>
              <w:rPr>
                <w:rFonts w:cs="宋体"/>
                <w:color w:val="000000"/>
                <w:kern w:val="0"/>
                <w:sz w:val="24"/>
              </w:rPr>
            </w:pPr>
            <w:r>
              <w:rPr>
                <w:rFonts w:ascii="Times New Roman" w:hAnsi="Times New Roman" w:eastAsia="宋体"/>
                <w:b/>
                <w:bCs/>
                <w:color w:val="000000"/>
                <w:kern w:val="0"/>
                <w:sz w:val="24"/>
              </w:rPr>
              <w:t>2.</w:t>
            </w:r>
            <w:r>
              <w:rPr>
                <w:rFonts w:hint="eastAsia" w:ascii="Times New Roman" w:hAnsi="Times New Roman" w:eastAsia="宋体"/>
                <w:b/>
                <w:bCs/>
                <w:color w:val="000000"/>
                <w:kern w:val="0"/>
                <w:sz w:val="24"/>
              </w:rPr>
              <w:t>开办施工许可证</w:t>
            </w:r>
          </w:p>
        </w:tc>
        <w:tc>
          <w:tcPr>
            <w:tcW w:w="7042" w:type="dxa"/>
            <w:vAlign w:val="center"/>
          </w:tcPr>
          <w:p>
            <w:pPr>
              <w:widowControl/>
              <w:jc w:val="left"/>
              <w:rPr>
                <w:rFonts w:cs="宋体"/>
                <w:color w:val="000000"/>
                <w:kern w:val="0"/>
                <w:sz w:val="24"/>
              </w:rPr>
            </w:pPr>
            <w:r>
              <w:rPr>
                <w:rFonts w:ascii="Calibri" w:hAnsi="Calibri" w:eastAsia="宋体" w:cs="宋体"/>
                <w:color w:val="000000"/>
                <w:kern w:val="0"/>
                <w:sz w:val="24"/>
              </w:rPr>
              <w:t>2.1</w:t>
            </w:r>
            <w:r>
              <w:rPr>
                <w:rFonts w:hint="eastAsia" w:ascii="宋体" w:hAnsi="宋体" w:eastAsia="宋体" w:cs="宋体"/>
                <w:color w:val="000000"/>
                <w:kern w:val="0"/>
                <w:sz w:val="24"/>
              </w:rPr>
              <w:t>完成所有环节所需要的时间（工作日）</w:t>
            </w:r>
          </w:p>
        </w:tc>
        <w:tc>
          <w:tcPr>
            <w:tcW w:w="1747" w:type="dxa"/>
            <w:vMerge w:val="restart"/>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企业</w:t>
            </w:r>
          </w:p>
        </w:tc>
        <w:tc>
          <w:tcPr>
            <w:tcW w:w="2693" w:type="dxa"/>
            <w:vMerge w:val="restart"/>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2280" w:type="dxa"/>
            <w:vMerge w:val="continue"/>
            <w:vAlign w:val="center"/>
          </w:tcPr>
          <w:p>
            <w:pPr>
              <w:widowControl/>
              <w:jc w:val="left"/>
              <w:rPr>
                <w:rFonts w:cs="宋体"/>
                <w:color w:val="000000"/>
                <w:kern w:val="0"/>
                <w:sz w:val="24"/>
              </w:rPr>
            </w:pPr>
          </w:p>
        </w:tc>
        <w:tc>
          <w:tcPr>
            <w:tcW w:w="7042" w:type="dxa"/>
            <w:vAlign w:val="center"/>
          </w:tcPr>
          <w:p>
            <w:pPr>
              <w:widowControl/>
              <w:jc w:val="left"/>
              <w:rPr>
                <w:rFonts w:cs="宋体"/>
                <w:color w:val="000000"/>
                <w:kern w:val="0"/>
                <w:sz w:val="24"/>
              </w:rPr>
            </w:pPr>
            <w:r>
              <w:rPr>
                <w:rFonts w:ascii="Calibri" w:hAnsi="Calibri" w:eastAsia="宋体" w:cs="宋体"/>
                <w:color w:val="000000"/>
                <w:kern w:val="0"/>
                <w:sz w:val="24"/>
              </w:rPr>
              <w:t>2.2</w:t>
            </w:r>
            <w:r>
              <w:rPr>
                <w:rFonts w:hint="eastAsia" w:ascii="宋体" w:hAnsi="宋体" w:eastAsia="宋体" w:cs="宋体"/>
                <w:color w:val="000000"/>
                <w:kern w:val="0"/>
                <w:sz w:val="24"/>
              </w:rPr>
              <w:t>完成所有环节所需要的费用（万元）</w:t>
            </w:r>
          </w:p>
        </w:tc>
        <w:tc>
          <w:tcPr>
            <w:tcW w:w="1747" w:type="dxa"/>
            <w:vMerge w:val="continue"/>
          </w:tcPr>
          <w:p>
            <w:pPr>
              <w:widowControl/>
              <w:jc w:val="center"/>
              <w:rPr>
                <w:rFonts w:ascii="宋体" w:hAnsi="宋体" w:eastAsia="宋体" w:cs="宋体"/>
                <w:color w:val="000000"/>
                <w:kern w:val="0"/>
                <w:sz w:val="24"/>
              </w:rPr>
            </w:pPr>
          </w:p>
        </w:tc>
        <w:tc>
          <w:tcPr>
            <w:tcW w:w="2693" w:type="dxa"/>
            <w:vMerge w:val="continue"/>
          </w:tcPr>
          <w:p>
            <w:pPr>
              <w:widowControl/>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280" w:type="dxa"/>
            <w:vMerge w:val="restart"/>
            <w:vAlign w:val="center"/>
          </w:tcPr>
          <w:p>
            <w:pPr>
              <w:widowControl/>
              <w:jc w:val="left"/>
              <w:rPr>
                <w:rFonts w:cs="宋体"/>
                <w:color w:val="000000"/>
                <w:kern w:val="0"/>
                <w:sz w:val="24"/>
              </w:rPr>
            </w:pPr>
            <w:r>
              <w:rPr>
                <w:rFonts w:hint="eastAsia" w:ascii="Times New Roman" w:hAnsi="Times New Roman" w:eastAsia="宋体"/>
                <w:b/>
                <w:bCs/>
                <w:color w:val="000000"/>
                <w:kern w:val="0"/>
                <w:sz w:val="24"/>
              </w:rPr>
              <w:t>3.纳税</w:t>
            </w:r>
          </w:p>
        </w:tc>
        <w:tc>
          <w:tcPr>
            <w:tcW w:w="7042" w:type="dxa"/>
            <w:vAlign w:val="center"/>
          </w:tcPr>
          <w:p>
            <w:pPr>
              <w:widowControl/>
              <w:jc w:val="left"/>
              <w:rPr>
                <w:rFonts w:cs="宋体"/>
                <w:color w:val="000000"/>
                <w:kern w:val="0"/>
                <w:sz w:val="24"/>
              </w:rPr>
            </w:pPr>
            <w:r>
              <w:rPr>
                <w:rFonts w:hint="eastAsia" w:ascii="Calibri" w:hAnsi="Calibri" w:eastAsia="宋体" w:cs="宋体"/>
                <w:color w:val="000000"/>
                <w:kern w:val="0"/>
                <w:sz w:val="24"/>
              </w:rPr>
              <w:t>3.1企业类纳税人网报开通率</w:t>
            </w:r>
          </w:p>
        </w:tc>
        <w:tc>
          <w:tcPr>
            <w:tcW w:w="1747" w:type="dxa"/>
            <w:vMerge w:val="restart"/>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企业</w:t>
            </w:r>
          </w:p>
        </w:tc>
        <w:tc>
          <w:tcPr>
            <w:tcW w:w="2693" w:type="dxa"/>
            <w:vMerge w:val="restart"/>
            <w:vAlign w:val="center"/>
          </w:tcPr>
          <w:p>
            <w:pPr>
              <w:widowControl/>
              <w:spacing w:line="276" w:lineRule="auto"/>
              <w:jc w:val="center"/>
              <w:rPr>
                <w:rFonts w:ascii="宋体" w:hAnsi="宋体" w:eastAsia="宋体" w:cs="宋体"/>
                <w:color w:val="000000"/>
                <w:kern w:val="0"/>
                <w:sz w:val="24"/>
              </w:rPr>
            </w:pPr>
            <w:r>
              <w:rPr>
                <w:rFonts w:hint="eastAsia" w:ascii="宋体" w:hAnsi="宋体" w:eastAsia="宋体" w:cs="宋体"/>
                <w:color w:val="000000"/>
                <w:kern w:val="0"/>
                <w:sz w:val="24"/>
                <w:lang w:eastAsia="zh-CN"/>
              </w:rPr>
              <w:t>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2280" w:type="dxa"/>
            <w:vMerge w:val="continue"/>
            <w:vAlign w:val="center"/>
          </w:tcPr>
          <w:p>
            <w:pPr>
              <w:widowControl/>
              <w:jc w:val="left"/>
              <w:rPr>
                <w:rFonts w:ascii="Times New Roman" w:hAnsi="Times New Roman"/>
                <w:b/>
                <w:bCs/>
                <w:color w:val="000000"/>
                <w:kern w:val="0"/>
                <w:sz w:val="24"/>
              </w:rPr>
            </w:pPr>
          </w:p>
        </w:tc>
        <w:tc>
          <w:tcPr>
            <w:tcW w:w="7042" w:type="dxa"/>
            <w:vAlign w:val="center"/>
          </w:tcPr>
          <w:p>
            <w:pPr>
              <w:widowControl/>
              <w:jc w:val="left"/>
              <w:rPr>
                <w:rFonts w:cs="宋体"/>
                <w:color w:val="000000"/>
                <w:kern w:val="0"/>
                <w:sz w:val="24"/>
              </w:rPr>
            </w:pPr>
            <w:r>
              <w:rPr>
                <w:rFonts w:hint="eastAsia" w:ascii="Calibri" w:hAnsi="Calibri" w:eastAsia="宋体" w:cs="宋体"/>
                <w:color w:val="000000"/>
                <w:kern w:val="0"/>
                <w:sz w:val="24"/>
              </w:rPr>
              <w:t>3.2</w:t>
            </w:r>
            <w:r>
              <w:rPr>
                <w:rFonts w:hint="eastAsia" w:ascii="宋体" w:hAnsi="宋体" w:eastAsia="宋体" w:cs="宋体"/>
                <w:color w:val="000000"/>
                <w:kern w:val="0"/>
                <w:sz w:val="24"/>
              </w:rPr>
              <w:t>纳税总额（不含非税缴纳）占同期经营收入的比率即综合税收负担率（</w:t>
            </w:r>
            <w:r>
              <w:rPr>
                <w:rFonts w:ascii="Calibri" w:hAnsi="Calibri" w:eastAsia="宋体" w:cs="宋体"/>
                <w:color w:val="000000"/>
                <w:kern w:val="0"/>
                <w:sz w:val="24"/>
              </w:rPr>
              <w:t>%</w:t>
            </w:r>
            <w:r>
              <w:rPr>
                <w:rFonts w:hint="eastAsia" w:ascii="宋体" w:hAnsi="宋体" w:eastAsia="宋体" w:cs="宋体"/>
                <w:color w:val="000000"/>
                <w:kern w:val="0"/>
                <w:sz w:val="24"/>
              </w:rPr>
              <w:t>）</w:t>
            </w:r>
          </w:p>
        </w:tc>
        <w:tc>
          <w:tcPr>
            <w:tcW w:w="1747" w:type="dxa"/>
            <w:vMerge w:val="continue"/>
            <w:vAlign w:val="center"/>
          </w:tcPr>
          <w:p>
            <w:pPr>
              <w:widowControl/>
              <w:jc w:val="center"/>
              <w:rPr>
                <w:rFonts w:ascii="宋体" w:hAnsi="宋体" w:eastAsia="宋体" w:cs="宋体"/>
                <w:color w:val="000000"/>
                <w:kern w:val="0"/>
                <w:sz w:val="24"/>
              </w:rPr>
            </w:pPr>
          </w:p>
        </w:tc>
        <w:tc>
          <w:tcPr>
            <w:tcW w:w="2693" w:type="dxa"/>
            <w:vMerge w:val="continue"/>
            <w:vAlign w:val="center"/>
          </w:tcPr>
          <w:p>
            <w:pPr>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2280" w:type="dxa"/>
            <w:vMerge w:val="restart"/>
            <w:vAlign w:val="center"/>
          </w:tcPr>
          <w:p>
            <w:pPr>
              <w:widowControl/>
              <w:jc w:val="left"/>
              <w:rPr>
                <w:rFonts w:cs="宋体"/>
                <w:color w:val="000000"/>
                <w:kern w:val="0"/>
                <w:sz w:val="24"/>
              </w:rPr>
            </w:pPr>
            <w:r>
              <w:rPr>
                <w:rFonts w:ascii="Times New Roman" w:hAnsi="Times New Roman" w:eastAsia="宋体"/>
                <w:b/>
                <w:bCs/>
                <w:color w:val="000000"/>
                <w:kern w:val="0"/>
                <w:sz w:val="24"/>
              </w:rPr>
              <w:t>4.</w:t>
            </w:r>
            <w:r>
              <w:rPr>
                <w:rFonts w:hint="eastAsia" w:ascii="Times New Roman" w:hAnsi="Times New Roman" w:eastAsia="宋体"/>
                <w:b/>
                <w:bCs/>
                <w:color w:val="000000"/>
                <w:kern w:val="0"/>
                <w:sz w:val="24"/>
              </w:rPr>
              <w:t>获得信贷</w:t>
            </w:r>
          </w:p>
        </w:tc>
        <w:tc>
          <w:tcPr>
            <w:tcW w:w="7042" w:type="dxa"/>
            <w:vAlign w:val="center"/>
          </w:tcPr>
          <w:p>
            <w:pPr>
              <w:widowControl/>
              <w:jc w:val="left"/>
              <w:rPr>
                <w:rFonts w:cs="宋体"/>
                <w:color w:val="000000"/>
                <w:kern w:val="0"/>
                <w:sz w:val="24"/>
              </w:rPr>
            </w:pPr>
            <w:r>
              <w:rPr>
                <w:rFonts w:ascii="Calibri" w:hAnsi="Calibri" w:eastAsia="宋体" w:cs="宋体"/>
                <w:color w:val="000000"/>
                <w:kern w:val="0"/>
                <w:sz w:val="24"/>
              </w:rPr>
              <w:t>4.1</w:t>
            </w:r>
            <w:r>
              <w:rPr>
                <w:rFonts w:hint="eastAsia" w:ascii="宋体" w:hAnsi="宋体" w:eastAsia="宋体" w:cs="宋体"/>
                <w:color w:val="000000"/>
                <w:kern w:val="0"/>
                <w:sz w:val="24"/>
              </w:rPr>
              <w:t>企业融资总额中是否使用民间资本</w:t>
            </w:r>
          </w:p>
        </w:tc>
        <w:tc>
          <w:tcPr>
            <w:tcW w:w="1747" w:type="dxa"/>
            <w:vMerge w:val="restart"/>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企业</w:t>
            </w:r>
          </w:p>
        </w:tc>
        <w:tc>
          <w:tcPr>
            <w:tcW w:w="2693" w:type="dxa"/>
            <w:vMerge w:val="restart"/>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金融办</w:t>
            </w:r>
          </w:p>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人民银行杨凌支行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2280" w:type="dxa"/>
            <w:vMerge w:val="continue"/>
            <w:vAlign w:val="center"/>
          </w:tcPr>
          <w:p>
            <w:pPr>
              <w:widowControl/>
              <w:jc w:val="left"/>
              <w:rPr>
                <w:rFonts w:cs="宋体"/>
                <w:color w:val="000000"/>
                <w:kern w:val="0"/>
                <w:sz w:val="24"/>
              </w:rPr>
            </w:pPr>
          </w:p>
        </w:tc>
        <w:tc>
          <w:tcPr>
            <w:tcW w:w="7042" w:type="dxa"/>
            <w:vAlign w:val="center"/>
          </w:tcPr>
          <w:p>
            <w:pPr>
              <w:widowControl/>
              <w:jc w:val="left"/>
              <w:rPr>
                <w:rFonts w:cs="宋体"/>
                <w:color w:val="000000"/>
                <w:kern w:val="0"/>
                <w:sz w:val="24"/>
              </w:rPr>
            </w:pPr>
            <w:r>
              <w:rPr>
                <w:rFonts w:ascii="Calibri" w:hAnsi="Calibri" w:eastAsia="宋体" w:cs="宋体"/>
                <w:color w:val="000000"/>
                <w:kern w:val="0"/>
                <w:sz w:val="24"/>
              </w:rPr>
              <w:t>4.2</w:t>
            </w:r>
            <w:r>
              <w:rPr>
                <w:rFonts w:hint="eastAsia" w:ascii="宋体" w:hAnsi="宋体" w:eastAsia="宋体" w:cs="宋体"/>
                <w:color w:val="000000"/>
                <w:kern w:val="0"/>
                <w:sz w:val="24"/>
              </w:rPr>
              <w:t>企业融资总额中来自正规金融机构的比例（</w:t>
            </w:r>
            <w:r>
              <w:rPr>
                <w:rFonts w:ascii="Calibri" w:hAnsi="Calibri" w:eastAsia="宋体" w:cs="宋体"/>
                <w:color w:val="000000"/>
                <w:kern w:val="0"/>
                <w:sz w:val="24"/>
              </w:rPr>
              <w:t>%</w:t>
            </w:r>
            <w:r>
              <w:rPr>
                <w:rFonts w:hint="eastAsia" w:ascii="宋体" w:hAnsi="宋体" w:eastAsia="宋体" w:cs="宋体"/>
                <w:color w:val="000000"/>
                <w:kern w:val="0"/>
                <w:sz w:val="24"/>
              </w:rPr>
              <w:t>）</w:t>
            </w:r>
          </w:p>
        </w:tc>
        <w:tc>
          <w:tcPr>
            <w:tcW w:w="1747" w:type="dxa"/>
            <w:vMerge w:val="continue"/>
          </w:tcPr>
          <w:p>
            <w:pPr>
              <w:widowControl/>
              <w:jc w:val="center"/>
              <w:rPr>
                <w:rFonts w:ascii="宋体" w:hAnsi="宋体" w:eastAsia="宋体" w:cs="宋体"/>
                <w:color w:val="000000"/>
                <w:kern w:val="0"/>
                <w:sz w:val="24"/>
              </w:rPr>
            </w:pPr>
          </w:p>
        </w:tc>
        <w:tc>
          <w:tcPr>
            <w:tcW w:w="2693" w:type="dxa"/>
            <w:vMerge w:val="continue"/>
          </w:tcPr>
          <w:p>
            <w:pPr>
              <w:widowControl/>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2280" w:type="dxa"/>
            <w:vMerge w:val="restart"/>
            <w:vAlign w:val="center"/>
          </w:tcPr>
          <w:p>
            <w:pPr>
              <w:widowControl/>
              <w:jc w:val="left"/>
              <w:rPr>
                <w:rFonts w:cs="宋体"/>
                <w:color w:val="000000"/>
                <w:kern w:val="0"/>
                <w:sz w:val="24"/>
              </w:rPr>
            </w:pPr>
          </w:p>
          <w:p>
            <w:pPr>
              <w:widowControl/>
              <w:jc w:val="left"/>
              <w:rPr>
                <w:rFonts w:ascii="Times New Roman" w:hAnsi="Times New Roman"/>
                <w:b/>
                <w:bCs/>
                <w:color w:val="000000"/>
                <w:kern w:val="0"/>
                <w:sz w:val="24"/>
              </w:rPr>
            </w:pPr>
            <w:r>
              <w:rPr>
                <w:rFonts w:ascii="Times New Roman" w:hAnsi="Times New Roman" w:eastAsia="宋体"/>
                <w:b/>
                <w:bCs/>
                <w:color w:val="000000"/>
                <w:kern w:val="0"/>
                <w:sz w:val="24"/>
              </w:rPr>
              <w:t>5.</w:t>
            </w:r>
            <w:r>
              <w:rPr>
                <w:rFonts w:hint="eastAsia" w:ascii="Times New Roman" w:hAnsi="Times New Roman" w:eastAsia="宋体"/>
                <w:b/>
                <w:bCs/>
                <w:color w:val="000000"/>
                <w:kern w:val="0"/>
                <w:sz w:val="24"/>
              </w:rPr>
              <w:t>办事优化程度</w:t>
            </w:r>
          </w:p>
          <w:p>
            <w:pPr>
              <w:widowControl/>
              <w:jc w:val="left"/>
              <w:rPr>
                <w:rFonts w:ascii="宋体" w:hAnsi="宋体" w:cs="宋体"/>
                <w:color w:val="000000"/>
                <w:kern w:val="0"/>
                <w:sz w:val="22"/>
                <w:szCs w:val="22"/>
              </w:rPr>
            </w:pPr>
          </w:p>
          <w:p>
            <w:pPr>
              <w:jc w:val="left"/>
              <w:rPr>
                <w:rFonts w:cs="宋体"/>
                <w:color w:val="000000"/>
                <w:kern w:val="0"/>
                <w:sz w:val="24"/>
              </w:rPr>
            </w:pPr>
          </w:p>
        </w:tc>
        <w:tc>
          <w:tcPr>
            <w:tcW w:w="7042" w:type="dxa"/>
            <w:vAlign w:val="center"/>
          </w:tcPr>
          <w:p>
            <w:pPr>
              <w:widowControl/>
              <w:jc w:val="left"/>
              <w:rPr>
                <w:rFonts w:cs="宋体"/>
                <w:color w:val="000000"/>
                <w:kern w:val="0"/>
                <w:sz w:val="24"/>
              </w:rPr>
            </w:pPr>
            <w:r>
              <w:rPr>
                <w:rFonts w:ascii="Calibri" w:hAnsi="Calibri" w:eastAsia="宋体" w:cs="宋体"/>
                <w:color w:val="000000"/>
                <w:kern w:val="0"/>
                <w:sz w:val="24"/>
              </w:rPr>
              <w:t>5.1</w:t>
            </w:r>
            <w:r>
              <w:rPr>
                <w:rFonts w:hint="eastAsia" w:ascii="宋体" w:hAnsi="宋体" w:eastAsia="宋体" w:cs="宋体"/>
                <w:color w:val="000000"/>
                <w:kern w:val="0"/>
                <w:sz w:val="24"/>
              </w:rPr>
              <w:t>企业获得水电气暖所需要的时间分别是（工作日）</w:t>
            </w:r>
          </w:p>
        </w:tc>
        <w:tc>
          <w:tcPr>
            <w:tcW w:w="1747" w:type="dxa"/>
            <w:vMerge w:val="restart"/>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企业</w:t>
            </w:r>
          </w:p>
        </w:tc>
        <w:tc>
          <w:tcPr>
            <w:tcW w:w="2693" w:type="dxa"/>
            <w:vMerge w:val="restart"/>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发改局 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2280" w:type="dxa"/>
            <w:vMerge w:val="continue"/>
            <w:vAlign w:val="center"/>
          </w:tcPr>
          <w:p>
            <w:pPr>
              <w:jc w:val="left"/>
              <w:rPr>
                <w:rFonts w:cs="宋体"/>
                <w:color w:val="000000"/>
                <w:kern w:val="0"/>
                <w:sz w:val="24"/>
              </w:rPr>
            </w:pPr>
          </w:p>
        </w:tc>
        <w:tc>
          <w:tcPr>
            <w:tcW w:w="7042" w:type="dxa"/>
            <w:vAlign w:val="center"/>
          </w:tcPr>
          <w:p>
            <w:pPr>
              <w:widowControl/>
              <w:jc w:val="left"/>
              <w:rPr>
                <w:rFonts w:cs="宋体"/>
                <w:color w:val="000000"/>
                <w:kern w:val="0"/>
                <w:sz w:val="24"/>
              </w:rPr>
            </w:pPr>
            <w:r>
              <w:rPr>
                <w:rFonts w:ascii="Calibri" w:hAnsi="Calibri" w:eastAsia="宋体" w:cs="宋体"/>
                <w:color w:val="000000"/>
                <w:kern w:val="0"/>
                <w:sz w:val="24"/>
              </w:rPr>
              <w:t>1.</w:t>
            </w:r>
            <w:r>
              <w:rPr>
                <w:rFonts w:hint="eastAsia" w:ascii="宋体" w:hAnsi="宋体" w:eastAsia="宋体" w:cs="宋体"/>
                <w:color w:val="000000"/>
                <w:kern w:val="0"/>
                <w:sz w:val="24"/>
              </w:rPr>
              <w:t>水（）</w:t>
            </w:r>
            <w:r>
              <w:rPr>
                <w:rFonts w:ascii="Calibri" w:hAnsi="Calibri" w:eastAsia="宋体" w:cs="宋体"/>
                <w:color w:val="000000"/>
                <w:kern w:val="0"/>
                <w:sz w:val="24"/>
              </w:rPr>
              <w:t xml:space="preserve">   2.</w:t>
            </w:r>
            <w:r>
              <w:rPr>
                <w:rFonts w:hint="eastAsia" w:ascii="宋体" w:hAnsi="宋体" w:eastAsia="宋体" w:cs="宋体"/>
                <w:color w:val="000000"/>
                <w:kern w:val="0"/>
                <w:sz w:val="24"/>
              </w:rPr>
              <w:t>电（）</w:t>
            </w:r>
            <w:r>
              <w:rPr>
                <w:rFonts w:ascii="Calibri" w:hAnsi="Calibri" w:eastAsia="宋体" w:cs="宋体"/>
                <w:color w:val="000000"/>
                <w:kern w:val="0"/>
                <w:sz w:val="24"/>
              </w:rPr>
              <w:t xml:space="preserve">   3.</w:t>
            </w:r>
            <w:r>
              <w:rPr>
                <w:rFonts w:hint="eastAsia" w:ascii="宋体" w:hAnsi="宋体" w:eastAsia="宋体" w:cs="宋体"/>
                <w:color w:val="000000"/>
                <w:kern w:val="0"/>
                <w:sz w:val="24"/>
              </w:rPr>
              <w:t>气（）</w:t>
            </w:r>
            <w:r>
              <w:rPr>
                <w:rFonts w:ascii="Calibri" w:hAnsi="Calibri" w:eastAsia="宋体" w:cs="宋体"/>
                <w:color w:val="000000"/>
                <w:kern w:val="0"/>
                <w:sz w:val="24"/>
              </w:rPr>
              <w:t xml:space="preserve">    4.</w:t>
            </w:r>
            <w:r>
              <w:rPr>
                <w:rFonts w:hint="eastAsia" w:ascii="宋体" w:hAnsi="宋体" w:eastAsia="宋体" w:cs="宋体"/>
                <w:color w:val="000000"/>
                <w:kern w:val="0"/>
                <w:sz w:val="24"/>
              </w:rPr>
              <w:t>暖（）</w:t>
            </w:r>
          </w:p>
        </w:tc>
        <w:tc>
          <w:tcPr>
            <w:tcW w:w="1747" w:type="dxa"/>
            <w:vMerge w:val="continue"/>
            <w:vAlign w:val="center"/>
          </w:tcPr>
          <w:p>
            <w:pPr>
              <w:widowControl/>
              <w:jc w:val="center"/>
              <w:rPr>
                <w:rFonts w:ascii="宋体" w:hAnsi="宋体" w:eastAsia="宋体" w:cs="宋体"/>
                <w:color w:val="000000"/>
                <w:kern w:val="0"/>
                <w:sz w:val="24"/>
              </w:rPr>
            </w:pPr>
          </w:p>
        </w:tc>
        <w:tc>
          <w:tcPr>
            <w:tcW w:w="2693" w:type="dxa"/>
            <w:vMerge w:val="continue"/>
            <w:vAlign w:val="center"/>
          </w:tcPr>
          <w:p>
            <w:pPr>
              <w:widowControl/>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2280" w:type="dxa"/>
            <w:vMerge w:val="continue"/>
            <w:vAlign w:val="center"/>
          </w:tcPr>
          <w:p>
            <w:pPr>
              <w:jc w:val="left"/>
              <w:rPr>
                <w:rFonts w:ascii="宋体" w:hAnsi="宋体" w:cs="宋体"/>
                <w:color w:val="000000"/>
                <w:kern w:val="0"/>
                <w:sz w:val="22"/>
                <w:szCs w:val="22"/>
              </w:rPr>
            </w:pPr>
          </w:p>
        </w:tc>
        <w:tc>
          <w:tcPr>
            <w:tcW w:w="7042" w:type="dxa"/>
            <w:vAlign w:val="center"/>
          </w:tcPr>
          <w:p>
            <w:pPr>
              <w:widowControl/>
              <w:jc w:val="left"/>
              <w:rPr>
                <w:rFonts w:cs="宋体"/>
                <w:color w:val="000000"/>
                <w:kern w:val="0"/>
                <w:sz w:val="24"/>
              </w:rPr>
            </w:pPr>
            <w:r>
              <w:rPr>
                <w:rFonts w:ascii="Calibri" w:hAnsi="Calibri" w:eastAsia="宋体" w:cs="宋体"/>
                <w:color w:val="000000"/>
                <w:kern w:val="0"/>
                <w:sz w:val="24"/>
              </w:rPr>
              <w:t>5.2</w:t>
            </w:r>
            <w:r>
              <w:rPr>
                <w:rFonts w:hint="eastAsia" w:ascii="宋体" w:hAnsi="宋体" w:eastAsia="宋体" w:cs="宋体"/>
                <w:color w:val="000000"/>
                <w:kern w:val="0"/>
                <w:sz w:val="24"/>
              </w:rPr>
              <w:t>企业获得水电气暖所需要的费用分别为（万元）</w:t>
            </w:r>
          </w:p>
        </w:tc>
        <w:tc>
          <w:tcPr>
            <w:tcW w:w="1747" w:type="dxa"/>
            <w:vMerge w:val="continue"/>
            <w:vAlign w:val="center"/>
          </w:tcPr>
          <w:p>
            <w:pPr>
              <w:widowControl/>
              <w:jc w:val="center"/>
              <w:rPr>
                <w:rFonts w:ascii="宋体" w:hAnsi="宋体" w:eastAsia="宋体" w:cs="宋体"/>
                <w:color w:val="000000"/>
                <w:kern w:val="0"/>
                <w:sz w:val="24"/>
              </w:rPr>
            </w:pPr>
          </w:p>
        </w:tc>
        <w:tc>
          <w:tcPr>
            <w:tcW w:w="2693" w:type="dxa"/>
            <w:vMerge w:val="restart"/>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trPr>
        <w:tc>
          <w:tcPr>
            <w:tcW w:w="2280" w:type="dxa"/>
            <w:vMerge w:val="continue"/>
          </w:tcPr>
          <w:p>
            <w:pPr>
              <w:widowControl/>
              <w:jc w:val="left"/>
              <w:rPr>
                <w:rFonts w:ascii="宋体" w:hAnsi="宋体" w:cs="宋体"/>
                <w:color w:val="000000"/>
                <w:kern w:val="0"/>
                <w:sz w:val="22"/>
                <w:szCs w:val="22"/>
              </w:rPr>
            </w:pPr>
          </w:p>
        </w:tc>
        <w:tc>
          <w:tcPr>
            <w:tcW w:w="7042" w:type="dxa"/>
          </w:tcPr>
          <w:p>
            <w:pPr>
              <w:widowControl/>
              <w:rPr>
                <w:rFonts w:cs="宋体"/>
                <w:color w:val="000000"/>
                <w:kern w:val="0"/>
                <w:sz w:val="24"/>
              </w:rPr>
            </w:pPr>
            <w:r>
              <w:rPr>
                <w:rFonts w:ascii="Calibri" w:hAnsi="Calibri" w:eastAsia="宋体" w:cs="宋体"/>
                <w:color w:val="000000"/>
                <w:kern w:val="0"/>
                <w:sz w:val="24"/>
              </w:rPr>
              <w:t>1.</w:t>
            </w:r>
            <w:r>
              <w:rPr>
                <w:rFonts w:hint="eastAsia" w:ascii="宋体" w:hAnsi="宋体" w:eastAsia="宋体" w:cs="宋体"/>
                <w:color w:val="000000"/>
                <w:kern w:val="0"/>
                <w:sz w:val="24"/>
              </w:rPr>
              <w:t>水（）</w:t>
            </w:r>
            <w:r>
              <w:rPr>
                <w:rFonts w:ascii="Calibri" w:hAnsi="Calibri" w:eastAsia="宋体" w:cs="宋体"/>
                <w:color w:val="000000"/>
                <w:kern w:val="0"/>
                <w:sz w:val="24"/>
              </w:rPr>
              <w:t xml:space="preserve">   2.</w:t>
            </w:r>
            <w:r>
              <w:rPr>
                <w:rFonts w:hint="eastAsia" w:ascii="宋体" w:hAnsi="宋体" w:eastAsia="宋体" w:cs="宋体"/>
                <w:color w:val="000000"/>
                <w:kern w:val="0"/>
                <w:sz w:val="24"/>
              </w:rPr>
              <w:t>电（）</w:t>
            </w:r>
            <w:r>
              <w:rPr>
                <w:rFonts w:ascii="Calibri" w:hAnsi="Calibri" w:eastAsia="宋体" w:cs="宋体"/>
                <w:color w:val="000000"/>
                <w:kern w:val="0"/>
                <w:sz w:val="24"/>
              </w:rPr>
              <w:t xml:space="preserve">    3.</w:t>
            </w:r>
            <w:r>
              <w:rPr>
                <w:rFonts w:hint="eastAsia" w:ascii="宋体" w:hAnsi="宋体" w:eastAsia="宋体" w:cs="宋体"/>
                <w:color w:val="000000"/>
                <w:kern w:val="0"/>
                <w:sz w:val="24"/>
              </w:rPr>
              <w:t>气（）</w:t>
            </w:r>
            <w:r>
              <w:rPr>
                <w:rFonts w:ascii="Calibri" w:hAnsi="Calibri" w:eastAsia="宋体" w:cs="宋体"/>
                <w:color w:val="000000"/>
                <w:kern w:val="0"/>
                <w:sz w:val="24"/>
              </w:rPr>
              <w:t xml:space="preserve">   4.</w:t>
            </w:r>
            <w:r>
              <w:rPr>
                <w:rFonts w:hint="eastAsia" w:ascii="宋体" w:hAnsi="宋体" w:eastAsia="宋体" w:cs="宋体"/>
                <w:color w:val="000000"/>
                <w:kern w:val="0"/>
                <w:sz w:val="24"/>
              </w:rPr>
              <w:t>暖（）</w:t>
            </w:r>
          </w:p>
        </w:tc>
        <w:tc>
          <w:tcPr>
            <w:tcW w:w="1747" w:type="dxa"/>
            <w:vMerge w:val="continue"/>
          </w:tcPr>
          <w:p>
            <w:pPr>
              <w:widowControl/>
              <w:jc w:val="center"/>
              <w:rPr>
                <w:rFonts w:ascii="宋体" w:hAnsi="宋体" w:eastAsia="宋体" w:cs="宋体"/>
                <w:color w:val="000000"/>
                <w:kern w:val="0"/>
                <w:sz w:val="24"/>
              </w:rPr>
            </w:pPr>
          </w:p>
        </w:tc>
        <w:tc>
          <w:tcPr>
            <w:tcW w:w="2693" w:type="dxa"/>
            <w:vMerge w:val="continue"/>
          </w:tcPr>
          <w:p>
            <w:pPr>
              <w:widowControl/>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2280" w:type="dxa"/>
            <w:vMerge w:val="restart"/>
            <w:vAlign w:val="center"/>
          </w:tcPr>
          <w:p>
            <w:pPr>
              <w:widowControl/>
              <w:rPr>
                <w:rFonts w:cs="宋体"/>
                <w:color w:val="000000"/>
                <w:kern w:val="0"/>
                <w:sz w:val="24"/>
              </w:rPr>
            </w:pPr>
          </w:p>
          <w:p>
            <w:pPr>
              <w:widowControl/>
              <w:rPr>
                <w:rFonts w:ascii="Times New Roman" w:hAnsi="Times New Roman"/>
                <w:b/>
                <w:bCs/>
                <w:color w:val="000000"/>
                <w:kern w:val="0"/>
                <w:sz w:val="24"/>
              </w:rPr>
            </w:pPr>
          </w:p>
          <w:p>
            <w:pPr>
              <w:widowControl/>
              <w:rPr>
                <w:rFonts w:cs="宋体"/>
                <w:color w:val="000000"/>
                <w:kern w:val="0"/>
                <w:sz w:val="24"/>
              </w:rPr>
            </w:pPr>
            <w:r>
              <w:rPr>
                <w:rFonts w:ascii="Times New Roman" w:hAnsi="Times New Roman" w:eastAsia="宋体"/>
                <w:b/>
                <w:bCs/>
                <w:color w:val="000000"/>
                <w:kern w:val="0"/>
                <w:sz w:val="24"/>
              </w:rPr>
              <w:t>6.</w:t>
            </w:r>
            <w:r>
              <w:rPr>
                <w:rFonts w:hint="eastAsia" w:ascii="Times New Roman" w:hAnsi="Times New Roman" w:eastAsia="宋体"/>
                <w:b/>
                <w:bCs/>
                <w:color w:val="000000"/>
                <w:kern w:val="0"/>
                <w:sz w:val="24"/>
              </w:rPr>
              <w:t>政务服务</w:t>
            </w:r>
          </w:p>
          <w:p>
            <w:pPr>
              <w:widowControl/>
              <w:rPr>
                <w:rFonts w:ascii="宋体" w:hAnsi="宋体" w:cs="宋体"/>
                <w:color w:val="000000"/>
                <w:kern w:val="0"/>
                <w:sz w:val="22"/>
                <w:szCs w:val="22"/>
              </w:rPr>
            </w:pPr>
          </w:p>
          <w:p>
            <w:pPr>
              <w:rPr>
                <w:rFonts w:cs="宋体"/>
                <w:color w:val="000000"/>
                <w:kern w:val="0"/>
                <w:sz w:val="24"/>
              </w:rPr>
            </w:pPr>
          </w:p>
        </w:tc>
        <w:tc>
          <w:tcPr>
            <w:tcW w:w="7042" w:type="dxa"/>
            <w:vAlign w:val="center"/>
          </w:tcPr>
          <w:p>
            <w:pPr>
              <w:widowControl/>
              <w:jc w:val="left"/>
              <w:rPr>
                <w:rFonts w:cs="宋体"/>
                <w:color w:val="000000"/>
                <w:kern w:val="0"/>
                <w:sz w:val="24"/>
              </w:rPr>
            </w:pPr>
            <w:r>
              <w:rPr>
                <w:rFonts w:ascii="Calibri" w:hAnsi="Calibri" w:eastAsia="宋体" w:cs="宋体"/>
                <w:color w:val="000000"/>
                <w:kern w:val="0"/>
                <w:sz w:val="24"/>
              </w:rPr>
              <w:t>6.1</w:t>
            </w:r>
            <w:r>
              <w:rPr>
                <w:rFonts w:hint="eastAsia" w:ascii="宋体" w:hAnsi="宋体" w:eastAsia="宋体" w:cs="宋体"/>
                <w:color w:val="000000"/>
                <w:kern w:val="0"/>
                <w:sz w:val="24"/>
              </w:rPr>
              <w:t>是否按要求建成市级互联网政务服务平台并与省级平台实现无缝对接？</w:t>
            </w:r>
          </w:p>
        </w:tc>
        <w:tc>
          <w:tcPr>
            <w:tcW w:w="1747" w:type="dxa"/>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政务服务管理机构</w:t>
            </w:r>
          </w:p>
        </w:tc>
        <w:tc>
          <w:tcPr>
            <w:tcW w:w="2693" w:type="dxa"/>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电子政务信息办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2280" w:type="dxa"/>
            <w:vMerge w:val="continue"/>
            <w:vAlign w:val="center"/>
          </w:tcPr>
          <w:p>
            <w:pPr>
              <w:rPr>
                <w:rFonts w:cs="宋体"/>
                <w:color w:val="000000"/>
                <w:kern w:val="0"/>
                <w:sz w:val="24"/>
              </w:rPr>
            </w:pPr>
          </w:p>
        </w:tc>
        <w:tc>
          <w:tcPr>
            <w:tcW w:w="7042" w:type="dxa"/>
            <w:vAlign w:val="center"/>
          </w:tcPr>
          <w:p>
            <w:pPr>
              <w:widowControl/>
              <w:jc w:val="left"/>
              <w:rPr>
                <w:rFonts w:cs="宋体"/>
                <w:color w:val="000000"/>
                <w:kern w:val="0"/>
                <w:sz w:val="24"/>
              </w:rPr>
            </w:pPr>
            <w:r>
              <w:rPr>
                <w:rFonts w:ascii="Calibri" w:hAnsi="Calibri" w:eastAsia="宋体" w:cs="宋体"/>
                <w:color w:val="000000"/>
                <w:kern w:val="0"/>
                <w:sz w:val="24"/>
              </w:rPr>
              <w:t>6.2</w:t>
            </w:r>
            <w:r>
              <w:rPr>
                <w:rFonts w:hint="eastAsia" w:ascii="宋体" w:hAnsi="宋体" w:eastAsia="宋体" w:cs="宋体"/>
                <w:color w:val="000000"/>
                <w:kern w:val="0"/>
                <w:sz w:val="24"/>
              </w:rPr>
              <w:t>政府对权责清单进行动态管理情况（</w:t>
            </w:r>
            <w:r>
              <w:rPr>
                <w:rFonts w:ascii="Calibri" w:hAnsi="Calibri" w:eastAsia="宋体" w:cs="宋体"/>
                <w:color w:val="000000"/>
                <w:kern w:val="0"/>
                <w:sz w:val="24"/>
              </w:rPr>
              <w:t>%</w:t>
            </w:r>
            <w:r>
              <w:rPr>
                <w:rFonts w:hint="eastAsia" w:ascii="宋体" w:hAnsi="宋体" w:eastAsia="宋体" w:cs="宋体"/>
                <w:color w:val="000000"/>
                <w:kern w:val="0"/>
                <w:sz w:val="24"/>
              </w:rPr>
              <w:t>）</w:t>
            </w:r>
          </w:p>
        </w:tc>
        <w:tc>
          <w:tcPr>
            <w:tcW w:w="1747" w:type="dxa"/>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编办</w:t>
            </w:r>
          </w:p>
        </w:tc>
        <w:tc>
          <w:tcPr>
            <w:tcW w:w="2693" w:type="dxa"/>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280" w:type="dxa"/>
            <w:vMerge w:val="continue"/>
            <w:vAlign w:val="center"/>
          </w:tcPr>
          <w:p>
            <w:pPr>
              <w:rPr>
                <w:rFonts w:cs="宋体"/>
                <w:color w:val="000000"/>
                <w:kern w:val="0"/>
                <w:sz w:val="24"/>
              </w:rPr>
            </w:pPr>
          </w:p>
        </w:tc>
        <w:tc>
          <w:tcPr>
            <w:tcW w:w="7042" w:type="dxa"/>
            <w:vAlign w:val="center"/>
          </w:tcPr>
          <w:p>
            <w:pPr>
              <w:widowControl/>
              <w:jc w:val="left"/>
              <w:rPr>
                <w:rFonts w:cs="宋体"/>
                <w:color w:val="000000"/>
                <w:kern w:val="0"/>
                <w:sz w:val="24"/>
              </w:rPr>
            </w:pPr>
            <w:r>
              <w:rPr>
                <w:rFonts w:ascii="Calibri" w:hAnsi="Calibri" w:eastAsia="宋体" w:cs="宋体"/>
                <w:color w:val="000000"/>
                <w:kern w:val="0"/>
                <w:sz w:val="24"/>
              </w:rPr>
              <w:t>6.3</w:t>
            </w:r>
            <w:r>
              <w:rPr>
                <w:rFonts w:hint="eastAsia" w:ascii="宋体" w:hAnsi="宋体" w:eastAsia="宋体" w:cs="宋体"/>
                <w:color w:val="000000"/>
                <w:kern w:val="0"/>
                <w:sz w:val="24"/>
              </w:rPr>
              <w:t>政务大厅进驻审批事项数量（项）</w:t>
            </w:r>
          </w:p>
        </w:tc>
        <w:tc>
          <w:tcPr>
            <w:tcW w:w="1747" w:type="dxa"/>
            <w:vMerge w:val="restart"/>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政务服务管理机构</w:t>
            </w:r>
          </w:p>
        </w:tc>
        <w:tc>
          <w:tcPr>
            <w:tcW w:w="2693" w:type="dxa"/>
            <w:vMerge w:val="restart"/>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政法委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2280" w:type="dxa"/>
            <w:vMerge w:val="continue"/>
          </w:tcPr>
          <w:p>
            <w:pPr>
              <w:jc w:val="left"/>
              <w:rPr>
                <w:rFonts w:ascii="宋体" w:hAnsi="宋体" w:cs="宋体"/>
                <w:color w:val="000000"/>
                <w:kern w:val="0"/>
                <w:sz w:val="22"/>
                <w:szCs w:val="22"/>
              </w:rPr>
            </w:pPr>
          </w:p>
        </w:tc>
        <w:tc>
          <w:tcPr>
            <w:tcW w:w="7042" w:type="dxa"/>
            <w:vAlign w:val="center"/>
          </w:tcPr>
          <w:p>
            <w:pPr>
              <w:widowControl/>
              <w:jc w:val="left"/>
              <w:rPr>
                <w:rFonts w:cs="宋体"/>
                <w:color w:val="000000"/>
                <w:kern w:val="0"/>
                <w:sz w:val="24"/>
              </w:rPr>
            </w:pPr>
            <w:r>
              <w:rPr>
                <w:rFonts w:ascii="Calibri" w:hAnsi="Calibri" w:eastAsia="宋体" w:cs="宋体"/>
                <w:color w:val="000000"/>
                <w:kern w:val="0"/>
                <w:sz w:val="24"/>
              </w:rPr>
              <w:t>6.4</w:t>
            </w:r>
            <w:r>
              <w:rPr>
                <w:rFonts w:hint="eastAsia" w:ascii="宋体" w:hAnsi="宋体" w:eastAsia="宋体" w:cs="宋体"/>
                <w:color w:val="000000"/>
                <w:kern w:val="0"/>
                <w:sz w:val="24"/>
              </w:rPr>
              <w:t>一站式办结事项占本级政府部门全部审批服务事项的比例（</w:t>
            </w:r>
            <w:r>
              <w:rPr>
                <w:rFonts w:ascii="Calibri" w:hAnsi="Calibri" w:eastAsia="宋体" w:cs="宋体"/>
                <w:color w:val="000000"/>
                <w:kern w:val="0"/>
                <w:sz w:val="24"/>
              </w:rPr>
              <w:t>%</w:t>
            </w:r>
            <w:r>
              <w:rPr>
                <w:rFonts w:hint="eastAsia" w:ascii="宋体" w:hAnsi="宋体" w:eastAsia="宋体" w:cs="宋体"/>
                <w:color w:val="000000"/>
                <w:kern w:val="0"/>
                <w:sz w:val="24"/>
              </w:rPr>
              <w:t>）</w:t>
            </w:r>
          </w:p>
        </w:tc>
        <w:tc>
          <w:tcPr>
            <w:tcW w:w="1747" w:type="dxa"/>
            <w:vMerge w:val="continue"/>
            <w:vAlign w:val="center"/>
          </w:tcPr>
          <w:p>
            <w:pPr>
              <w:widowControl/>
              <w:jc w:val="center"/>
              <w:rPr>
                <w:rFonts w:ascii="宋体" w:hAnsi="宋体" w:eastAsia="宋体" w:cs="宋体"/>
                <w:color w:val="000000"/>
                <w:kern w:val="0"/>
                <w:sz w:val="24"/>
              </w:rPr>
            </w:pPr>
          </w:p>
        </w:tc>
        <w:tc>
          <w:tcPr>
            <w:tcW w:w="2693" w:type="dxa"/>
            <w:vMerge w:val="continue"/>
            <w:vAlign w:val="center"/>
          </w:tcPr>
          <w:p>
            <w:pPr>
              <w:widowControl/>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2280" w:type="dxa"/>
            <w:vMerge w:val="continue"/>
          </w:tcPr>
          <w:p>
            <w:pPr>
              <w:widowControl/>
              <w:jc w:val="left"/>
              <w:rPr>
                <w:rFonts w:ascii="宋体" w:hAnsi="宋体" w:cs="宋体"/>
                <w:color w:val="000000"/>
                <w:kern w:val="0"/>
                <w:sz w:val="22"/>
                <w:szCs w:val="22"/>
              </w:rPr>
            </w:pPr>
          </w:p>
        </w:tc>
        <w:tc>
          <w:tcPr>
            <w:tcW w:w="7042" w:type="dxa"/>
          </w:tcPr>
          <w:p>
            <w:pPr>
              <w:widowControl/>
              <w:jc w:val="left"/>
              <w:rPr>
                <w:rFonts w:cs="宋体"/>
                <w:color w:val="000000"/>
                <w:kern w:val="0"/>
                <w:sz w:val="24"/>
              </w:rPr>
            </w:pPr>
            <w:r>
              <w:rPr>
                <w:rFonts w:ascii="Calibri" w:hAnsi="Calibri" w:eastAsia="宋体" w:cs="宋体"/>
                <w:color w:val="000000"/>
                <w:kern w:val="0"/>
                <w:sz w:val="24"/>
              </w:rPr>
              <w:t>6.5</w:t>
            </w:r>
            <w:r>
              <w:rPr>
                <w:rFonts w:hint="eastAsia" w:ascii="宋体" w:hAnsi="宋体" w:eastAsia="宋体" w:cs="宋体"/>
                <w:color w:val="000000"/>
                <w:kern w:val="0"/>
                <w:sz w:val="24"/>
              </w:rPr>
              <w:t>网上办理事项占本级政府部门全部审批服务事项的比例（</w:t>
            </w:r>
            <w:r>
              <w:rPr>
                <w:rFonts w:ascii="Calibri" w:hAnsi="Calibri" w:eastAsia="宋体" w:cs="宋体"/>
                <w:color w:val="000000"/>
                <w:kern w:val="0"/>
                <w:sz w:val="24"/>
              </w:rPr>
              <w:t>%</w:t>
            </w:r>
            <w:r>
              <w:rPr>
                <w:rFonts w:hint="eastAsia" w:ascii="宋体" w:hAnsi="宋体" w:eastAsia="宋体" w:cs="宋体"/>
                <w:color w:val="000000"/>
                <w:kern w:val="0"/>
                <w:sz w:val="24"/>
              </w:rPr>
              <w:t>）</w:t>
            </w:r>
          </w:p>
        </w:tc>
        <w:tc>
          <w:tcPr>
            <w:tcW w:w="1747" w:type="dxa"/>
            <w:vMerge w:val="continue"/>
          </w:tcPr>
          <w:p>
            <w:pPr>
              <w:widowControl/>
              <w:jc w:val="center"/>
              <w:rPr>
                <w:rFonts w:ascii="宋体" w:hAnsi="宋体" w:eastAsia="宋体" w:cs="宋体"/>
                <w:color w:val="000000"/>
                <w:kern w:val="0"/>
                <w:sz w:val="24"/>
              </w:rPr>
            </w:pPr>
          </w:p>
        </w:tc>
        <w:tc>
          <w:tcPr>
            <w:tcW w:w="2693" w:type="dxa"/>
            <w:vMerge w:val="continue"/>
          </w:tcPr>
          <w:p>
            <w:pPr>
              <w:widowControl/>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280" w:type="dxa"/>
            <w:vMerge w:val="restart"/>
            <w:vAlign w:val="center"/>
          </w:tcPr>
          <w:p>
            <w:pPr>
              <w:widowControl/>
              <w:rPr>
                <w:rFonts w:cs="宋体"/>
                <w:color w:val="000000"/>
                <w:kern w:val="0"/>
                <w:sz w:val="24"/>
              </w:rPr>
            </w:pPr>
            <w:r>
              <w:rPr>
                <w:rFonts w:ascii="Times New Roman" w:hAnsi="Times New Roman" w:eastAsia="宋体"/>
                <w:b/>
                <w:bCs/>
                <w:color w:val="000000"/>
                <w:kern w:val="0"/>
                <w:sz w:val="24"/>
              </w:rPr>
              <w:t>7.</w:t>
            </w:r>
            <w:r>
              <w:rPr>
                <w:rFonts w:hint="eastAsia" w:ascii="Times New Roman" w:hAnsi="Times New Roman" w:eastAsia="宋体"/>
                <w:b/>
                <w:bCs/>
                <w:color w:val="000000"/>
                <w:kern w:val="0"/>
                <w:sz w:val="24"/>
              </w:rPr>
              <w:t>跨境贸易</w:t>
            </w:r>
          </w:p>
        </w:tc>
        <w:tc>
          <w:tcPr>
            <w:tcW w:w="7042" w:type="dxa"/>
            <w:vAlign w:val="center"/>
          </w:tcPr>
          <w:p>
            <w:pPr>
              <w:widowControl/>
              <w:rPr>
                <w:rFonts w:cs="宋体"/>
                <w:color w:val="000000"/>
                <w:kern w:val="0"/>
                <w:sz w:val="24"/>
              </w:rPr>
            </w:pPr>
            <w:r>
              <w:rPr>
                <w:rFonts w:ascii="Calibri" w:hAnsi="Calibri" w:eastAsia="宋体" w:cs="宋体"/>
                <w:color w:val="000000"/>
                <w:kern w:val="0"/>
                <w:sz w:val="24"/>
              </w:rPr>
              <w:t>7.1</w:t>
            </w:r>
            <w:r>
              <w:rPr>
                <w:rFonts w:hint="eastAsia" w:ascii="宋体" w:hAnsi="宋体" w:eastAsia="宋体" w:cs="宋体"/>
                <w:color w:val="000000"/>
                <w:kern w:val="0"/>
                <w:sz w:val="24"/>
              </w:rPr>
              <w:t>出口报关单审查时间（工作日）</w:t>
            </w:r>
          </w:p>
        </w:tc>
        <w:tc>
          <w:tcPr>
            <w:tcW w:w="1747" w:type="dxa"/>
            <w:vMerge w:val="restart"/>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企业</w:t>
            </w:r>
          </w:p>
        </w:tc>
        <w:tc>
          <w:tcPr>
            <w:tcW w:w="2693" w:type="dxa"/>
            <w:vMerge w:val="restart"/>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2280" w:type="dxa"/>
            <w:vMerge w:val="continue"/>
            <w:vAlign w:val="center"/>
          </w:tcPr>
          <w:p>
            <w:pPr>
              <w:rPr>
                <w:rFonts w:cs="宋体"/>
                <w:color w:val="000000"/>
                <w:kern w:val="0"/>
                <w:sz w:val="24"/>
              </w:rPr>
            </w:pPr>
          </w:p>
        </w:tc>
        <w:tc>
          <w:tcPr>
            <w:tcW w:w="7042" w:type="dxa"/>
            <w:vAlign w:val="center"/>
          </w:tcPr>
          <w:p>
            <w:pPr>
              <w:widowControl/>
              <w:rPr>
                <w:rFonts w:cs="宋体"/>
                <w:color w:val="000000"/>
                <w:kern w:val="0"/>
                <w:sz w:val="24"/>
              </w:rPr>
            </w:pPr>
            <w:r>
              <w:rPr>
                <w:rFonts w:ascii="Calibri" w:hAnsi="Calibri" w:eastAsia="宋体" w:cs="宋体"/>
                <w:color w:val="000000"/>
                <w:kern w:val="0"/>
                <w:sz w:val="24"/>
              </w:rPr>
              <w:t>7.2</w:t>
            </w:r>
            <w:r>
              <w:rPr>
                <w:rFonts w:hint="eastAsia" w:ascii="宋体" w:hAnsi="宋体" w:eastAsia="宋体" w:cs="宋体"/>
                <w:color w:val="000000"/>
                <w:kern w:val="0"/>
                <w:sz w:val="24"/>
              </w:rPr>
              <w:t>出口通关时间（工作日）</w:t>
            </w:r>
          </w:p>
        </w:tc>
        <w:tc>
          <w:tcPr>
            <w:tcW w:w="1747" w:type="dxa"/>
            <w:vMerge w:val="continue"/>
            <w:vAlign w:val="center"/>
          </w:tcPr>
          <w:p>
            <w:pPr>
              <w:widowControl/>
              <w:jc w:val="center"/>
              <w:rPr>
                <w:rFonts w:ascii="宋体" w:hAnsi="宋体" w:eastAsia="宋体" w:cs="宋体"/>
                <w:color w:val="000000"/>
                <w:kern w:val="0"/>
                <w:sz w:val="24"/>
              </w:rPr>
            </w:pPr>
          </w:p>
        </w:tc>
        <w:tc>
          <w:tcPr>
            <w:tcW w:w="2693" w:type="dxa"/>
            <w:vMerge w:val="continue"/>
            <w:vAlign w:val="center"/>
          </w:tcPr>
          <w:p>
            <w:pPr>
              <w:widowControl/>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2280" w:type="dxa"/>
            <w:vMerge w:val="continue"/>
            <w:vAlign w:val="center"/>
          </w:tcPr>
          <w:p>
            <w:pPr>
              <w:widowControl/>
              <w:rPr>
                <w:rFonts w:cs="宋体"/>
                <w:color w:val="000000"/>
                <w:kern w:val="0"/>
                <w:sz w:val="24"/>
              </w:rPr>
            </w:pPr>
          </w:p>
        </w:tc>
        <w:tc>
          <w:tcPr>
            <w:tcW w:w="7042" w:type="dxa"/>
            <w:vAlign w:val="center"/>
          </w:tcPr>
          <w:p>
            <w:pPr>
              <w:widowControl/>
              <w:rPr>
                <w:rFonts w:cs="宋体"/>
                <w:color w:val="000000"/>
                <w:kern w:val="0"/>
                <w:sz w:val="24"/>
              </w:rPr>
            </w:pPr>
            <w:r>
              <w:rPr>
                <w:rFonts w:ascii="Calibri" w:hAnsi="Calibri" w:eastAsia="宋体" w:cs="宋体"/>
                <w:color w:val="000000"/>
                <w:kern w:val="0"/>
                <w:sz w:val="24"/>
              </w:rPr>
              <w:t>7.3</w:t>
            </w:r>
            <w:r>
              <w:rPr>
                <w:rFonts w:hint="eastAsia" w:ascii="宋体" w:hAnsi="宋体" w:eastAsia="宋体" w:cs="宋体"/>
                <w:color w:val="000000"/>
                <w:kern w:val="0"/>
                <w:sz w:val="24"/>
              </w:rPr>
              <w:t>进口报关单审查时间（工作日）</w:t>
            </w:r>
          </w:p>
        </w:tc>
        <w:tc>
          <w:tcPr>
            <w:tcW w:w="1747" w:type="dxa"/>
            <w:vMerge w:val="continue"/>
            <w:vAlign w:val="center"/>
          </w:tcPr>
          <w:p>
            <w:pPr>
              <w:widowControl/>
              <w:jc w:val="center"/>
              <w:rPr>
                <w:rFonts w:ascii="宋体" w:hAnsi="宋体" w:eastAsia="宋体" w:cs="宋体"/>
                <w:color w:val="000000"/>
                <w:kern w:val="0"/>
                <w:sz w:val="24"/>
              </w:rPr>
            </w:pPr>
          </w:p>
        </w:tc>
        <w:tc>
          <w:tcPr>
            <w:tcW w:w="2693" w:type="dxa"/>
            <w:vMerge w:val="continue"/>
            <w:vAlign w:val="center"/>
          </w:tcPr>
          <w:p>
            <w:pPr>
              <w:widowControl/>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280" w:type="dxa"/>
            <w:vMerge w:val="continue"/>
            <w:vAlign w:val="center"/>
          </w:tcPr>
          <w:p>
            <w:pPr>
              <w:widowControl/>
              <w:rPr>
                <w:rFonts w:ascii="宋体" w:hAnsi="宋体" w:cs="宋体"/>
                <w:color w:val="000000"/>
                <w:kern w:val="0"/>
                <w:sz w:val="22"/>
                <w:szCs w:val="22"/>
              </w:rPr>
            </w:pPr>
          </w:p>
        </w:tc>
        <w:tc>
          <w:tcPr>
            <w:tcW w:w="7042" w:type="dxa"/>
            <w:vAlign w:val="center"/>
          </w:tcPr>
          <w:p>
            <w:pPr>
              <w:widowControl/>
              <w:rPr>
                <w:rFonts w:cs="宋体"/>
                <w:color w:val="000000"/>
                <w:kern w:val="0"/>
                <w:sz w:val="24"/>
              </w:rPr>
            </w:pPr>
            <w:r>
              <w:rPr>
                <w:rFonts w:ascii="Calibri" w:hAnsi="Calibri" w:eastAsia="宋体" w:cs="宋体"/>
                <w:color w:val="000000"/>
                <w:kern w:val="0"/>
                <w:sz w:val="24"/>
              </w:rPr>
              <w:t>7.</w:t>
            </w:r>
            <w:r>
              <w:rPr>
                <w:rFonts w:hint="eastAsia" w:ascii="Calibri" w:hAnsi="Calibri" w:eastAsia="宋体" w:cs="宋体"/>
                <w:color w:val="000000"/>
                <w:kern w:val="0"/>
                <w:sz w:val="24"/>
              </w:rPr>
              <w:t>4</w:t>
            </w:r>
            <w:r>
              <w:rPr>
                <w:rFonts w:hint="eastAsia" w:ascii="宋体" w:hAnsi="宋体" w:eastAsia="宋体" w:cs="宋体"/>
                <w:color w:val="000000"/>
                <w:kern w:val="0"/>
                <w:sz w:val="24"/>
              </w:rPr>
              <w:t>进口通关时间（工作日）</w:t>
            </w:r>
          </w:p>
        </w:tc>
        <w:tc>
          <w:tcPr>
            <w:tcW w:w="1747" w:type="dxa"/>
            <w:vMerge w:val="continue"/>
            <w:vAlign w:val="center"/>
          </w:tcPr>
          <w:p>
            <w:pPr>
              <w:widowControl/>
              <w:jc w:val="center"/>
              <w:rPr>
                <w:rFonts w:ascii="宋体" w:hAnsi="宋体" w:eastAsia="宋体" w:cs="宋体"/>
                <w:color w:val="000000"/>
                <w:kern w:val="0"/>
                <w:sz w:val="24"/>
              </w:rPr>
            </w:pPr>
          </w:p>
        </w:tc>
        <w:tc>
          <w:tcPr>
            <w:tcW w:w="2693" w:type="dxa"/>
            <w:vMerge w:val="continue"/>
            <w:vAlign w:val="center"/>
          </w:tcPr>
          <w:p>
            <w:pPr>
              <w:widowControl/>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2280" w:type="dxa"/>
            <w:vMerge w:val="restart"/>
          </w:tcPr>
          <w:p>
            <w:pPr>
              <w:widowControl/>
              <w:jc w:val="left"/>
              <w:rPr>
                <w:rFonts w:cs="宋体"/>
                <w:color w:val="000000"/>
                <w:kern w:val="0"/>
                <w:position w:val="-6"/>
                <w:sz w:val="24"/>
              </w:rPr>
            </w:pPr>
            <w:r>
              <w:rPr>
                <w:rFonts w:ascii="Times New Roman" w:hAnsi="Times New Roman" w:eastAsia="宋体"/>
                <w:b/>
                <w:bCs/>
                <w:color w:val="000000"/>
                <w:kern w:val="0"/>
                <w:position w:val="-6"/>
                <w:sz w:val="24"/>
              </w:rPr>
              <w:t>8.</w:t>
            </w:r>
            <w:r>
              <w:rPr>
                <w:rFonts w:hint="eastAsia" w:ascii="Times New Roman" w:hAnsi="Times New Roman" w:eastAsia="宋体"/>
                <w:b/>
                <w:bCs/>
                <w:color w:val="000000"/>
                <w:kern w:val="0"/>
                <w:position w:val="-6"/>
                <w:sz w:val="24"/>
              </w:rPr>
              <w:t>产权登记</w:t>
            </w:r>
          </w:p>
        </w:tc>
        <w:tc>
          <w:tcPr>
            <w:tcW w:w="7042" w:type="dxa"/>
            <w:vAlign w:val="center"/>
          </w:tcPr>
          <w:p>
            <w:pPr>
              <w:widowControl/>
              <w:rPr>
                <w:rFonts w:cs="宋体"/>
                <w:color w:val="000000"/>
                <w:kern w:val="0"/>
                <w:position w:val="-6"/>
                <w:sz w:val="24"/>
              </w:rPr>
            </w:pPr>
            <w:r>
              <w:rPr>
                <w:rFonts w:ascii="Calibri" w:hAnsi="Calibri" w:eastAsia="宋体" w:cs="宋体"/>
                <w:color w:val="000000"/>
                <w:kern w:val="0"/>
                <w:position w:val="-6"/>
                <w:sz w:val="24"/>
              </w:rPr>
              <w:t>8.1</w:t>
            </w:r>
            <w:r>
              <w:rPr>
                <w:rFonts w:hint="eastAsia" w:ascii="宋体" w:hAnsi="宋体" w:eastAsia="宋体" w:cs="宋体"/>
                <w:color w:val="000000"/>
                <w:kern w:val="0"/>
                <w:position w:val="-6"/>
                <w:sz w:val="24"/>
              </w:rPr>
              <w:t>取得不动产权证书共花费的时间（工作日）</w:t>
            </w:r>
          </w:p>
        </w:tc>
        <w:tc>
          <w:tcPr>
            <w:tcW w:w="1747" w:type="dxa"/>
            <w:vMerge w:val="restart"/>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企业</w:t>
            </w:r>
          </w:p>
        </w:tc>
        <w:tc>
          <w:tcPr>
            <w:tcW w:w="2693" w:type="dxa"/>
            <w:vMerge w:val="restart"/>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国土</w:t>
            </w:r>
            <w:r>
              <w:rPr>
                <w:rFonts w:hint="eastAsia" w:ascii="宋体" w:hAnsi="宋体" w:eastAsia="宋体" w:cs="宋体"/>
                <w:color w:val="000000"/>
                <w:kern w:val="0"/>
                <w:sz w:val="24"/>
                <w:lang w:eastAsia="zh-CN"/>
              </w:rPr>
              <w:t>分</w:t>
            </w:r>
            <w:r>
              <w:rPr>
                <w:rFonts w:hint="eastAsia" w:ascii="宋体" w:hAnsi="宋体" w:eastAsia="宋体" w:cs="宋体"/>
                <w:color w:val="000000"/>
                <w:kern w:val="0"/>
                <w:sz w:val="24"/>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280" w:type="dxa"/>
            <w:vMerge w:val="continue"/>
          </w:tcPr>
          <w:p>
            <w:pPr>
              <w:widowControl/>
              <w:jc w:val="center"/>
              <w:rPr>
                <w:rFonts w:cs="宋体"/>
                <w:color w:val="000000"/>
                <w:kern w:val="0"/>
                <w:position w:val="-6"/>
                <w:sz w:val="24"/>
              </w:rPr>
            </w:pPr>
          </w:p>
        </w:tc>
        <w:tc>
          <w:tcPr>
            <w:tcW w:w="7042" w:type="dxa"/>
            <w:vAlign w:val="center"/>
          </w:tcPr>
          <w:p>
            <w:pPr>
              <w:widowControl/>
              <w:rPr>
                <w:rFonts w:cs="宋体"/>
                <w:color w:val="000000"/>
                <w:kern w:val="0"/>
                <w:position w:val="-6"/>
                <w:sz w:val="24"/>
              </w:rPr>
            </w:pPr>
            <w:r>
              <w:rPr>
                <w:rFonts w:ascii="Calibri" w:hAnsi="Calibri" w:eastAsia="宋体" w:cs="宋体"/>
                <w:color w:val="000000"/>
                <w:kern w:val="0"/>
                <w:position w:val="-6"/>
                <w:sz w:val="24"/>
              </w:rPr>
              <w:t>8.2</w:t>
            </w:r>
            <w:r>
              <w:rPr>
                <w:rFonts w:hint="eastAsia" w:ascii="宋体" w:hAnsi="宋体" w:eastAsia="宋体" w:cs="宋体"/>
                <w:color w:val="000000"/>
                <w:kern w:val="0"/>
                <w:position w:val="-6"/>
                <w:sz w:val="24"/>
              </w:rPr>
              <w:t>取得不动产权证书共花费的费用（元）</w:t>
            </w:r>
          </w:p>
        </w:tc>
        <w:tc>
          <w:tcPr>
            <w:tcW w:w="1747" w:type="dxa"/>
            <w:vMerge w:val="continue"/>
          </w:tcPr>
          <w:p>
            <w:pPr>
              <w:widowControl/>
              <w:jc w:val="left"/>
              <w:rPr>
                <w:rFonts w:ascii="宋体" w:hAnsi="宋体" w:cs="宋体"/>
                <w:color w:val="000000"/>
                <w:kern w:val="0"/>
                <w:position w:val="-6"/>
                <w:sz w:val="24"/>
              </w:rPr>
            </w:pPr>
          </w:p>
        </w:tc>
        <w:tc>
          <w:tcPr>
            <w:tcW w:w="2693" w:type="dxa"/>
            <w:vMerge w:val="continue"/>
          </w:tcPr>
          <w:p>
            <w:pPr>
              <w:widowControl/>
              <w:jc w:val="left"/>
              <w:rPr>
                <w:rFonts w:ascii="宋体" w:hAnsi="宋体" w:cs="宋体"/>
                <w:color w:val="000000"/>
                <w:kern w:val="0"/>
                <w:position w:val="-6"/>
                <w:sz w:val="24"/>
              </w:rPr>
            </w:pPr>
          </w:p>
        </w:tc>
      </w:tr>
    </w:tbl>
    <w:p>
      <w:pPr>
        <w:widowControl/>
        <w:spacing w:line="360" w:lineRule="auto"/>
        <w:rPr>
          <w:rFonts w:ascii="黑体" w:hAnsi="黑体" w:eastAsia="黑体" w:cs="宋体"/>
          <w:kern w:val="0"/>
          <w:sz w:val="24"/>
        </w:rPr>
        <w:sectPr>
          <w:pgSz w:w="16838" w:h="11906" w:orient="landscape"/>
          <w:pgMar w:top="1588" w:right="1985" w:bottom="1474" w:left="1928" w:header="851" w:footer="1588" w:gutter="0"/>
          <w:pgNumType w:fmt="decimal"/>
          <w:cols w:space="425" w:num="1"/>
          <w:docGrid w:type="lines" w:linePitch="435" w:charSpace="0"/>
        </w:sectPr>
      </w:pPr>
    </w:p>
    <w:tbl>
      <w:tblPr>
        <w:tblStyle w:val="15"/>
        <w:tblpPr w:leftFromText="180" w:rightFromText="180" w:vertAnchor="text" w:horzAnchor="page" w:tblpX="1936" w:tblpY="228"/>
        <w:tblOverlap w:val="never"/>
        <w:tblW w:w="13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7371"/>
        <w:gridCol w:w="1514"/>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3479" w:type="dxa"/>
            <w:gridSpan w:val="4"/>
            <w:tcBorders>
              <w:top w:val="nil"/>
              <w:left w:val="nil"/>
              <w:right w:val="nil"/>
            </w:tcBorders>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黑体" w:hAnsi="黑体" w:eastAsia="黑体" w:cs="宋体"/>
                <w:color w:val="000000"/>
                <w:kern w:val="0"/>
                <w:szCs w:val="32"/>
              </w:rPr>
            </w:pPr>
            <w:r>
              <w:rPr>
                <w:rFonts w:hint="eastAsia" w:ascii="方正小标宋简体" w:hAnsi="方正小标宋简体" w:eastAsia="方正小标宋简体" w:cs="方正小标宋简体"/>
                <w:color w:val="000000"/>
                <w:kern w:val="0"/>
                <w:sz w:val="44"/>
                <w:szCs w:val="44"/>
              </w:rPr>
              <w:t>杨陵区营商环境监测评价附加指标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2280" w:type="dxa"/>
          </w:tcPr>
          <w:p>
            <w:pPr>
              <w:widowControl/>
              <w:jc w:val="center"/>
              <w:rPr>
                <w:rFonts w:ascii="宋体" w:hAnsi="宋体" w:cs="宋体"/>
                <w:b/>
                <w:bCs/>
                <w:color w:val="000000"/>
                <w:kern w:val="0"/>
                <w:sz w:val="28"/>
                <w:szCs w:val="28"/>
              </w:rPr>
            </w:pPr>
            <w:r>
              <w:rPr>
                <w:rFonts w:hint="eastAsia" w:ascii="宋体" w:hAnsi="宋体" w:eastAsia="宋体" w:cs="宋体"/>
                <w:b/>
                <w:bCs/>
                <w:color w:val="000000"/>
                <w:kern w:val="0"/>
                <w:sz w:val="28"/>
                <w:szCs w:val="28"/>
              </w:rPr>
              <w:t>指标</w:t>
            </w:r>
          </w:p>
        </w:tc>
        <w:tc>
          <w:tcPr>
            <w:tcW w:w="7371" w:type="dxa"/>
          </w:tcPr>
          <w:p>
            <w:pPr>
              <w:widowControl/>
              <w:jc w:val="center"/>
              <w:rPr>
                <w:rFonts w:ascii="宋体" w:hAnsi="宋体" w:cs="宋体"/>
                <w:b/>
                <w:bCs/>
                <w:color w:val="000000"/>
                <w:kern w:val="0"/>
                <w:sz w:val="28"/>
                <w:szCs w:val="28"/>
              </w:rPr>
            </w:pPr>
            <w:r>
              <w:rPr>
                <w:rFonts w:hint="eastAsia" w:ascii="宋体" w:hAnsi="宋体" w:eastAsia="宋体" w:cs="宋体"/>
                <w:b/>
                <w:bCs/>
                <w:color w:val="000000"/>
                <w:kern w:val="0"/>
                <w:sz w:val="28"/>
                <w:szCs w:val="28"/>
              </w:rPr>
              <w:t>测量维度（指标单位）</w:t>
            </w:r>
          </w:p>
        </w:tc>
        <w:tc>
          <w:tcPr>
            <w:tcW w:w="1514" w:type="dxa"/>
          </w:tcPr>
          <w:p>
            <w:pPr>
              <w:widowControl/>
              <w:jc w:val="center"/>
              <w:rPr>
                <w:rFonts w:ascii="宋体" w:hAnsi="宋体" w:cs="宋体"/>
                <w:b/>
                <w:bCs/>
                <w:color w:val="000000"/>
                <w:kern w:val="0"/>
                <w:sz w:val="28"/>
                <w:szCs w:val="28"/>
              </w:rPr>
            </w:pPr>
            <w:r>
              <w:rPr>
                <w:rFonts w:hint="eastAsia" w:ascii="宋体" w:hAnsi="宋体" w:eastAsia="宋体" w:cs="宋体"/>
                <w:b/>
                <w:bCs/>
                <w:color w:val="000000"/>
                <w:kern w:val="0"/>
                <w:sz w:val="28"/>
                <w:szCs w:val="28"/>
              </w:rPr>
              <w:t>数据来源</w:t>
            </w:r>
          </w:p>
        </w:tc>
        <w:tc>
          <w:tcPr>
            <w:tcW w:w="2314" w:type="dxa"/>
          </w:tcPr>
          <w:p>
            <w:pPr>
              <w:widowControl/>
              <w:jc w:val="center"/>
              <w:rPr>
                <w:rFonts w:ascii="宋体" w:hAnsi="宋体" w:cs="宋体"/>
                <w:b/>
                <w:bCs/>
                <w:color w:val="000000"/>
                <w:kern w:val="0"/>
                <w:sz w:val="28"/>
                <w:szCs w:val="28"/>
              </w:rPr>
            </w:pPr>
            <w:r>
              <w:rPr>
                <w:rFonts w:hint="eastAsia" w:ascii="宋体" w:hAnsi="宋体" w:eastAsia="宋体" w:cs="宋体"/>
                <w:b/>
                <w:bCs/>
                <w:color w:val="000000"/>
                <w:kern w:val="0"/>
                <w:sz w:val="28"/>
                <w:szCs w:val="28"/>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2280" w:type="dxa"/>
            <w:vMerge w:val="restart"/>
            <w:vAlign w:val="center"/>
          </w:tcPr>
          <w:p>
            <w:pPr>
              <w:widowControl/>
              <w:jc w:val="left"/>
              <w:rPr>
                <w:rFonts w:ascii="Times New Roman" w:hAnsi="Times New Roman"/>
                <w:b/>
                <w:bCs/>
                <w:color w:val="000000"/>
                <w:kern w:val="0"/>
                <w:sz w:val="24"/>
              </w:rPr>
            </w:pPr>
            <w:r>
              <w:rPr>
                <w:rFonts w:ascii="Times New Roman" w:hAnsi="Times New Roman" w:eastAsia="宋体"/>
                <w:b/>
                <w:bCs/>
                <w:color w:val="000000"/>
                <w:kern w:val="0"/>
                <w:sz w:val="24"/>
              </w:rPr>
              <w:t>1.开办企业</w:t>
            </w:r>
          </w:p>
        </w:tc>
        <w:tc>
          <w:tcPr>
            <w:tcW w:w="7371" w:type="dxa"/>
            <w:vAlign w:val="center"/>
          </w:tcPr>
          <w:p>
            <w:pPr>
              <w:widowControl/>
              <w:jc w:val="left"/>
              <w:rPr>
                <w:rFonts w:cs="宋体"/>
                <w:color w:val="000000"/>
                <w:kern w:val="0"/>
                <w:sz w:val="24"/>
              </w:rPr>
            </w:pPr>
            <w:r>
              <w:rPr>
                <w:rFonts w:ascii="Calibri" w:hAnsi="Calibri" w:eastAsia="宋体" w:cs="宋体"/>
                <w:color w:val="000000"/>
                <w:kern w:val="0"/>
                <w:sz w:val="24"/>
              </w:rPr>
              <w:t>1.1年度新登记企业户数（不含个体户）（个）</w:t>
            </w:r>
          </w:p>
        </w:tc>
        <w:tc>
          <w:tcPr>
            <w:tcW w:w="1514" w:type="dxa"/>
            <w:vMerge w:val="restart"/>
            <w:vAlign w:val="center"/>
          </w:tcPr>
          <w:p>
            <w:pPr>
              <w:widowControl/>
              <w:jc w:val="center"/>
              <w:rPr>
                <w:rFonts w:ascii="Times New Roman" w:hAnsi="Times New Roman"/>
                <w:color w:val="000000"/>
                <w:kern w:val="0"/>
                <w:sz w:val="24"/>
              </w:rPr>
            </w:pPr>
            <w:r>
              <w:rPr>
                <w:rFonts w:ascii="Times New Roman" w:hAnsi="Times New Roman" w:eastAsia="宋体"/>
                <w:color w:val="000000"/>
                <w:kern w:val="0"/>
                <w:sz w:val="24"/>
              </w:rPr>
              <w:t>工商部门</w:t>
            </w:r>
          </w:p>
        </w:tc>
        <w:tc>
          <w:tcPr>
            <w:tcW w:w="2314" w:type="dxa"/>
            <w:vMerge w:val="restart"/>
            <w:vAlign w:val="center"/>
          </w:tcPr>
          <w:p>
            <w:pPr>
              <w:widowControl/>
              <w:jc w:val="center"/>
              <w:rPr>
                <w:rFonts w:ascii="Times New Roman" w:hAnsi="Times New Roman" w:eastAsia="宋体"/>
                <w:color w:val="000000"/>
                <w:kern w:val="0"/>
                <w:sz w:val="24"/>
              </w:rPr>
            </w:pPr>
            <w:r>
              <w:rPr>
                <w:rFonts w:ascii="Times New Roman" w:hAnsi="Times New Roman" w:eastAsia="宋体"/>
                <w:color w:val="000000"/>
                <w:kern w:val="0"/>
                <w:sz w:val="24"/>
              </w:rPr>
              <w:t>工商局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2280" w:type="dxa"/>
            <w:vMerge w:val="continue"/>
            <w:vAlign w:val="center"/>
          </w:tcPr>
          <w:p>
            <w:pPr>
              <w:widowControl/>
              <w:jc w:val="left"/>
              <w:rPr>
                <w:rFonts w:ascii="Times New Roman" w:hAnsi="Times New Roman"/>
                <w:b/>
                <w:bCs/>
                <w:color w:val="000000"/>
                <w:kern w:val="0"/>
                <w:sz w:val="24"/>
              </w:rPr>
            </w:pPr>
          </w:p>
        </w:tc>
        <w:tc>
          <w:tcPr>
            <w:tcW w:w="7371" w:type="dxa"/>
            <w:vAlign w:val="center"/>
          </w:tcPr>
          <w:p>
            <w:pPr>
              <w:widowControl/>
              <w:jc w:val="left"/>
              <w:rPr>
                <w:rFonts w:cs="宋体"/>
                <w:color w:val="000000"/>
                <w:kern w:val="0"/>
                <w:sz w:val="24"/>
              </w:rPr>
            </w:pPr>
            <w:r>
              <w:rPr>
                <w:rFonts w:ascii="Calibri" w:hAnsi="Calibri" w:eastAsia="宋体" w:cs="宋体"/>
                <w:color w:val="000000"/>
                <w:kern w:val="0"/>
                <w:sz w:val="24"/>
              </w:rPr>
              <w:t>1.2年度新登记企业（不含个体户）同比增长率（%）</w:t>
            </w:r>
          </w:p>
        </w:tc>
        <w:tc>
          <w:tcPr>
            <w:tcW w:w="1514" w:type="dxa"/>
            <w:vMerge w:val="continue"/>
            <w:vAlign w:val="center"/>
          </w:tcPr>
          <w:p>
            <w:pPr>
              <w:widowControl/>
              <w:jc w:val="center"/>
              <w:rPr>
                <w:rFonts w:ascii="Times New Roman" w:hAnsi="Times New Roman"/>
                <w:color w:val="000000"/>
                <w:kern w:val="0"/>
                <w:sz w:val="24"/>
              </w:rPr>
            </w:pPr>
          </w:p>
        </w:tc>
        <w:tc>
          <w:tcPr>
            <w:tcW w:w="2314" w:type="dxa"/>
            <w:vMerge w:val="continue"/>
            <w:vAlign w:val="center"/>
          </w:tcPr>
          <w:p>
            <w:pPr>
              <w:widowControl/>
              <w:jc w:val="center"/>
              <w:rPr>
                <w:rFonts w:ascii="Times New Roman" w:hAnsi="Times New Roman"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2280" w:type="dxa"/>
            <w:vMerge w:val="continue"/>
            <w:vAlign w:val="center"/>
          </w:tcPr>
          <w:p>
            <w:pPr>
              <w:widowControl/>
              <w:jc w:val="left"/>
              <w:rPr>
                <w:rFonts w:ascii="Times New Roman" w:hAnsi="Times New Roman"/>
                <w:b/>
                <w:bCs/>
                <w:color w:val="000000"/>
                <w:kern w:val="0"/>
                <w:sz w:val="24"/>
              </w:rPr>
            </w:pPr>
          </w:p>
        </w:tc>
        <w:tc>
          <w:tcPr>
            <w:tcW w:w="7371" w:type="dxa"/>
            <w:vAlign w:val="center"/>
          </w:tcPr>
          <w:p>
            <w:pPr>
              <w:widowControl/>
              <w:jc w:val="left"/>
              <w:rPr>
                <w:rFonts w:cs="宋体"/>
                <w:color w:val="000000"/>
                <w:kern w:val="0"/>
                <w:sz w:val="24"/>
              </w:rPr>
            </w:pPr>
            <w:r>
              <w:rPr>
                <w:rFonts w:ascii="Calibri" w:hAnsi="Calibri" w:eastAsia="宋体" w:cs="宋体"/>
                <w:color w:val="000000"/>
                <w:kern w:val="0"/>
                <w:sz w:val="24"/>
              </w:rPr>
              <w:t>1.3期末实有企业户数（不含个体户）（个）</w:t>
            </w:r>
          </w:p>
        </w:tc>
        <w:tc>
          <w:tcPr>
            <w:tcW w:w="1514" w:type="dxa"/>
            <w:vMerge w:val="continue"/>
            <w:vAlign w:val="center"/>
          </w:tcPr>
          <w:p>
            <w:pPr>
              <w:widowControl/>
              <w:jc w:val="center"/>
              <w:rPr>
                <w:rFonts w:ascii="Times New Roman" w:hAnsi="Times New Roman"/>
                <w:color w:val="000000"/>
                <w:kern w:val="0"/>
                <w:sz w:val="24"/>
              </w:rPr>
            </w:pPr>
          </w:p>
        </w:tc>
        <w:tc>
          <w:tcPr>
            <w:tcW w:w="2314" w:type="dxa"/>
            <w:vMerge w:val="continue"/>
            <w:vAlign w:val="center"/>
          </w:tcPr>
          <w:p>
            <w:pPr>
              <w:widowControl/>
              <w:jc w:val="center"/>
              <w:rPr>
                <w:rFonts w:ascii="Times New Roman" w:hAnsi="Times New Roman"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2280" w:type="dxa"/>
            <w:vMerge w:val="continue"/>
            <w:vAlign w:val="center"/>
          </w:tcPr>
          <w:p>
            <w:pPr>
              <w:widowControl/>
              <w:jc w:val="left"/>
              <w:rPr>
                <w:rFonts w:ascii="Times New Roman" w:hAnsi="Times New Roman"/>
                <w:b/>
                <w:bCs/>
                <w:color w:val="000000"/>
                <w:kern w:val="0"/>
                <w:sz w:val="24"/>
              </w:rPr>
            </w:pPr>
          </w:p>
        </w:tc>
        <w:tc>
          <w:tcPr>
            <w:tcW w:w="7371" w:type="dxa"/>
            <w:vAlign w:val="center"/>
          </w:tcPr>
          <w:p>
            <w:pPr>
              <w:widowControl/>
              <w:jc w:val="left"/>
              <w:rPr>
                <w:rFonts w:cs="宋体"/>
                <w:color w:val="000000"/>
                <w:kern w:val="0"/>
                <w:sz w:val="24"/>
              </w:rPr>
            </w:pPr>
            <w:r>
              <w:rPr>
                <w:rFonts w:ascii="Calibri" w:hAnsi="Calibri" w:eastAsia="宋体" w:cs="宋体"/>
                <w:color w:val="000000"/>
                <w:kern w:val="0"/>
                <w:sz w:val="24"/>
              </w:rPr>
              <w:t>1.4从准备到受理所需要的时间（天）</w:t>
            </w:r>
          </w:p>
        </w:tc>
        <w:tc>
          <w:tcPr>
            <w:tcW w:w="1514" w:type="dxa"/>
            <w:vMerge w:val="restart"/>
            <w:vAlign w:val="center"/>
          </w:tcPr>
          <w:p>
            <w:pPr>
              <w:widowControl/>
              <w:jc w:val="center"/>
              <w:rPr>
                <w:rFonts w:ascii="Times New Roman" w:hAnsi="Times New Roman"/>
                <w:color w:val="000000"/>
                <w:kern w:val="0"/>
                <w:sz w:val="24"/>
              </w:rPr>
            </w:pPr>
            <w:r>
              <w:rPr>
                <w:rFonts w:ascii="Times New Roman" w:hAnsi="Times New Roman" w:eastAsia="宋体"/>
                <w:color w:val="000000"/>
                <w:kern w:val="0"/>
                <w:sz w:val="24"/>
              </w:rPr>
              <w:t>企业</w:t>
            </w:r>
          </w:p>
        </w:tc>
        <w:tc>
          <w:tcPr>
            <w:tcW w:w="2314" w:type="dxa"/>
            <w:vMerge w:val="restart"/>
            <w:vAlign w:val="center"/>
          </w:tcPr>
          <w:p>
            <w:pPr>
              <w:widowControl/>
              <w:jc w:val="center"/>
              <w:rPr>
                <w:rFonts w:ascii="Times New Roman" w:hAnsi="Times New Roman" w:eastAsia="宋体"/>
                <w:color w:val="000000"/>
                <w:kern w:val="0"/>
                <w:sz w:val="24"/>
              </w:rPr>
            </w:pPr>
            <w:r>
              <w:rPr>
                <w:rFonts w:hint="eastAsia" w:ascii="Times New Roman" w:hAnsi="Times New Roman" w:eastAsia="宋体"/>
                <w:color w:val="000000"/>
                <w:kern w:val="0"/>
                <w:sz w:val="24"/>
              </w:rPr>
              <w:t>工信局 、招商一局 、招商二</w:t>
            </w:r>
            <w:r>
              <w:rPr>
                <w:rFonts w:ascii="Times New Roman" w:hAnsi="Times New Roman" w:eastAsia="宋体"/>
                <w:color w:val="000000"/>
                <w:kern w:val="0"/>
                <w:sz w:val="24"/>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2280" w:type="dxa"/>
            <w:vMerge w:val="continue"/>
            <w:vAlign w:val="center"/>
          </w:tcPr>
          <w:p>
            <w:pPr>
              <w:widowControl/>
              <w:jc w:val="left"/>
              <w:rPr>
                <w:rFonts w:ascii="Times New Roman" w:hAnsi="Times New Roman"/>
                <w:b/>
                <w:bCs/>
                <w:color w:val="000000"/>
                <w:kern w:val="0"/>
                <w:sz w:val="24"/>
              </w:rPr>
            </w:pPr>
          </w:p>
        </w:tc>
        <w:tc>
          <w:tcPr>
            <w:tcW w:w="7371" w:type="dxa"/>
            <w:vAlign w:val="center"/>
          </w:tcPr>
          <w:p>
            <w:pPr>
              <w:widowControl/>
              <w:jc w:val="left"/>
              <w:rPr>
                <w:rFonts w:cs="宋体"/>
                <w:color w:val="000000"/>
                <w:kern w:val="0"/>
                <w:sz w:val="24"/>
              </w:rPr>
            </w:pPr>
            <w:r>
              <w:rPr>
                <w:rFonts w:ascii="Calibri" w:hAnsi="Calibri" w:eastAsia="宋体" w:cs="宋体"/>
                <w:color w:val="000000"/>
                <w:kern w:val="0"/>
                <w:sz w:val="24"/>
              </w:rPr>
              <w:t>1.5从准备到受理所需要的费用（元）</w:t>
            </w:r>
          </w:p>
        </w:tc>
        <w:tc>
          <w:tcPr>
            <w:tcW w:w="1514" w:type="dxa"/>
            <w:vMerge w:val="continue"/>
            <w:vAlign w:val="center"/>
          </w:tcPr>
          <w:p>
            <w:pPr>
              <w:widowControl/>
              <w:jc w:val="center"/>
              <w:rPr>
                <w:rFonts w:ascii="Times New Roman" w:hAnsi="Times New Roman"/>
                <w:color w:val="000000"/>
                <w:kern w:val="0"/>
                <w:sz w:val="24"/>
              </w:rPr>
            </w:pPr>
          </w:p>
        </w:tc>
        <w:tc>
          <w:tcPr>
            <w:tcW w:w="2314" w:type="dxa"/>
            <w:vMerge w:val="continue"/>
            <w:vAlign w:val="center"/>
          </w:tcPr>
          <w:p>
            <w:pPr>
              <w:widowControl/>
              <w:jc w:val="center"/>
              <w:rPr>
                <w:rFonts w:ascii="Times New Roman" w:hAnsi="Times New Roman"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2280" w:type="dxa"/>
            <w:vAlign w:val="center"/>
          </w:tcPr>
          <w:p>
            <w:pPr>
              <w:widowControl/>
              <w:jc w:val="left"/>
              <w:rPr>
                <w:rFonts w:ascii="Times New Roman" w:hAnsi="Times New Roman"/>
                <w:b/>
                <w:bCs/>
                <w:color w:val="000000"/>
                <w:kern w:val="0"/>
                <w:sz w:val="24"/>
              </w:rPr>
            </w:pPr>
            <w:r>
              <w:rPr>
                <w:rFonts w:ascii="Times New Roman" w:hAnsi="Times New Roman" w:eastAsia="宋体"/>
                <w:b/>
                <w:bCs/>
                <w:color w:val="000000"/>
                <w:kern w:val="0"/>
                <w:sz w:val="24"/>
              </w:rPr>
              <w:t>2.开办施工许可</w:t>
            </w:r>
          </w:p>
        </w:tc>
        <w:tc>
          <w:tcPr>
            <w:tcW w:w="7371" w:type="dxa"/>
            <w:vAlign w:val="center"/>
          </w:tcPr>
          <w:p>
            <w:pPr>
              <w:widowControl/>
              <w:jc w:val="left"/>
              <w:rPr>
                <w:rFonts w:cs="宋体"/>
                <w:color w:val="000000"/>
                <w:kern w:val="0"/>
                <w:sz w:val="24"/>
              </w:rPr>
            </w:pPr>
            <w:r>
              <w:rPr>
                <w:rFonts w:ascii="Calibri" w:hAnsi="Calibri" w:eastAsia="宋体" w:cs="宋体"/>
                <w:color w:val="000000"/>
                <w:kern w:val="0"/>
                <w:sz w:val="24"/>
              </w:rPr>
              <w:t>2.1合法取得一个项目许可所需完成的环节（项）</w:t>
            </w:r>
          </w:p>
        </w:tc>
        <w:tc>
          <w:tcPr>
            <w:tcW w:w="1514" w:type="dxa"/>
            <w:vAlign w:val="center"/>
          </w:tcPr>
          <w:p>
            <w:pPr>
              <w:widowControl/>
              <w:jc w:val="center"/>
              <w:rPr>
                <w:rFonts w:ascii="Times New Roman" w:hAnsi="Times New Roman"/>
                <w:color w:val="000000"/>
                <w:kern w:val="0"/>
                <w:sz w:val="24"/>
              </w:rPr>
            </w:pPr>
            <w:r>
              <w:rPr>
                <w:rFonts w:ascii="Times New Roman" w:hAnsi="Times New Roman" w:eastAsia="宋体"/>
                <w:color w:val="000000"/>
                <w:kern w:val="0"/>
                <w:sz w:val="24"/>
              </w:rPr>
              <w:t>企业</w:t>
            </w:r>
          </w:p>
        </w:tc>
        <w:tc>
          <w:tcPr>
            <w:tcW w:w="2314" w:type="dxa"/>
            <w:vAlign w:val="center"/>
          </w:tcPr>
          <w:p>
            <w:pPr>
              <w:widowControl/>
              <w:jc w:val="center"/>
              <w:rPr>
                <w:rFonts w:ascii="Times New Roman" w:hAnsi="Times New Roman" w:eastAsia="宋体"/>
                <w:color w:val="000000"/>
                <w:kern w:val="0"/>
                <w:sz w:val="24"/>
              </w:rPr>
            </w:pPr>
            <w:r>
              <w:rPr>
                <w:rFonts w:ascii="Times New Roman" w:hAnsi="Times New Roman" w:eastAsia="宋体"/>
                <w:color w:val="000000"/>
                <w:kern w:val="0"/>
                <w:sz w:val="24"/>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2280" w:type="dxa"/>
            <w:vMerge w:val="restart"/>
            <w:vAlign w:val="center"/>
          </w:tcPr>
          <w:p>
            <w:pPr>
              <w:widowControl/>
              <w:jc w:val="left"/>
              <w:rPr>
                <w:rFonts w:ascii="Times New Roman" w:hAnsi="Times New Roman"/>
                <w:b/>
                <w:bCs/>
                <w:color w:val="000000"/>
                <w:kern w:val="0"/>
                <w:sz w:val="24"/>
              </w:rPr>
            </w:pPr>
            <w:r>
              <w:rPr>
                <w:rFonts w:ascii="Times New Roman" w:hAnsi="Times New Roman" w:eastAsia="宋体"/>
                <w:b/>
                <w:bCs/>
                <w:color w:val="000000"/>
                <w:kern w:val="0"/>
                <w:sz w:val="24"/>
              </w:rPr>
              <w:t>3.纳税</w:t>
            </w:r>
          </w:p>
        </w:tc>
        <w:tc>
          <w:tcPr>
            <w:tcW w:w="7371" w:type="dxa"/>
            <w:vAlign w:val="center"/>
          </w:tcPr>
          <w:p>
            <w:pPr>
              <w:widowControl/>
              <w:jc w:val="left"/>
              <w:rPr>
                <w:rFonts w:cs="宋体"/>
                <w:color w:val="000000"/>
                <w:kern w:val="0"/>
                <w:sz w:val="24"/>
              </w:rPr>
            </w:pPr>
            <w:r>
              <w:rPr>
                <w:rFonts w:ascii="Calibri" w:hAnsi="Calibri" w:eastAsia="宋体" w:cs="宋体"/>
                <w:color w:val="000000"/>
                <w:kern w:val="0"/>
                <w:sz w:val="24"/>
              </w:rPr>
              <w:t>3.1企业（小额纳税人）当年累计纳税次数（次）</w:t>
            </w:r>
          </w:p>
        </w:tc>
        <w:tc>
          <w:tcPr>
            <w:tcW w:w="1514" w:type="dxa"/>
            <w:vMerge w:val="restart"/>
            <w:vAlign w:val="center"/>
          </w:tcPr>
          <w:p>
            <w:pPr>
              <w:widowControl/>
              <w:jc w:val="center"/>
              <w:rPr>
                <w:rFonts w:ascii="Times New Roman" w:hAnsi="Times New Roman"/>
                <w:color w:val="000000"/>
                <w:kern w:val="0"/>
                <w:sz w:val="24"/>
              </w:rPr>
            </w:pPr>
            <w:r>
              <w:rPr>
                <w:rFonts w:ascii="Times New Roman" w:hAnsi="Times New Roman" w:eastAsia="宋体"/>
                <w:color w:val="000000"/>
                <w:kern w:val="0"/>
                <w:sz w:val="24"/>
              </w:rPr>
              <w:t>企业</w:t>
            </w:r>
          </w:p>
        </w:tc>
        <w:tc>
          <w:tcPr>
            <w:tcW w:w="2314" w:type="dxa"/>
            <w:vMerge w:val="restart"/>
            <w:vAlign w:val="center"/>
          </w:tcPr>
          <w:p>
            <w:pPr>
              <w:widowControl/>
              <w:jc w:val="center"/>
              <w:rPr>
                <w:rFonts w:ascii="Times New Roman" w:hAnsi="Times New Roman" w:eastAsia="宋体"/>
                <w:color w:val="000000"/>
                <w:kern w:val="0"/>
                <w:sz w:val="24"/>
              </w:rPr>
            </w:pPr>
            <w:r>
              <w:rPr>
                <w:rFonts w:hint="eastAsia" w:ascii="Times New Roman" w:hAnsi="Times New Roman" w:eastAsia="宋体"/>
                <w:color w:val="000000"/>
                <w:kern w:val="0"/>
                <w:sz w:val="24"/>
              </w:rPr>
              <w:t>税务</w:t>
            </w:r>
            <w:r>
              <w:rPr>
                <w:rFonts w:ascii="Times New Roman" w:hAnsi="Times New Roman" w:eastAsia="宋体"/>
                <w:color w:val="000000"/>
                <w:kern w:val="0"/>
                <w:sz w:val="24"/>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2280" w:type="dxa"/>
            <w:vMerge w:val="continue"/>
            <w:vAlign w:val="center"/>
          </w:tcPr>
          <w:p>
            <w:pPr>
              <w:widowControl/>
              <w:jc w:val="left"/>
              <w:rPr>
                <w:rFonts w:ascii="Times New Roman" w:hAnsi="Times New Roman"/>
                <w:b/>
                <w:bCs/>
                <w:color w:val="000000"/>
                <w:kern w:val="0"/>
                <w:sz w:val="24"/>
              </w:rPr>
            </w:pPr>
          </w:p>
        </w:tc>
        <w:tc>
          <w:tcPr>
            <w:tcW w:w="7371" w:type="dxa"/>
            <w:vAlign w:val="center"/>
          </w:tcPr>
          <w:p>
            <w:pPr>
              <w:widowControl/>
              <w:jc w:val="left"/>
              <w:rPr>
                <w:rFonts w:cs="宋体"/>
                <w:color w:val="000000"/>
                <w:kern w:val="0"/>
                <w:sz w:val="24"/>
              </w:rPr>
            </w:pPr>
            <w:r>
              <w:rPr>
                <w:rFonts w:ascii="Calibri" w:hAnsi="Calibri" w:eastAsia="宋体" w:cs="宋体"/>
                <w:color w:val="000000"/>
                <w:kern w:val="0"/>
                <w:sz w:val="24"/>
              </w:rPr>
              <w:t>3.2企业（小额纳税人）完成纳税所需要的时间（小时/次）</w:t>
            </w:r>
          </w:p>
        </w:tc>
        <w:tc>
          <w:tcPr>
            <w:tcW w:w="1514" w:type="dxa"/>
            <w:vMerge w:val="continue"/>
            <w:vAlign w:val="center"/>
          </w:tcPr>
          <w:p>
            <w:pPr>
              <w:widowControl/>
              <w:jc w:val="center"/>
              <w:rPr>
                <w:rFonts w:ascii="Times New Roman" w:hAnsi="Times New Roman"/>
                <w:color w:val="000000"/>
                <w:kern w:val="0"/>
                <w:sz w:val="24"/>
              </w:rPr>
            </w:pPr>
          </w:p>
        </w:tc>
        <w:tc>
          <w:tcPr>
            <w:tcW w:w="2314" w:type="dxa"/>
            <w:vMerge w:val="continue"/>
            <w:vAlign w:val="center"/>
          </w:tcPr>
          <w:p>
            <w:pPr>
              <w:widowControl/>
              <w:jc w:val="center"/>
              <w:rPr>
                <w:rFonts w:ascii="Times New Roman" w:hAnsi="Times New Roman"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2280" w:type="dxa"/>
            <w:vMerge w:val="continue"/>
            <w:vAlign w:val="center"/>
          </w:tcPr>
          <w:p>
            <w:pPr>
              <w:widowControl/>
              <w:jc w:val="left"/>
              <w:rPr>
                <w:rFonts w:ascii="Times New Roman" w:hAnsi="Times New Roman"/>
                <w:b/>
                <w:bCs/>
                <w:color w:val="000000"/>
                <w:kern w:val="0"/>
                <w:sz w:val="24"/>
              </w:rPr>
            </w:pPr>
          </w:p>
        </w:tc>
        <w:tc>
          <w:tcPr>
            <w:tcW w:w="7371" w:type="dxa"/>
            <w:vAlign w:val="center"/>
          </w:tcPr>
          <w:p>
            <w:pPr>
              <w:widowControl/>
              <w:jc w:val="left"/>
              <w:rPr>
                <w:rFonts w:cs="宋体"/>
                <w:color w:val="000000"/>
                <w:kern w:val="0"/>
                <w:sz w:val="24"/>
              </w:rPr>
            </w:pPr>
            <w:r>
              <w:rPr>
                <w:rFonts w:ascii="Calibri" w:hAnsi="Calibri" w:eastAsia="宋体" w:cs="宋体"/>
                <w:color w:val="000000"/>
                <w:kern w:val="0"/>
                <w:sz w:val="24"/>
              </w:rPr>
              <w:t>3.3政府承诺减免税事项是否兑现</w:t>
            </w:r>
          </w:p>
        </w:tc>
        <w:tc>
          <w:tcPr>
            <w:tcW w:w="1514" w:type="dxa"/>
            <w:vMerge w:val="continue"/>
            <w:vAlign w:val="center"/>
          </w:tcPr>
          <w:p>
            <w:pPr>
              <w:widowControl/>
              <w:jc w:val="center"/>
              <w:rPr>
                <w:rFonts w:ascii="Times New Roman" w:hAnsi="Times New Roman"/>
                <w:color w:val="000000"/>
                <w:kern w:val="0"/>
                <w:sz w:val="24"/>
              </w:rPr>
            </w:pPr>
          </w:p>
        </w:tc>
        <w:tc>
          <w:tcPr>
            <w:tcW w:w="2314" w:type="dxa"/>
            <w:vMerge w:val="continue"/>
            <w:vAlign w:val="center"/>
          </w:tcPr>
          <w:p>
            <w:pPr>
              <w:widowControl/>
              <w:jc w:val="center"/>
              <w:rPr>
                <w:rFonts w:ascii="Times New Roman" w:hAnsi="Times New Roman"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2280" w:type="dxa"/>
            <w:vMerge w:val="restart"/>
            <w:vAlign w:val="center"/>
          </w:tcPr>
          <w:p>
            <w:pPr>
              <w:widowControl/>
              <w:jc w:val="left"/>
              <w:rPr>
                <w:rFonts w:ascii="Times New Roman" w:hAnsi="Times New Roman"/>
                <w:b/>
                <w:bCs/>
                <w:color w:val="000000"/>
                <w:kern w:val="0"/>
                <w:sz w:val="24"/>
              </w:rPr>
            </w:pPr>
            <w:r>
              <w:rPr>
                <w:rFonts w:ascii="Times New Roman" w:hAnsi="Times New Roman" w:eastAsia="宋体"/>
                <w:b/>
                <w:bCs/>
                <w:color w:val="000000"/>
                <w:kern w:val="0"/>
                <w:sz w:val="24"/>
              </w:rPr>
              <w:t>4.获得信贷</w:t>
            </w:r>
          </w:p>
        </w:tc>
        <w:tc>
          <w:tcPr>
            <w:tcW w:w="7371" w:type="dxa"/>
            <w:vAlign w:val="center"/>
          </w:tcPr>
          <w:p>
            <w:pPr>
              <w:widowControl/>
              <w:jc w:val="left"/>
              <w:rPr>
                <w:rFonts w:cs="宋体"/>
                <w:color w:val="000000"/>
                <w:kern w:val="0"/>
                <w:sz w:val="24"/>
              </w:rPr>
            </w:pPr>
            <w:r>
              <w:rPr>
                <w:rFonts w:ascii="Calibri" w:hAnsi="Calibri" w:eastAsia="宋体" w:cs="宋体"/>
                <w:color w:val="000000"/>
                <w:kern w:val="0"/>
                <w:sz w:val="24"/>
              </w:rPr>
              <w:t>4.1当年企业贷款余额（万元）</w:t>
            </w:r>
          </w:p>
        </w:tc>
        <w:tc>
          <w:tcPr>
            <w:tcW w:w="1514" w:type="dxa"/>
            <w:vMerge w:val="restart"/>
            <w:vAlign w:val="center"/>
          </w:tcPr>
          <w:p>
            <w:pPr>
              <w:widowControl/>
              <w:jc w:val="center"/>
              <w:rPr>
                <w:rFonts w:ascii="Times New Roman" w:hAnsi="Times New Roman"/>
                <w:color w:val="000000"/>
                <w:kern w:val="0"/>
                <w:sz w:val="24"/>
              </w:rPr>
            </w:pPr>
            <w:r>
              <w:rPr>
                <w:rFonts w:ascii="Times New Roman" w:hAnsi="Times New Roman" w:eastAsia="宋体"/>
                <w:color w:val="000000"/>
                <w:kern w:val="0"/>
                <w:sz w:val="24"/>
              </w:rPr>
              <w:t>企业</w:t>
            </w:r>
          </w:p>
        </w:tc>
        <w:tc>
          <w:tcPr>
            <w:tcW w:w="2314" w:type="dxa"/>
            <w:vMerge w:val="restart"/>
            <w:vAlign w:val="center"/>
          </w:tcPr>
          <w:p>
            <w:pPr>
              <w:widowControl/>
              <w:jc w:val="center"/>
              <w:rPr>
                <w:rFonts w:ascii="Times New Roman" w:hAnsi="Times New Roman" w:eastAsia="宋体"/>
                <w:color w:val="000000"/>
                <w:kern w:val="0"/>
                <w:sz w:val="24"/>
              </w:rPr>
            </w:pPr>
            <w:r>
              <w:rPr>
                <w:rFonts w:ascii="Times New Roman" w:hAnsi="Times New Roman" w:eastAsia="宋体"/>
                <w:color w:val="000000"/>
                <w:kern w:val="0"/>
                <w:sz w:val="24"/>
              </w:rPr>
              <w:t>金融办</w:t>
            </w:r>
            <w:r>
              <w:rPr>
                <w:rFonts w:hint="eastAsia" w:ascii="Times New Roman" w:hAnsi="Times New Roman" w:eastAsia="宋体"/>
                <w:color w:val="000000"/>
                <w:kern w:val="0"/>
                <w:sz w:val="24"/>
              </w:rPr>
              <w:t>、 人民银行杨凌支行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2280" w:type="dxa"/>
            <w:vMerge w:val="continue"/>
          </w:tcPr>
          <w:p>
            <w:pPr>
              <w:widowControl/>
              <w:jc w:val="left"/>
              <w:rPr>
                <w:rFonts w:ascii="Times New Roman" w:hAnsi="Times New Roman"/>
                <w:b/>
                <w:bCs/>
                <w:color w:val="000000"/>
                <w:kern w:val="0"/>
                <w:sz w:val="24"/>
              </w:rPr>
            </w:pPr>
          </w:p>
        </w:tc>
        <w:tc>
          <w:tcPr>
            <w:tcW w:w="7371" w:type="dxa"/>
          </w:tcPr>
          <w:p>
            <w:pPr>
              <w:widowControl/>
              <w:rPr>
                <w:rFonts w:cs="宋体"/>
                <w:color w:val="000000"/>
                <w:kern w:val="0"/>
                <w:sz w:val="24"/>
              </w:rPr>
            </w:pPr>
            <w:r>
              <w:rPr>
                <w:rFonts w:ascii="Calibri" w:hAnsi="Calibri" w:eastAsia="宋体" w:cs="宋体"/>
                <w:color w:val="000000"/>
                <w:kern w:val="0"/>
                <w:sz w:val="24"/>
              </w:rPr>
              <w:t>4.2最近一次获得信贷所需的时间（工作日）</w:t>
            </w:r>
          </w:p>
        </w:tc>
        <w:tc>
          <w:tcPr>
            <w:tcW w:w="1514" w:type="dxa"/>
            <w:vMerge w:val="continue"/>
          </w:tcPr>
          <w:p>
            <w:pPr>
              <w:widowControl/>
              <w:jc w:val="center"/>
              <w:rPr>
                <w:rFonts w:ascii="Times New Roman" w:hAnsi="Times New Roman"/>
                <w:color w:val="000000"/>
                <w:kern w:val="0"/>
                <w:sz w:val="24"/>
              </w:rPr>
            </w:pPr>
          </w:p>
        </w:tc>
        <w:tc>
          <w:tcPr>
            <w:tcW w:w="2314" w:type="dxa"/>
            <w:vMerge w:val="continue"/>
          </w:tcPr>
          <w:p>
            <w:pPr>
              <w:widowControl/>
              <w:jc w:val="center"/>
              <w:rPr>
                <w:rFonts w:ascii="Times New Roman" w:hAnsi="Times New Roman"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2280" w:type="dxa"/>
            <w:vMerge w:val="restart"/>
            <w:vAlign w:val="center"/>
          </w:tcPr>
          <w:p>
            <w:pPr>
              <w:widowControl/>
              <w:jc w:val="left"/>
              <w:rPr>
                <w:rFonts w:ascii="Times New Roman" w:hAnsi="Times New Roman"/>
                <w:b/>
                <w:bCs/>
                <w:color w:val="000000"/>
                <w:kern w:val="0"/>
                <w:sz w:val="24"/>
              </w:rPr>
            </w:pPr>
            <w:r>
              <w:rPr>
                <w:rFonts w:ascii="Times New Roman" w:hAnsi="Times New Roman" w:eastAsia="宋体"/>
                <w:b/>
                <w:bCs/>
                <w:color w:val="000000"/>
                <w:kern w:val="0"/>
                <w:sz w:val="24"/>
              </w:rPr>
              <w:t>5.办事优化程度</w:t>
            </w:r>
          </w:p>
        </w:tc>
        <w:tc>
          <w:tcPr>
            <w:tcW w:w="7371" w:type="dxa"/>
            <w:vAlign w:val="center"/>
          </w:tcPr>
          <w:p>
            <w:pPr>
              <w:widowControl/>
              <w:jc w:val="left"/>
              <w:rPr>
                <w:rFonts w:cs="宋体"/>
                <w:color w:val="000000"/>
                <w:kern w:val="0"/>
                <w:sz w:val="24"/>
              </w:rPr>
            </w:pPr>
            <w:r>
              <w:rPr>
                <w:rFonts w:ascii="Calibri" w:hAnsi="Calibri" w:eastAsia="宋体" w:cs="宋体"/>
                <w:color w:val="000000"/>
                <w:kern w:val="0"/>
                <w:sz w:val="24"/>
              </w:rPr>
              <w:t>5.1就医满意度</w:t>
            </w:r>
          </w:p>
        </w:tc>
        <w:tc>
          <w:tcPr>
            <w:tcW w:w="1514" w:type="dxa"/>
            <w:vMerge w:val="restart"/>
            <w:vAlign w:val="center"/>
          </w:tcPr>
          <w:p>
            <w:pPr>
              <w:widowControl/>
              <w:jc w:val="center"/>
              <w:rPr>
                <w:rFonts w:ascii="Times New Roman" w:hAnsi="Times New Roman"/>
                <w:color w:val="000000"/>
                <w:kern w:val="0"/>
                <w:sz w:val="24"/>
              </w:rPr>
            </w:pPr>
            <w:r>
              <w:rPr>
                <w:rFonts w:ascii="Times New Roman" w:hAnsi="Times New Roman" w:eastAsia="宋体"/>
                <w:color w:val="000000"/>
                <w:kern w:val="0"/>
                <w:sz w:val="24"/>
              </w:rPr>
              <w:t>企业</w:t>
            </w:r>
          </w:p>
        </w:tc>
        <w:tc>
          <w:tcPr>
            <w:tcW w:w="2314" w:type="dxa"/>
            <w:vAlign w:val="center"/>
          </w:tcPr>
          <w:p>
            <w:pPr>
              <w:widowControl/>
              <w:jc w:val="center"/>
              <w:rPr>
                <w:rFonts w:ascii="Times New Roman" w:hAnsi="Times New Roman" w:eastAsia="宋体"/>
                <w:color w:val="000000"/>
                <w:kern w:val="0"/>
                <w:sz w:val="24"/>
              </w:rPr>
            </w:pPr>
            <w:r>
              <w:rPr>
                <w:rFonts w:hint="eastAsia" w:ascii="Times New Roman" w:hAnsi="Times New Roman" w:eastAsia="宋体"/>
                <w:color w:val="000000"/>
                <w:kern w:val="0"/>
                <w:sz w:val="24"/>
              </w:rPr>
              <w:t>卫计</w:t>
            </w:r>
            <w:r>
              <w:rPr>
                <w:rFonts w:ascii="Times New Roman" w:hAnsi="Times New Roman" w:eastAsia="宋体"/>
                <w:color w:val="000000"/>
                <w:kern w:val="0"/>
                <w:sz w:val="24"/>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2280" w:type="dxa"/>
            <w:vMerge w:val="continue"/>
            <w:vAlign w:val="center"/>
          </w:tcPr>
          <w:p>
            <w:pPr>
              <w:widowControl/>
              <w:jc w:val="left"/>
              <w:rPr>
                <w:rFonts w:ascii="Times New Roman" w:hAnsi="Times New Roman"/>
                <w:b/>
                <w:bCs/>
                <w:color w:val="000000"/>
                <w:kern w:val="0"/>
                <w:sz w:val="24"/>
              </w:rPr>
            </w:pPr>
          </w:p>
        </w:tc>
        <w:tc>
          <w:tcPr>
            <w:tcW w:w="7371" w:type="dxa"/>
            <w:vAlign w:val="center"/>
          </w:tcPr>
          <w:p>
            <w:pPr>
              <w:widowControl/>
              <w:jc w:val="left"/>
              <w:rPr>
                <w:rFonts w:cs="宋体"/>
                <w:color w:val="000000"/>
                <w:kern w:val="0"/>
                <w:sz w:val="24"/>
              </w:rPr>
            </w:pPr>
            <w:r>
              <w:rPr>
                <w:rFonts w:ascii="Calibri" w:hAnsi="Calibri" w:eastAsia="宋体" w:cs="宋体"/>
                <w:color w:val="000000"/>
                <w:kern w:val="0"/>
                <w:sz w:val="24"/>
              </w:rPr>
              <w:t>5.2入学满意度</w:t>
            </w:r>
          </w:p>
        </w:tc>
        <w:tc>
          <w:tcPr>
            <w:tcW w:w="1514" w:type="dxa"/>
            <w:vMerge w:val="continue"/>
            <w:vAlign w:val="center"/>
          </w:tcPr>
          <w:p>
            <w:pPr>
              <w:widowControl/>
              <w:jc w:val="center"/>
              <w:rPr>
                <w:rFonts w:ascii="Times New Roman" w:hAnsi="Times New Roman"/>
                <w:color w:val="000000"/>
                <w:kern w:val="0"/>
                <w:sz w:val="24"/>
              </w:rPr>
            </w:pPr>
          </w:p>
        </w:tc>
        <w:tc>
          <w:tcPr>
            <w:tcW w:w="2314" w:type="dxa"/>
            <w:vAlign w:val="center"/>
          </w:tcPr>
          <w:p>
            <w:pPr>
              <w:widowControl/>
              <w:jc w:val="center"/>
              <w:rPr>
                <w:rFonts w:ascii="Times New Roman" w:hAnsi="Times New Roman" w:eastAsia="宋体"/>
                <w:color w:val="000000"/>
                <w:kern w:val="0"/>
                <w:sz w:val="24"/>
              </w:rPr>
            </w:pPr>
            <w:r>
              <w:rPr>
                <w:rFonts w:ascii="Times New Roman" w:hAnsi="Times New Roman" w:eastAsia="宋体"/>
                <w:color w:val="000000"/>
                <w:kern w:val="0"/>
                <w:sz w:val="24"/>
              </w:rPr>
              <w:t>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2280" w:type="dxa"/>
            <w:vMerge w:val="restart"/>
            <w:vAlign w:val="center"/>
          </w:tcPr>
          <w:p>
            <w:pPr>
              <w:widowControl/>
              <w:jc w:val="left"/>
              <w:rPr>
                <w:rFonts w:ascii="Times New Roman" w:hAnsi="Times New Roman"/>
                <w:b/>
                <w:bCs/>
                <w:color w:val="000000"/>
                <w:kern w:val="0"/>
                <w:sz w:val="24"/>
              </w:rPr>
            </w:pPr>
            <w:r>
              <w:rPr>
                <w:rFonts w:ascii="Times New Roman" w:hAnsi="Times New Roman" w:eastAsia="宋体"/>
                <w:b/>
                <w:bCs/>
                <w:color w:val="000000"/>
                <w:kern w:val="0"/>
                <w:sz w:val="24"/>
              </w:rPr>
              <w:t>6.政务服务</w:t>
            </w:r>
          </w:p>
        </w:tc>
        <w:tc>
          <w:tcPr>
            <w:tcW w:w="7371" w:type="dxa"/>
            <w:vAlign w:val="center"/>
          </w:tcPr>
          <w:p>
            <w:pPr>
              <w:widowControl/>
              <w:jc w:val="left"/>
              <w:rPr>
                <w:rFonts w:cs="宋体"/>
                <w:color w:val="000000"/>
                <w:kern w:val="0"/>
                <w:sz w:val="24"/>
              </w:rPr>
            </w:pPr>
            <w:r>
              <w:rPr>
                <w:rFonts w:ascii="Calibri" w:hAnsi="Calibri" w:eastAsia="宋体" w:cs="宋体"/>
                <w:color w:val="000000"/>
                <w:kern w:val="0"/>
                <w:sz w:val="24"/>
              </w:rPr>
              <w:t>6.1行政许可和行政处罚信用信息“双公示”推送数量（条）（企业）</w:t>
            </w:r>
          </w:p>
        </w:tc>
        <w:tc>
          <w:tcPr>
            <w:tcW w:w="1514" w:type="dxa"/>
            <w:vAlign w:val="center"/>
          </w:tcPr>
          <w:p>
            <w:pPr>
              <w:widowControl/>
              <w:jc w:val="center"/>
              <w:rPr>
                <w:rFonts w:ascii="Times New Roman" w:hAnsi="Times New Roman"/>
                <w:color w:val="000000"/>
                <w:kern w:val="0"/>
                <w:sz w:val="24"/>
              </w:rPr>
            </w:pPr>
            <w:r>
              <w:rPr>
                <w:rFonts w:ascii="Times New Roman" w:hAnsi="Times New Roman" w:eastAsia="宋体"/>
                <w:color w:val="000000"/>
                <w:kern w:val="0"/>
                <w:sz w:val="24"/>
              </w:rPr>
              <w:t>发改部门</w:t>
            </w:r>
          </w:p>
        </w:tc>
        <w:tc>
          <w:tcPr>
            <w:tcW w:w="2314" w:type="dxa"/>
            <w:vAlign w:val="center"/>
          </w:tcPr>
          <w:p>
            <w:pPr>
              <w:widowControl/>
              <w:jc w:val="center"/>
              <w:rPr>
                <w:rFonts w:ascii="Times New Roman" w:hAnsi="Times New Roman" w:eastAsia="宋体"/>
                <w:color w:val="000000"/>
                <w:kern w:val="0"/>
                <w:sz w:val="24"/>
              </w:rPr>
            </w:pPr>
            <w:r>
              <w:rPr>
                <w:rFonts w:ascii="Times New Roman" w:hAnsi="Times New Roman" w:eastAsia="宋体"/>
                <w:color w:val="000000"/>
                <w:kern w:val="0"/>
                <w:sz w:val="24"/>
              </w:rPr>
              <w:t>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2280" w:type="dxa"/>
            <w:vMerge w:val="continue"/>
            <w:vAlign w:val="center"/>
          </w:tcPr>
          <w:p>
            <w:pPr>
              <w:widowControl/>
              <w:jc w:val="left"/>
              <w:rPr>
                <w:rFonts w:ascii="Times New Roman" w:hAnsi="Times New Roman"/>
                <w:b/>
                <w:bCs/>
                <w:color w:val="000000"/>
                <w:kern w:val="0"/>
                <w:sz w:val="24"/>
              </w:rPr>
            </w:pPr>
          </w:p>
        </w:tc>
        <w:tc>
          <w:tcPr>
            <w:tcW w:w="7371" w:type="dxa"/>
            <w:vAlign w:val="center"/>
          </w:tcPr>
          <w:p>
            <w:pPr>
              <w:widowControl/>
              <w:jc w:val="left"/>
              <w:rPr>
                <w:rFonts w:cs="宋体"/>
                <w:color w:val="000000"/>
                <w:kern w:val="0"/>
                <w:sz w:val="24"/>
              </w:rPr>
            </w:pPr>
            <w:r>
              <w:rPr>
                <w:rFonts w:ascii="Calibri" w:hAnsi="Calibri" w:eastAsia="宋体" w:cs="宋体"/>
                <w:color w:val="000000"/>
                <w:kern w:val="0"/>
                <w:sz w:val="24"/>
              </w:rPr>
              <w:t>6.2“双随机一公开”抽查结果推送数量（条）（企业）</w:t>
            </w:r>
          </w:p>
        </w:tc>
        <w:tc>
          <w:tcPr>
            <w:tcW w:w="1514" w:type="dxa"/>
            <w:vAlign w:val="center"/>
          </w:tcPr>
          <w:p>
            <w:pPr>
              <w:widowControl/>
              <w:jc w:val="center"/>
              <w:rPr>
                <w:rFonts w:ascii="Times New Roman" w:hAnsi="Times New Roman"/>
                <w:color w:val="000000"/>
                <w:kern w:val="0"/>
                <w:sz w:val="24"/>
              </w:rPr>
            </w:pPr>
            <w:r>
              <w:rPr>
                <w:rFonts w:ascii="Times New Roman" w:hAnsi="Times New Roman" w:eastAsia="宋体"/>
                <w:color w:val="000000"/>
                <w:kern w:val="0"/>
                <w:sz w:val="24"/>
              </w:rPr>
              <w:t>工商部门</w:t>
            </w:r>
          </w:p>
        </w:tc>
        <w:tc>
          <w:tcPr>
            <w:tcW w:w="2314" w:type="dxa"/>
            <w:vAlign w:val="center"/>
          </w:tcPr>
          <w:p>
            <w:pPr>
              <w:widowControl/>
              <w:jc w:val="center"/>
              <w:rPr>
                <w:rFonts w:ascii="Times New Roman" w:hAnsi="Times New Roman" w:eastAsia="宋体"/>
                <w:color w:val="000000"/>
                <w:kern w:val="0"/>
                <w:sz w:val="24"/>
              </w:rPr>
            </w:pPr>
            <w:r>
              <w:rPr>
                <w:rFonts w:ascii="Times New Roman" w:hAnsi="Times New Roman" w:eastAsia="宋体"/>
                <w:color w:val="000000"/>
                <w:kern w:val="0"/>
                <w:sz w:val="24"/>
              </w:rPr>
              <w:t>工商局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2280" w:type="dxa"/>
            <w:vMerge w:val="continue"/>
            <w:vAlign w:val="center"/>
          </w:tcPr>
          <w:p>
            <w:pPr>
              <w:widowControl/>
              <w:jc w:val="left"/>
              <w:rPr>
                <w:rFonts w:ascii="Times New Roman" w:hAnsi="Times New Roman"/>
                <w:b/>
                <w:bCs/>
                <w:color w:val="000000"/>
                <w:kern w:val="0"/>
                <w:sz w:val="24"/>
              </w:rPr>
            </w:pPr>
          </w:p>
        </w:tc>
        <w:tc>
          <w:tcPr>
            <w:tcW w:w="7371" w:type="dxa"/>
            <w:vAlign w:val="center"/>
          </w:tcPr>
          <w:p>
            <w:pPr>
              <w:widowControl/>
              <w:jc w:val="left"/>
              <w:rPr>
                <w:rFonts w:cs="宋体"/>
                <w:color w:val="000000"/>
                <w:kern w:val="0"/>
                <w:sz w:val="24"/>
              </w:rPr>
            </w:pPr>
            <w:r>
              <w:rPr>
                <w:rFonts w:ascii="Calibri" w:hAnsi="Calibri" w:eastAsia="宋体" w:cs="宋体"/>
                <w:color w:val="000000"/>
                <w:kern w:val="0"/>
                <w:sz w:val="24"/>
              </w:rPr>
              <w:t>6.3政府帮助企业解决困难的次数（次）</w:t>
            </w:r>
          </w:p>
        </w:tc>
        <w:tc>
          <w:tcPr>
            <w:tcW w:w="1514" w:type="dxa"/>
            <w:vMerge w:val="restart"/>
            <w:vAlign w:val="center"/>
          </w:tcPr>
          <w:p>
            <w:pPr>
              <w:widowControl/>
              <w:jc w:val="center"/>
              <w:rPr>
                <w:rFonts w:ascii="Times New Roman" w:hAnsi="Times New Roman"/>
                <w:color w:val="000000"/>
                <w:kern w:val="0"/>
                <w:sz w:val="24"/>
              </w:rPr>
            </w:pPr>
            <w:r>
              <w:rPr>
                <w:rFonts w:ascii="Times New Roman" w:hAnsi="Times New Roman" w:eastAsia="宋体"/>
                <w:color w:val="000000"/>
                <w:kern w:val="0"/>
                <w:sz w:val="24"/>
              </w:rPr>
              <w:t>企业</w:t>
            </w:r>
          </w:p>
        </w:tc>
        <w:tc>
          <w:tcPr>
            <w:tcW w:w="2314" w:type="dxa"/>
            <w:vMerge w:val="restart"/>
            <w:vAlign w:val="center"/>
          </w:tcPr>
          <w:p>
            <w:pPr>
              <w:widowControl/>
              <w:jc w:val="center"/>
              <w:rPr>
                <w:rFonts w:ascii="Times New Roman" w:hAnsi="Times New Roman" w:eastAsia="宋体"/>
                <w:color w:val="000000"/>
                <w:kern w:val="0"/>
                <w:sz w:val="24"/>
              </w:rPr>
            </w:pPr>
            <w:r>
              <w:rPr>
                <w:rFonts w:ascii="Times New Roman" w:hAnsi="Times New Roman" w:eastAsia="宋体"/>
                <w:color w:val="000000"/>
                <w:kern w:val="0"/>
                <w:sz w:val="24"/>
              </w:rPr>
              <w:t>住建局</w:t>
            </w:r>
            <w:r>
              <w:rPr>
                <w:rFonts w:hint="eastAsia" w:ascii="Times New Roman" w:hAnsi="Times New Roman" w:eastAsia="宋体"/>
                <w:color w:val="000000"/>
                <w:kern w:val="0"/>
                <w:sz w:val="24"/>
              </w:rPr>
              <w:t>、</w:t>
            </w:r>
            <w:r>
              <w:rPr>
                <w:rFonts w:ascii="Times New Roman" w:hAnsi="Times New Roman" w:eastAsia="宋体"/>
                <w:color w:val="000000"/>
                <w:kern w:val="0"/>
                <w:sz w:val="24"/>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2280" w:type="dxa"/>
            <w:vMerge w:val="continue"/>
            <w:vAlign w:val="center"/>
          </w:tcPr>
          <w:p>
            <w:pPr>
              <w:widowControl/>
              <w:jc w:val="left"/>
              <w:rPr>
                <w:rFonts w:ascii="Times New Roman" w:hAnsi="Times New Roman"/>
                <w:b/>
                <w:bCs/>
                <w:color w:val="000000"/>
                <w:kern w:val="0"/>
                <w:sz w:val="24"/>
              </w:rPr>
            </w:pPr>
          </w:p>
        </w:tc>
        <w:tc>
          <w:tcPr>
            <w:tcW w:w="7371" w:type="dxa"/>
            <w:vAlign w:val="center"/>
          </w:tcPr>
          <w:p>
            <w:pPr>
              <w:widowControl/>
              <w:jc w:val="left"/>
              <w:rPr>
                <w:rFonts w:cs="宋体"/>
                <w:color w:val="000000"/>
                <w:kern w:val="0"/>
                <w:sz w:val="24"/>
              </w:rPr>
            </w:pPr>
            <w:r>
              <w:rPr>
                <w:rFonts w:ascii="Calibri" w:hAnsi="Calibri" w:eastAsia="宋体" w:cs="宋体"/>
                <w:color w:val="000000"/>
                <w:kern w:val="0"/>
                <w:sz w:val="24"/>
              </w:rPr>
              <w:t>6.4政府投资建设项目是否有延迟付款现象?</w:t>
            </w:r>
          </w:p>
        </w:tc>
        <w:tc>
          <w:tcPr>
            <w:tcW w:w="1514" w:type="dxa"/>
            <w:vMerge w:val="continue"/>
            <w:vAlign w:val="center"/>
          </w:tcPr>
          <w:p>
            <w:pPr>
              <w:widowControl/>
              <w:jc w:val="left"/>
              <w:rPr>
                <w:rFonts w:ascii="Times New Roman" w:hAnsi="Times New Roman"/>
                <w:color w:val="000000"/>
                <w:kern w:val="0"/>
                <w:sz w:val="24"/>
              </w:rPr>
            </w:pPr>
          </w:p>
        </w:tc>
        <w:tc>
          <w:tcPr>
            <w:tcW w:w="2314" w:type="dxa"/>
            <w:vMerge w:val="continue"/>
            <w:vAlign w:val="center"/>
          </w:tcPr>
          <w:p>
            <w:pPr>
              <w:widowControl/>
              <w:jc w:val="center"/>
              <w:rPr>
                <w:rFonts w:ascii="Times New Roman" w:hAnsi="Times New Roman"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2280" w:type="dxa"/>
            <w:vMerge w:val="restart"/>
            <w:vAlign w:val="center"/>
          </w:tcPr>
          <w:p>
            <w:pPr>
              <w:widowControl/>
              <w:jc w:val="left"/>
              <w:rPr>
                <w:rFonts w:ascii="Times New Roman" w:hAnsi="Times New Roman"/>
                <w:b/>
                <w:bCs/>
                <w:color w:val="000000"/>
                <w:kern w:val="0"/>
                <w:sz w:val="24"/>
              </w:rPr>
            </w:pPr>
            <w:r>
              <w:rPr>
                <w:rFonts w:ascii="Times New Roman" w:hAnsi="Times New Roman" w:eastAsia="宋体"/>
                <w:b/>
                <w:bCs/>
                <w:color w:val="000000"/>
                <w:kern w:val="0"/>
                <w:sz w:val="24"/>
              </w:rPr>
              <w:t>7.政务大厅</w:t>
            </w:r>
          </w:p>
        </w:tc>
        <w:tc>
          <w:tcPr>
            <w:tcW w:w="7371" w:type="dxa"/>
            <w:vAlign w:val="center"/>
          </w:tcPr>
          <w:p>
            <w:pPr>
              <w:widowControl/>
              <w:jc w:val="left"/>
              <w:rPr>
                <w:rFonts w:cs="宋体"/>
                <w:color w:val="000000"/>
                <w:kern w:val="0"/>
                <w:sz w:val="24"/>
              </w:rPr>
            </w:pPr>
            <w:r>
              <w:rPr>
                <w:rFonts w:ascii="Calibri" w:hAnsi="Calibri" w:eastAsia="宋体" w:cs="宋体"/>
                <w:color w:val="000000"/>
                <w:kern w:val="0"/>
                <w:sz w:val="24"/>
              </w:rPr>
              <w:t>7.1本级政府是否设有综合性政务大厅？</w:t>
            </w:r>
          </w:p>
        </w:tc>
        <w:tc>
          <w:tcPr>
            <w:tcW w:w="1514" w:type="dxa"/>
            <w:vMerge w:val="restart"/>
            <w:vAlign w:val="center"/>
          </w:tcPr>
          <w:p>
            <w:pPr>
              <w:widowControl/>
              <w:jc w:val="center"/>
              <w:rPr>
                <w:rFonts w:ascii="Times New Roman" w:hAnsi="Times New Roman"/>
                <w:color w:val="000000"/>
                <w:kern w:val="0"/>
                <w:sz w:val="24"/>
              </w:rPr>
            </w:pPr>
            <w:r>
              <w:rPr>
                <w:rFonts w:ascii="Times New Roman" w:hAnsi="Times New Roman" w:eastAsia="宋体"/>
                <w:color w:val="000000"/>
                <w:kern w:val="0"/>
                <w:sz w:val="24"/>
              </w:rPr>
              <w:t>本级政务服务管理机构</w:t>
            </w:r>
          </w:p>
        </w:tc>
        <w:tc>
          <w:tcPr>
            <w:tcW w:w="2314" w:type="dxa"/>
            <w:vMerge w:val="restart"/>
            <w:vAlign w:val="center"/>
          </w:tcPr>
          <w:p>
            <w:pPr>
              <w:widowControl/>
              <w:jc w:val="center"/>
              <w:rPr>
                <w:rFonts w:ascii="Times New Roman" w:hAnsi="Times New Roman" w:eastAsia="宋体"/>
                <w:color w:val="000000"/>
                <w:kern w:val="0"/>
                <w:sz w:val="24"/>
              </w:rPr>
            </w:pPr>
            <w:r>
              <w:rPr>
                <w:rFonts w:hint="eastAsia" w:ascii="Times New Roman" w:hAnsi="Times New Roman" w:eastAsia="宋体"/>
                <w:color w:val="000000"/>
                <w:kern w:val="0"/>
                <w:sz w:val="24"/>
              </w:rPr>
              <w:t>政法委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2280" w:type="dxa"/>
            <w:vMerge w:val="continue"/>
          </w:tcPr>
          <w:p>
            <w:pPr>
              <w:widowControl/>
              <w:jc w:val="left"/>
              <w:rPr>
                <w:rFonts w:ascii="Times New Roman" w:hAnsi="Times New Roman"/>
                <w:b/>
                <w:bCs/>
                <w:color w:val="000000"/>
                <w:kern w:val="0"/>
                <w:sz w:val="24"/>
              </w:rPr>
            </w:pPr>
          </w:p>
        </w:tc>
        <w:tc>
          <w:tcPr>
            <w:tcW w:w="7371" w:type="dxa"/>
            <w:vAlign w:val="center"/>
          </w:tcPr>
          <w:p>
            <w:pPr>
              <w:widowControl/>
              <w:rPr>
                <w:rFonts w:ascii="Calibri" w:hAnsi="Calibri" w:eastAsia="宋体" w:cs="宋体"/>
                <w:color w:val="000000"/>
                <w:kern w:val="0"/>
                <w:sz w:val="24"/>
              </w:rPr>
            </w:pPr>
            <w:r>
              <w:rPr>
                <w:rFonts w:ascii="Calibri" w:hAnsi="Calibri" w:eastAsia="宋体" w:cs="宋体"/>
                <w:color w:val="000000"/>
                <w:kern w:val="0"/>
                <w:sz w:val="24"/>
              </w:rPr>
              <w:t>7.2在政务大厅受理或办理的事项占本级政府行政审批和公务服务的比例（%）</w:t>
            </w:r>
          </w:p>
        </w:tc>
        <w:tc>
          <w:tcPr>
            <w:tcW w:w="1514" w:type="dxa"/>
            <w:vMerge w:val="continue"/>
          </w:tcPr>
          <w:p>
            <w:pPr>
              <w:widowControl/>
              <w:jc w:val="left"/>
              <w:rPr>
                <w:rFonts w:ascii="Times New Roman" w:hAnsi="Times New Roman"/>
                <w:color w:val="000000"/>
                <w:kern w:val="0"/>
                <w:sz w:val="24"/>
              </w:rPr>
            </w:pPr>
          </w:p>
        </w:tc>
        <w:tc>
          <w:tcPr>
            <w:tcW w:w="2314" w:type="dxa"/>
            <w:vMerge w:val="continue"/>
          </w:tcPr>
          <w:p>
            <w:pPr>
              <w:widowControl/>
              <w:jc w:val="center"/>
              <w:rPr>
                <w:rFonts w:ascii="Times New Roman" w:hAnsi="Times New Roman"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2280" w:type="dxa"/>
            <w:vMerge w:val="continue"/>
          </w:tcPr>
          <w:p>
            <w:pPr>
              <w:widowControl/>
              <w:jc w:val="left"/>
              <w:rPr>
                <w:rFonts w:ascii="Times New Roman" w:hAnsi="Times New Roman"/>
                <w:b/>
                <w:bCs/>
                <w:color w:val="000000"/>
                <w:kern w:val="0"/>
                <w:sz w:val="24"/>
              </w:rPr>
            </w:pPr>
          </w:p>
        </w:tc>
        <w:tc>
          <w:tcPr>
            <w:tcW w:w="7371" w:type="dxa"/>
            <w:vAlign w:val="center"/>
          </w:tcPr>
          <w:p>
            <w:pPr>
              <w:widowControl/>
              <w:rPr>
                <w:rFonts w:ascii="Calibri" w:hAnsi="Calibri" w:eastAsia="宋体" w:cs="宋体"/>
                <w:color w:val="000000"/>
                <w:kern w:val="0"/>
                <w:sz w:val="24"/>
              </w:rPr>
            </w:pPr>
            <w:r>
              <w:rPr>
                <w:rFonts w:ascii="Calibri" w:hAnsi="Calibri" w:eastAsia="宋体" w:cs="宋体"/>
                <w:color w:val="000000"/>
                <w:kern w:val="0"/>
                <w:sz w:val="24"/>
              </w:rPr>
              <w:t>7.3按时办结率（%）</w:t>
            </w:r>
          </w:p>
        </w:tc>
        <w:tc>
          <w:tcPr>
            <w:tcW w:w="1514" w:type="dxa"/>
            <w:vMerge w:val="continue"/>
          </w:tcPr>
          <w:p>
            <w:pPr>
              <w:widowControl/>
              <w:jc w:val="left"/>
              <w:rPr>
                <w:rFonts w:ascii="Times New Roman" w:hAnsi="Times New Roman"/>
                <w:color w:val="000000"/>
                <w:kern w:val="0"/>
                <w:sz w:val="24"/>
              </w:rPr>
            </w:pPr>
          </w:p>
        </w:tc>
        <w:tc>
          <w:tcPr>
            <w:tcW w:w="2314" w:type="dxa"/>
            <w:vMerge w:val="continue"/>
          </w:tcPr>
          <w:p>
            <w:pPr>
              <w:widowControl/>
              <w:jc w:val="center"/>
              <w:rPr>
                <w:rFonts w:ascii="Times New Roman" w:hAnsi="Times New Roman"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0" w:type="dxa"/>
            <w:vMerge w:val="continue"/>
          </w:tcPr>
          <w:p>
            <w:pPr>
              <w:widowControl/>
              <w:jc w:val="left"/>
              <w:rPr>
                <w:rFonts w:ascii="Times New Roman" w:hAnsi="Times New Roman"/>
                <w:b/>
                <w:bCs/>
                <w:color w:val="000000"/>
                <w:kern w:val="0"/>
                <w:sz w:val="24"/>
              </w:rPr>
            </w:pPr>
          </w:p>
        </w:tc>
        <w:tc>
          <w:tcPr>
            <w:tcW w:w="7371" w:type="dxa"/>
            <w:vAlign w:val="center"/>
          </w:tcPr>
          <w:p>
            <w:pPr>
              <w:widowControl/>
              <w:jc w:val="left"/>
              <w:rPr>
                <w:rFonts w:cs="宋体"/>
                <w:color w:val="000000"/>
                <w:kern w:val="0"/>
                <w:sz w:val="24"/>
              </w:rPr>
            </w:pPr>
            <w:r>
              <w:rPr>
                <w:rFonts w:ascii="Calibri" w:hAnsi="Calibri" w:eastAsia="宋体" w:cs="宋体"/>
                <w:color w:val="000000"/>
                <w:kern w:val="0"/>
                <w:sz w:val="24"/>
              </w:rPr>
              <w:t>7.4是否按办理事项逐项编制并公开办事指南？</w:t>
            </w:r>
          </w:p>
        </w:tc>
        <w:tc>
          <w:tcPr>
            <w:tcW w:w="1514" w:type="dxa"/>
            <w:vMerge w:val="continue"/>
          </w:tcPr>
          <w:p>
            <w:pPr>
              <w:widowControl/>
              <w:jc w:val="left"/>
              <w:rPr>
                <w:rFonts w:ascii="Times New Roman" w:hAnsi="Times New Roman"/>
                <w:color w:val="000000"/>
                <w:kern w:val="0"/>
                <w:sz w:val="24"/>
              </w:rPr>
            </w:pPr>
          </w:p>
        </w:tc>
        <w:tc>
          <w:tcPr>
            <w:tcW w:w="2314" w:type="dxa"/>
            <w:vMerge w:val="continue"/>
          </w:tcPr>
          <w:p>
            <w:pPr>
              <w:widowControl/>
              <w:jc w:val="center"/>
              <w:rPr>
                <w:rFonts w:ascii="Times New Roman" w:hAnsi="Times New Roman"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2280" w:type="dxa"/>
            <w:vMerge w:val="continue"/>
          </w:tcPr>
          <w:p>
            <w:pPr>
              <w:widowControl/>
              <w:jc w:val="left"/>
              <w:rPr>
                <w:rFonts w:ascii="Times New Roman" w:hAnsi="Times New Roman"/>
                <w:b/>
                <w:bCs/>
                <w:color w:val="000000"/>
                <w:kern w:val="0"/>
                <w:sz w:val="24"/>
              </w:rPr>
            </w:pPr>
          </w:p>
        </w:tc>
        <w:tc>
          <w:tcPr>
            <w:tcW w:w="7371" w:type="dxa"/>
            <w:vAlign w:val="center"/>
          </w:tcPr>
          <w:p>
            <w:pPr>
              <w:widowControl/>
              <w:jc w:val="left"/>
              <w:rPr>
                <w:rFonts w:cs="宋体"/>
                <w:color w:val="000000"/>
                <w:kern w:val="0"/>
                <w:sz w:val="24"/>
              </w:rPr>
            </w:pPr>
            <w:r>
              <w:rPr>
                <w:rFonts w:ascii="Calibri" w:hAnsi="Calibri" w:eastAsia="宋体" w:cs="宋体"/>
                <w:color w:val="000000"/>
                <w:kern w:val="0"/>
                <w:sz w:val="24"/>
              </w:rPr>
              <w:t>7.5即办件承诺办理时间（分钟）</w:t>
            </w:r>
          </w:p>
        </w:tc>
        <w:tc>
          <w:tcPr>
            <w:tcW w:w="1514" w:type="dxa"/>
            <w:vMerge w:val="continue"/>
          </w:tcPr>
          <w:p>
            <w:pPr>
              <w:widowControl/>
              <w:jc w:val="left"/>
              <w:rPr>
                <w:rFonts w:ascii="Times New Roman" w:hAnsi="Times New Roman"/>
                <w:color w:val="000000"/>
                <w:kern w:val="0"/>
                <w:sz w:val="24"/>
              </w:rPr>
            </w:pPr>
          </w:p>
        </w:tc>
        <w:tc>
          <w:tcPr>
            <w:tcW w:w="2314" w:type="dxa"/>
            <w:vMerge w:val="continue"/>
          </w:tcPr>
          <w:p>
            <w:pPr>
              <w:widowControl/>
              <w:jc w:val="center"/>
              <w:rPr>
                <w:rFonts w:ascii="Times New Roman" w:hAnsi="Times New Roman"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2280" w:type="dxa"/>
            <w:vMerge w:val="restart"/>
            <w:vAlign w:val="center"/>
          </w:tcPr>
          <w:p>
            <w:pPr>
              <w:widowControl/>
              <w:jc w:val="left"/>
              <w:rPr>
                <w:rFonts w:ascii="Times New Roman" w:hAnsi="Times New Roman"/>
                <w:b/>
                <w:bCs/>
                <w:color w:val="000000"/>
                <w:kern w:val="0"/>
                <w:sz w:val="24"/>
              </w:rPr>
            </w:pPr>
            <w:r>
              <w:rPr>
                <w:rFonts w:ascii="Times New Roman" w:hAnsi="Times New Roman" w:eastAsia="宋体"/>
                <w:b/>
                <w:bCs/>
                <w:color w:val="000000"/>
                <w:kern w:val="0"/>
                <w:sz w:val="24"/>
              </w:rPr>
              <w:t>8.跨境贸易</w:t>
            </w:r>
          </w:p>
        </w:tc>
        <w:tc>
          <w:tcPr>
            <w:tcW w:w="7371" w:type="dxa"/>
          </w:tcPr>
          <w:p>
            <w:pPr>
              <w:widowControl/>
              <w:rPr>
                <w:rFonts w:cs="宋体"/>
                <w:color w:val="000000"/>
                <w:kern w:val="0"/>
                <w:sz w:val="24"/>
              </w:rPr>
            </w:pPr>
            <w:r>
              <w:rPr>
                <w:rFonts w:ascii="Calibri" w:hAnsi="Calibri" w:eastAsia="宋体" w:cs="宋体"/>
                <w:color w:val="000000"/>
                <w:kern w:val="0"/>
                <w:sz w:val="24"/>
              </w:rPr>
              <w:t>8.1出口报关单审查费用（元）</w:t>
            </w:r>
          </w:p>
        </w:tc>
        <w:tc>
          <w:tcPr>
            <w:tcW w:w="1514" w:type="dxa"/>
            <w:vMerge w:val="restart"/>
            <w:vAlign w:val="center"/>
          </w:tcPr>
          <w:p>
            <w:pPr>
              <w:widowControl/>
              <w:jc w:val="center"/>
              <w:rPr>
                <w:rFonts w:ascii="Times New Roman" w:hAnsi="Times New Roman"/>
                <w:color w:val="000000"/>
                <w:kern w:val="0"/>
                <w:sz w:val="24"/>
              </w:rPr>
            </w:pPr>
            <w:r>
              <w:rPr>
                <w:rFonts w:ascii="Times New Roman" w:hAnsi="Times New Roman" w:eastAsia="宋体"/>
                <w:color w:val="000000"/>
                <w:kern w:val="0"/>
                <w:sz w:val="24"/>
              </w:rPr>
              <w:t>企业</w:t>
            </w:r>
          </w:p>
        </w:tc>
        <w:tc>
          <w:tcPr>
            <w:tcW w:w="2314" w:type="dxa"/>
            <w:vMerge w:val="restart"/>
            <w:vAlign w:val="center"/>
          </w:tcPr>
          <w:p>
            <w:pPr>
              <w:widowControl/>
              <w:jc w:val="center"/>
              <w:rPr>
                <w:rFonts w:ascii="Times New Roman" w:hAnsi="Times New Roman" w:eastAsia="宋体"/>
                <w:color w:val="000000"/>
                <w:kern w:val="0"/>
                <w:sz w:val="24"/>
              </w:rPr>
            </w:pPr>
            <w:r>
              <w:rPr>
                <w:rFonts w:hint="eastAsia" w:ascii="Times New Roman" w:hAnsi="Times New Roman" w:eastAsia="宋体"/>
                <w:color w:val="000000"/>
                <w:kern w:val="0"/>
                <w:sz w:val="24"/>
              </w:rPr>
              <w:t>工信</w:t>
            </w:r>
            <w:r>
              <w:rPr>
                <w:rFonts w:ascii="Times New Roman" w:hAnsi="Times New Roman" w:eastAsia="宋体"/>
                <w:color w:val="000000"/>
                <w:kern w:val="0"/>
                <w:sz w:val="24"/>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2280" w:type="dxa"/>
            <w:vMerge w:val="continue"/>
          </w:tcPr>
          <w:p>
            <w:pPr>
              <w:widowControl/>
              <w:jc w:val="left"/>
              <w:rPr>
                <w:rFonts w:ascii="Times New Roman" w:hAnsi="Times New Roman"/>
                <w:b/>
                <w:bCs/>
                <w:color w:val="000000"/>
                <w:kern w:val="0"/>
                <w:sz w:val="24"/>
              </w:rPr>
            </w:pPr>
          </w:p>
        </w:tc>
        <w:tc>
          <w:tcPr>
            <w:tcW w:w="7371" w:type="dxa"/>
          </w:tcPr>
          <w:p>
            <w:pPr>
              <w:widowControl/>
              <w:rPr>
                <w:rFonts w:cs="宋体"/>
                <w:color w:val="000000"/>
                <w:kern w:val="0"/>
                <w:sz w:val="24"/>
              </w:rPr>
            </w:pPr>
            <w:r>
              <w:rPr>
                <w:rFonts w:ascii="Calibri" w:hAnsi="Calibri" w:eastAsia="宋体" w:cs="宋体"/>
                <w:color w:val="000000"/>
                <w:kern w:val="0"/>
                <w:sz w:val="24"/>
              </w:rPr>
              <w:t>8.2出口通关费用（元）</w:t>
            </w:r>
          </w:p>
        </w:tc>
        <w:tc>
          <w:tcPr>
            <w:tcW w:w="1514" w:type="dxa"/>
            <w:vMerge w:val="continue"/>
          </w:tcPr>
          <w:p>
            <w:pPr>
              <w:widowControl/>
              <w:jc w:val="left"/>
              <w:rPr>
                <w:rFonts w:ascii="Times New Roman" w:hAnsi="Times New Roman"/>
                <w:color w:val="000000"/>
                <w:kern w:val="0"/>
                <w:sz w:val="24"/>
              </w:rPr>
            </w:pPr>
          </w:p>
        </w:tc>
        <w:tc>
          <w:tcPr>
            <w:tcW w:w="2314" w:type="dxa"/>
            <w:vMerge w:val="continue"/>
          </w:tcPr>
          <w:p>
            <w:pPr>
              <w:widowControl/>
              <w:jc w:val="center"/>
              <w:rPr>
                <w:rFonts w:ascii="Times New Roman" w:hAnsi="Times New Roman"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2280" w:type="dxa"/>
            <w:vMerge w:val="continue"/>
          </w:tcPr>
          <w:p>
            <w:pPr>
              <w:widowControl/>
              <w:jc w:val="left"/>
              <w:rPr>
                <w:rFonts w:ascii="Times New Roman" w:hAnsi="Times New Roman"/>
                <w:b/>
                <w:bCs/>
                <w:color w:val="000000"/>
                <w:kern w:val="0"/>
                <w:sz w:val="24"/>
              </w:rPr>
            </w:pPr>
          </w:p>
        </w:tc>
        <w:tc>
          <w:tcPr>
            <w:tcW w:w="7371" w:type="dxa"/>
          </w:tcPr>
          <w:p>
            <w:pPr>
              <w:widowControl/>
              <w:rPr>
                <w:rFonts w:cs="宋体"/>
                <w:color w:val="000000"/>
                <w:kern w:val="0"/>
                <w:sz w:val="24"/>
              </w:rPr>
            </w:pPr>
            <w:r>
              <w:rPr>
                <w:rFonts w:ascii="Calibri" w:hAnsi="Calibri" w:eastAsia="宋体" w:cs="宋体"/>
                <w:color w:val="000000"/>
                <w:kern w:val="0"/>
                <w:sz w:val="24"/>
              </w:rPr>
              <w:t>8.3进口报关单审查费用（元）</w:t>
            </w:r>
          </w:p>
        </w:tc>
        <w:tc>
          <w:tcPr>
            <w:tcW w:w="1514" w:type="dxa"/>
            <w:vMerge w:val="continue"/>
          </w:tcPr>
          <w:p>
            <w:pPr>
              <w:widowControl/>
              <w:jc w:val="left"/>
              <w:rPr>
                <w:rFonts w:ascii="Times New Roman" w:hAnsi="Times New Roman"/>
                <w:color w:val="000000"/>
                <w:kern w:val="0"/>
                <w:sz w:val="24"/>
              </w:rPr>
            </w:pPr>
          </w:p>
        </w:tc>
        <w:tc>
          <w:tcPr>
            <w:tcW w:w="2314" w:type="dxa"/>
            <w:vMerge w:val="continue"/>
          </w:tcPr>
          <w:p>
            <w:pPr>
              <w:widowControl/>
              <w:jc w:val="center"/>
              <w:rPr>
                <w:rFonts w:ascii="Times New Roman" w:hAnsi="Times New Roman"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2280" w:type="dxa"/>
            <w:vMerge w:val="continue"/>
          </w:tcPr>
          <w:p>
            <w:pPr>
              <w:widowControl/>
              <w:jc w:val="left"/>
              <w:rPr>
                <w:rFonts w:ascii="Times New Roman" w:hAnsi="Times New Roman"/>
                <w:b/>
                <w:bCs/>
                <w:color w:val="000000"/>
                <w:kern w:val="0"/>
                <w:sz w:val="24"/>
              </w:rPr>
            </w:pPr>
          </w:p>
        </w:tc>
        <w:tc>
          <w:tcPr>
            <w:tcW w:w="7371" w:type="dxa"/>
          </w:tcPr>
          <w:p>
            <w:pPr>
              <w:widowControl/>
              <w:rPr>
                <w:rFonts w:cs="宋体"/>
                <w:color w:val="000000"/>
                <w:kern w:val="0"/>
                <w:sz w:val="24"/>
              </w:rPr>
            </w:pPr>
            <w:r>
              <w:rPr>
                <w:rFonts w:ascii="Calibri" w:hAnsi="Calibri" w:eastAsia="宋体" w:cs="宋体"/>
                <w:color w:val="000000"/>
                <w:kern w:val="0"/>
                <w:sz w:val="24"/>
              </w:rPr>
              <w:t>8.4进口通关费用（元）</w:t>
            </w:r>
          </w:p>
        </w:tc>
        <w:tc>
          <w:tcPr>
            <w:tcW w:w="1514" w:type="dxa"/>
            <w:vMerge w:val="continue"/>
          </w:tcPr>
          <w:p>
            <w:pPr>
              <w:widowControl/>
              <w:jc w:val="left"/>
              <w:rPr>
                <w:rFonts w:ascii="Times New Roman" w:hAnsi="Times New Roman"/>
                <w:color w:val="000000"/>
                <w:kern w:val="0"/>
                <w:sz w:val="24"/>
              </w:rPr>
            </w:pPr>
          </w:p>
        </w:tc>
        <w:tc>
          <w:tcPr>
            <w:tcW w:w="2314" w:type="dxa"/>
            <w:vMerge w:val="continue"/>
          </w:tcPr>
          <w:p>
            <w:pPr>
              <w:widowControl/>
              <w:jc w:val="center"/>
              <w:rPr>
                <w:rFonts w:ascii="Times New Roman" w:hAnsi="Times New Roman"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2280" w:type="dxa"/>
            <w:vMerge w:val="restart"/>
            <w:vAlign w:val="center"/>
          </w:tcPr>
          <w:p>
            <w:pPr>
              <w:widowControl/>
              <w:jc w:val="left"/>
              <w:rPr>
                <w:rFonts w:ascii="Times New Roman" w:hAnsi="Times New Roman"/>
                <w:b/>
                <w:bCs/>
                <w:color w:val="000000"/>
                <w:kern w:val="0"/>
                <w:sz w:val="24"/>
              </w:rPr>
            </w:pPr>
            <w:r>
              <w:rPr>
                <w:rFonts w:ascii="Times New Roman" w:hAnsi="Times New Roman" w:eastAsia="宋体"/>
                <w:b/>
                <w:bCs/>
                <w:color w:val="000000"/>
                <w:kern w:val="0"/>
                <w:sz w:val="24"/>
              </w:rPr>
              <w:t>9.产权登记</w:t>
            </w:r>
          </w:p>
        </w:tc>
        <w:tc>
          <w:tcPr>
            <w:tcW w:w="7371" w:type="dxa"/>
          </w:tcPr>
          <w:p>
            <w:pPr>
              <w:widowControl/>
              <w:rPr>
                <w:rFonts w:cs="宋体"/>
                <w:color w:val="000000"/>
                <w:kern w:val="0"/>
                <w:sz w:val="24"/>
              </w:rPr>
            </w:pPr>
            <w:r>
              <w:rPr>
                <w:rFonts w:ascii="Calibri" w:hAnsi="Calibri" w:eastAsia="宋体" w:cs="宋体"/>
                <w:color w:val="000000"/>
                <w:kern w:val="0"/>
                <w:sz w:val="24"/>
              </w:rPr>
              <w:t>9.1办理房产证共花费的时间？（工作日）</w:t>
            </w:r>
          </w:p>
        </w:tc>
        <w:tc>
          <w:tcPr>
            <w:tcW w:w="1514" w:type="dxa"/>
            <w:vMerge w:val="restart"/>
            <w:vAlign w:val="center"/>
          </w:tcPr>
          <w:p>
            <w:pPr>
              <w:widowControl/>
              <w:jc w:val="center"/>
              <w:rPr>
                <w:rFonts w:ascii="Times New Roman" w:hAnsi="Times New Roman"/>
                <w:color w:val="000000"/>
                <w:kern w:val="0"/>
                <w:sz w:val="24"/>
              </w:rPr>
            </w:pPr>
            <w:r>
              <w:rPr>
                <w:rFonts w:ascii="Times New Roman" w:hAnsi="Times New Roman" w:eastAsia="宋体"/>
                <w:color w:val="000000"/>
                <w:kern w:val="0"/>
                <w:sz w:val="24"/>
              </w:rPr>
              <w:t>企业</w:t>
            </w:r>
          </w:p>
        </w:tc>
        <w:tc>
          <w:tcPr>
            <w:tcW w:w="2314" w:type="dxa"/>
            <w:vMerge w:val="restart"/>
            <w:vAlign w:val="center"/>
          </w:tcPr>
          <w:p>
            <w:pPr>
              <w:widowControl/>
              <w:jc w:val="center"/>
              <w:rPr>
                <w:rFonts w:ascii="Times New Roman" w:hAnsi="Times New Roman" w:eastAsia="宋体"/>
                <w:color w:val="000000"/>
                <w:kern w:val="0"/>
                <w:sz w:val="24"/>
              </w:rPr>
            </w:pPr>
            <w:r>
              <w:rPr>
                <w:rFonts w:ascii="Times New Roman" w:hAnsi="Times New Roman" w:eastAsia="宋体"/>
                <w:color w:val="000000"/>
                <w:kern w:val="0"/>
                <w:sz w:val="24"/>
              </w:rPr>
              <w:t>国土</w:t>
            </w:r>
            <w:r>
              <w:rPr>
                <w:rFonts w:hint="eastAsia" w:ascii="Times New Roman" w:hAnsi="Times New Roman" w:eastAsia="宋体"/>
                <w:color w:val="000000"/>
                <w:kern w:val="0"/>
                <w:sz w:val="24"/>
                <w:lang w:eastAsia="zh-CN"/>
              </w:rPr>
              <w:t>分</w:t>
            </w:r>
            <w:r>
              <w:rPr>
                <w:rFonts w:ascii="Times New Roman" w:hAnsi="Times New Roman" w:eastAsia="宋体"/>
                <w:color w:val="000000"/>
                <w:kern w:val="0"/>
                <w:sz w:val="24"/>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2280" w:type="dxa"/>
            <w:vMerge w:val="continue"/>
          </w:tcPr>
          <w:p>
            <w:pPr>
              <w:widowControl/>
              <w:jc w:val="left"/>
              <w:rPr>
                <w:rFonts w:ascii="Times New Roman" w:hAnsi="Times New Roman"/>
                <w:b/>
                <w:bCs/>
                <w:color w:val="000000"/>
                <w:kern w:val="0"/>
                <w:sz w:val="24"/>
              </w:rPr>
            </w:pPr>
          </w:p>
        </w:tc>
        <w:tc>
          <w:tcPr>
            <w:tcW w:w="7371" w:type="dxa"/>
          </w:tcPr>
          <w:p>
            <w:pPr>
              <w:widowControl/>
              <w:rPr>
                <w:rFonts w:cs="宋体"/>
                <w:color w:val="000000"/>
                <w:kern w:val="0"/>
                <w:sz w:val="24"/>
              </w:rPr>
            </w:pPr>
            <w:r>
              <w:rPr>
                <w:rFonts w:ascii="Calibri" w:hAnsi="Calibri" w:eastAsia="宋体" w:cs="宋体"/>
                <w:color w:val="000000"/>
                <w:kern w:val="0"/>
                <w:sz w:val="24"/>
              </w:rPr>
              <w:t>9.2办理房产证共花费的费用（元）</w:t>
            </w:r>
          </w:p>
        </w:tc>
        <w:tc>
          <w:tcPr>
            <w:tcW w:w="1514" w:type="dxa"/>
            <w:vMerge w:val="continue"/>
            <w:vAlign w:val="center"/>
          </w:tcPr>
          <w:p>
            <w:pPr>
              <w:widowControl/>
              <w:jc w:val="center"/>
              <w:rPr>
                <w:rFonts w:ascii="Times New Roman" w:hAnsi="Times New Roman"/>
                <w:color w:val="000000"/>
                <w:kern w:val="0"/>
                <w:sz w:val="24"/>
              </w:rPr>
            </w:pPr>
          </w:p>
        </w:tc>
        <w:tc>
          <w:tcPr>
            <w:tcW w:w="2314" w:type="dxa"/>
            <w:vMerge w:val="continue"/>
          </w:tcPr>
          <w:p>
            <w:pPr>
              <w:widowControl/>
              <w:jc w:val="center"/>
              <w:rPr>
                <w:rFonts w:ascii="Times New Roman" w:hAnsi="Times New Roman"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2280" w:type="dxa"/>
            <w:vMerge w:val="continue"/>
          </w:tcPr>
          <w:p>
            <w:pPr>
              <w:widowControl/>
              <w:jc w:val="left"/>
              <w:rPr>
                <w:rFonts w:ascii="Times New Roman" w:hAnsi="Times New Roman"/>
                <w:b/>
                <w:bCs/>
                <w:color w:val="000000"/>
                <w:kern w:val="0"/>
                <w:sz w:val="24"/>
              </w:rPr>
            </w:pPr>
          </w:p>
        </w:tc>
        <w:tc>
          <w:tcPr>
            <w:tcW w:w="7371" w:type="dxa"/>
          </w:tcPr>
          <w:p>
            <w:pPr>
              <w:widowControl/>
              <w:rPr>
                <w:rFonts w:cs="宋体"/>
                <w:color w:val="000000"/>
                <w:kern w:val="0"/>
                <w:sz w:val="24"/>
              </w:rPr>
            </w:pPr>
            <w:r>
              <w:rPr>
                <w:rFonts w:ascii="Calibri" w:hAnsi="Calibri" w:eastAsia="宋体" w:cs="宋体"/>
                <w:color w:val="000000"/>
                <w:kern w:val="0"/>
                <w:sz w:val="24"/>
              </w:rPr>
              <w:t>9.3个人二手房房屋（住房类）交易所需要的时间？（工作日）</w:t>
            </w:r>
          </w:p>
        </w:tc>
        <w:tc>
          <w:tcPr>
            <w:tcW w:w="1514" w:type="dxa"/>
            <w:vMerge w:val="restart"/>
            <w:vAlign w:val="center"/>
          </w:tcPr>
          <w:p>
            <w:pPr>
              <w:widowControl/>
              <w:jc w:val="center"/>
              <w:rPr>
                <w:rFonts w:ascii="Times New Roman" w:hAnsi="Times New Roman"/>
                <w:color w:val="000000"/>
                <w:kern w:val="0"/>
                <w:sz w:val="24"/>
              </w:rPr>
            </w:pPr>
            <w:r>
              <w:rPr>
                <w:rFonts w:ascii="Times New Roman" w:hAnsi="Times New Roman" w:eastAsia="宋体"/>
                <w:color w:val="000000"/>
                <w:kern w:val="0"/>
                <w:sz w:val="24"/>
              </w:rPr>
              <w:t>国土部门</w:t>
            </w:r>
          </w:p>
        </w:tc>
        <w:tc>
          <w:tcPr>
            <w:tcW w:w="2314" w:type="dxa"/>
            <w:vMerge w:val="continue"/>
          </w:tcPr>
          <w:p>
            <w:pPr>
              <w:widowControl/>
              <w:jc w:val="center"/>
              <w:rPr>
                <w:rFonts w:ascii="Times New Roman" w:hAnsi="Times New Roman"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2280" w:type="dxa"/>
            <w:vMerge w:val="continue"/>
          </w:tcPr>
          <w:p>
            <w:pPr>
              <w:widowControl/>
              <w:jc w:val="left"/>
              <w:rPr>
                <w:rFonts w:ascii="Times New Roman" w:hAnsi="Times New Roman"/>
                <w:b/>
                <w:bCs/>
                <w:color w:val="000000"/>
                <w:kern w:val="0"/>
                <w:sz w:val="24"/>
              </w:rPr>
            </w:pPr>
          </w:p>
        </w:tc>
        <w:tc>
          <w:tcPr>
            <w:tcW w:w="7371" w:type="dxa"/>
          </w:tcPr>
          <w:p>
            <w:pPr>
              <w:widowControl/>
              <w:rPr>
                <w:rFonts w:cs="宋体"/>
                <w:color w:val="000000"/>
                <w:kern w:val="0"/>
                <w:sz w:val="24"/>
              </w:rPr>
            </w:pPr>
            <w:r>
              <w:rPr>
                <w:rFonts w:ascii="Calibri" w:hAnsi="Calibri" w:eastAsia="宋体" w:cs="宋体"/>
                <w:color w:val="000000"/>
                <w:kern w:val="0"/>
                <w:sz w:val="24"/>
              </w:rPr>
              <w:t>9.4个人二手房房屋（住房类）交易所需要花费？（元）</w:t>
            </w:r>
          </w:p>
        </w:tc>
        <w:tc>
          <w:tcPr>
            <w:tcW w:w="1514" w:type="dxa"/>
            <w:vMerge w:val="continue"/>
          </w:tcPr>
          <w:p>
            <w:pPr>
              <w:widowControl/>
              <w:jc w:val="left"/>
              <w:rPr>
                <w:rFonts w:ascii="Times New Roman" w:hAnsi="Times New Roman"/>
                <w:color w:val="000000"/>
                <w:kern w:val="0"/>
                <w:sz w:val="24"/>
              </w:rPr>
            </w:pPr>
          </w:p>
        </w:tc>
        <w:tc>
          <w:tcPr>
            <w:tcW w:w="2314" w:type="dxa"/>
            <w:vMerge w:val="continue"/>
          </w:tcPr>
          <w:p>
            <w:pPr>
              <w:widowControl/>
              <w:jc w:val="center"/>
              <w:rPr>
                <w:rFonts w:ascii="Times New Roman" w:hAnsi="Times New Roman"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2280" w:type="dxa"/>
            <w:vMerge w:val="restart"/>
            <w:vAlign w:val="center"/>
          </w:tcPr>
          <w:p>
            <w:pPr>
              <w:widowControl/>
              <w:jc w:val="left"/>
              <w:rPr>
                <w:rFonts w:ascii="Times New Roman" w:hAnsi="Times New Roman"/>
                <w:b/>
                <w:bCs/>
                <w:color w:val="000000"/>
                <w:kern w:val="0"/>
                <w:sz w:val="24"/>
              </w:rPr>
            </w:pPr>
            <w:r>
              <w:rPr>
                <w:rFonts w:ascii="Times New Roman" w:hAnsi="Times New Roman" w:eastAsia="宋体"/>
                <w:b/>
                <w:bCs/>
                <w:color w:val="000000"/>
                <w:kern w:val="0"/>
                <w:sz w:val="24"/>
              </w:rPr>
              <w:t>10.企业注销</w:t>
            </w:r>
          </w:p>
        </w:tc>
        <w:tc>
          <w:tcPr>
            <w:tcW w:w="7371" w:type="dxa"/>
          </w:tcPr>
          <w:p>
            <w:pPr>
              <w:widowControl/>
              <w:rPr>
                <w:rFonts w:cs="宋体"/>
                <w:color w:val="000000"/>
                <w:kern w:val="0"/>
                <w:sz w:val="24"/>
              </w:rPr>
            </w:pPr>
            <w:r>
              <w:rPr>
                <w:rFonts w:ascii="Calibri" w:hAnsi="Calibri" w:eastAsia="宋体" w:cs="宋体"/>
                <w:color w:val="000000"/>
                <w:kern w:val="0"/>
                <w:sz w:val="24"/>
              </w:rPr>
              <w:t>10.1当年办理企业注销的数量共计（个）</w:t>
            </w:r>
          </w:p>
        </w:tc>
        <w:tc>
          <w:tcPr>
            <w:tcW w:w="1514" w:type="dxa"/>
            <w:vMerge w:val="restart"/>
            <w:vAlign w:val="center"/>
          </w:tcPr>
          <w:p>
            <w:pPr>
              <w:widowControl/>
              <w:jc w:val="center"/>
              <w:rPr>
                <w:rFonts w:ascii="Times New Roman" w:hAnsi="Times New Roman"/>
                <w:color w:val="000000"/>
                <w:kern w:val="0"/>
                <w:sz w:val="24"/>
              </w:rPr>
            </w:pPr>
            <w:r>
              <w:rPr>
                <w:rFonts w:ascii="Times New Roman" w:hAnsi="Times New Roman" w:eastAsia="宋体"/>
                <w:color w:val="000000"/>
                <w:kern w:val="0"/>
                <w:sz w:val="24"/>
              </w:rPr>
              <w:t>工商部门</w:t>
            </w:r>
          </w:p>
        </w:tc>
        <w:tc>
          <w:tcPr>
            <w:tcW w:w="2314" w:type="dxa"/>
            <w:vMerge w:val="restart"/>
            <w:vAlign w:val="center"/>
          </w:tcPr>
          <w:p>
            <w:pPr>
              <w:widowControl/>
              <w:jc w:val="center"/>
              <w:rPr>
                <w:rFonts w:ascii="Times New Roman" w:hAnsi="Times New Roman" w:eastAsia="宋体"/>
                <w:color w:val="000000"/>
                <w:kern w:val="0"/>
                <w:sz w:val="24"/>
              </w:rPr>
            </w:pPr>
            <w:r>
              <w:rPr>
                <w:rFonts w:ascii="Times New Roman" w:hAnsi="Times New Roman" w:eastAsia="宋体"/>
                <w:color w:val="000000"/>
                <w:kern w:val="0"/>
                <w:sz w:val="24"/>
              </w:rPr>
              <w:t>工商局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2280" w:type="dxa"/>
            <w:vMerge w:val="continue"/>
          </w:tcPr>
          <w:p>
            <w:pPr>
              <w:widowControl/>
              <w:jc w:val="left"/>
              <w:rPr>
                <w:rFonts w:ascii="Times New Roman" w:hAnsi="Times New Roman"/>
                <w:b/>
                <w:bCs/>
                <w:color w:val="000000"/>
                <w:kern w:val="0"/>
                <w:sz w:val="24"/>
              </w:rPr>
            </w:pPr>
          </w:p>
        </w:tc>
        <w:tc>
          <w:tcPr>
            <w:tcW w:w="7371" w:type="dxa"/>
          </w:tcPr>
          <w:p>
            <w:pPr>
              <w:widowControl/>
              <w:rPr>
                <w:rFonts w:cs="宋体"/>
                <w:color w:val="000000"/>
                <w:kern w:val="0"/>
                <w:sz w:val="24"/>
              </w:rPr>
            </w:pPr>
            <w:r>
              <w:rPr>
                <w:rFonts w:ascii="Calibri" w:hAnsi="Calibri" w:eastAsia="宋体" w:cs="宋体"/>
                <w:color w:val="000000"/>
                <w:kern w:val="0"/>
                <w:sz w:val="24"/>
              </w:rPr>
              <w:t>10.2企业办理注销所需要的环节共计（项）</w:t>
            </w:r>
          </w:p>
        </w:tc>
        <w:tc>
          <w:tcPr>
            <w:tcW w:w="1514" w:type="dxa"/>
            <w:vMerge w:val="continue"/>
          </w:tcPr>
          <w:p>
            <w:pPr>
              <w:widowControl/>
              <w:jc w:val="left"/>
              <w:rPr>
                <w:rFonts w:ascii="Times New Roman" w:hAnsi="Times New Roman"/>
                <w:color w:val="000000"/>
                <w:kern w:val="0"/>
                <w:sz w:val="24"/>
              </w:rPr>
            </w:pPr>
          </w:p>
        </w:tc>
        <w:tc>
          <w:tcPr>
            <w:tcW w:w="2314" w:type="dxa"/>
            <w:vMerge w:val="continue"/>
          </w:tcPr>
          <w:p>
            <w:pPr>
              <w:widowControl/>
              <w:jc w:val="center"/>
              <w:rPr>
                <w:rFonts w:ascii="Times New Roman" w:hAnsi="Times New Roman"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2280" w:type="dxa"/>
            <w:vMerge w:val="restart"/>
            <w:vAlign w:val="center"/>
          </w:tcPr>
          <w:p>
            <w:pPr>
              <w:widowControl/>
              <w:rPr>
                <w:rFonts w:ascii="Times New Roman" w:hAnsi="Times New Roman"/>
                <w:b/>
                <w:bCs/>
                <w:color w:val="000000"/>
                <w:kern w:val="0"/>
                <w:sz w:val="24"/>
              </w:rPr>
            </w:pPr>
            <w:r>
              <w:rPr>
                <w:rFonts w:ascii="Times New Roman" w:hAnsi="Times New Roman" w:eastAsia="宋体"/>
                <w:b/>
                <w:bCs/>
                <w:color w:val="000000"/>
                <w:kern w:val="0"/>
                <w:sz w:val="24"/>
              </w:rPr>
              <w:t>11.劳动力市场监管</w:t>
            </w:r>
          </w:p>
        </w:tc>
        <w:tc>
          <w:tcPr>
            <w:tcW w:w="7371" w:type="dxa"/>
          </w:tcPr>
          <w:p>
            <w:pPr>
              <w:widowControl/>
              <w:rPr>
                <w:rFonts w:cs="宋体"/>
                <w:color w:val="000000"/>
                <w:kern w:val="0"/>
                <w:sz w:val="24"/>
              </w:rPr>
            </w:pPr>
            <w:r>
              <w:rPr>
                <w:rFonts w:ascii="Calibri" w:hAnsi="Calibri" w:eastAsia="宋体" w:cs="宋体"/>
                <w:color w:val="000000"/>
                <w:kern w:val="0"/>
                <w:sz w:val="24"/>
              </w:rPr>
              <w:t>11.1是否有劳务市场？</w:t>
            </w:r>
          </w:p>
        </w:tc>
        <w:tc>
          <w:tcPr>
            <w:tcW w:w="1514" w:type="dxa"/>
            <w:vMerge w:val="restart"/>
            <w:vAlign w:val="center"/>
          </w:tcPr>
          <w:p>
            <w:pPr>
              <w:widowControl/>
              <w:jc w:val="center"/>
              <w:rPr>
                <w:rFonts w:ascii="Times New Roman" w:hAnsi="Times New Roman"/>
                <w:color w:val="000000"/>
                <w:kern w:val="0"/>
                <w:sz w:val="24"/>
              </w:rPr>
            </w:pPr>
            <w:r>
              <w:rPr>
                <w:rFonts w:ascii="Times New Roman" w:hAnsi="Times New Roman" w:eastAsia="宋体"/>
                <w:color w:val="000000"/>
                <w:kern w:val="0"/>
                <w:sz w:val="24"/>
              </w:rPr>
              <w:t>人社部门</w:t>
            </w:r>
          </w:p>
        </w:tc>
        <w:tc>
          <w:tcPr>
            <w:tcW w:w="2314" w:type="dxa"/>
            <w:vMerge w:val="restart"/>
            <w:vAlign w:val="center"/>
          </w:tcPr>
          <w:p>
            <w:pPr>
              <w:widowControl/>
              <w:jc w:val="center"/>
              <w:rPr>
                <w:rFonts w:ascii="Times New Roman" w:hAnsi="Times New Roman" w:eastAsia="宋体"/>
                <w:color w:val="000000"/>
                <w:kern w:val="0"/>
                <w:sz w:val="24"/>
              </w:rPr>
            </w:pPr>
            <w:r>
              <w:rPr>
                <w:rFonts w:ascii="Times New Roman" w:hAnsi="Times New Roman" w:eastAsia="宋体"/>
                <w:color w:val="000000"/>
                <w:kern w:val="0"/>
                <w:sz w:val="24"/>
              </w:rPr>
              <w:t>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2280" w:type="dxa"/>
            <w:vMerge w:val="continue"/>
          </w:tcPr>
          <w:p>
            <w:pPr>
              <w:widowControl/>
              <w:jc w:val="left"/>
              <w:rPr>
                <w:rFonts w:ascii="Times New Roman" w:hAnsi="Times New Roman"/>
                <w:b/>
                <w:bCs/>
                <w:color w:val="000000"/>
                <w:kern w:val="0"/>
                <w:sz w:val="24"/>
              </w:rPr>
            </w:pPr>
          </w:p>
        </w:tc>
        <w:tc>
          <w:tcPr>
            <w:tcW w:w="7371" w:type="dxa"/>
          </w:tcPr>
          <w:p>
            <w:pPr>
              <w:widowControl/>
              <w:rPr>
                <w:rFonts w:cs="宋体"/>
                <w:color w:val="000000"/>
                <w:kern w:val="0"/>
                <w:sz w:val="24"/>
              </w:rPr>
            </w:pPr>
            <w:r>
              <w:rPr>
                <w:rFonts w:ascii="Calibri" w:hAnsi="Calibri" w:eastAsia="宋体" w:cs="宋体"/>
                <w:color w:val="000000"/>
                <w:kern w:val="0"/>
                <w:sz w:val="24"/>
              </w:rPr>
              <w:t>11.2是否有县级人才交流中心？</w:t>
            </w:r>
          </w:p>
        </w:tc>
        <w:tc>
          <w:tcPr>
            <w:tcW w:w="1514" w:type="dxa"/>
            <w:vMerge w:val="continue"/>
          </w:tcPr>
          <w:p>
            <w:pPr>
              <w:widowControl/>
              <w:jc w:val="left"/>
              <w:rPr>
                <w:rFonts w:ascii="Times New Roman" w:hAnsi="Times New Roman"/>
                <w:color w:val="000000"/>
                <w:kern w:val="0"/>
                <w:sz w:val="24"/>
              </w:rPr>
            </w:pPr>
          </w:p>
        </w:tc>
        <w:tc>
          <w:tcPr>
            <w:tcW w:w="2314" w:type="dxa"/>
            <w:vMerge w:val="continue"/>
          </w:tcPr>
          <w:p>
            <w:pPr>
              <w:widowControl/>
              <w:jc w:val="center"/>
              <w:rPr>
                <w:rFonts w:ascii="Times New Roman" w:hAnsi="Times New Roman"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2280" w:type="dxa"/>
            <w:vMerge w:val="continue"/>
          </w:tcPr>
          <w:p>
            <w:pPr>
              <w:widowControl/>
              <w:jc w:val="left"/>
              <w:rPr>
                <w:rFonts w:ascii="Times New Roman" w:hAnsi="Times New Roman"/>
                <w:b/>
                <w:bCs/>
                <w:color w:val="000000"/>
                <w:kern w:val="0"/>
                <w:sz w:val="24"/>
              </w:rPr>
            </w:pPr>
          </w:p>
        </w:tc>
        <w:tc>
          <w:tcPr>
            <w:tcW w:w="7371" w:type="dxa"/>
          </w:tcPr>
          <w:p>
            <w:pPr>
              <w:widowControl/>
              <w:rPr>
                <w:rFonts w:cs="宋体"/>
                <w:color w:val="000000"/>
                <w:kern w:val="0"/>
                <w:sz w:val="24"/>
              </w:rPr>
            </w:pPr>
            <w:r>
              <w:rPr>
                <w:rFonts w:ascii="Calibri" w:hAnsi="Calibri" w:eastAsia="宋体" w:cs="宋体"/>
                <w:color w:val="000000"/>
                <w:kern w:val="0"/>
                <w:sz w:val="24"/>
              </w:rPr>
              <w:t>11.3劳务市场配备专业管理人员人数？（人）</w:t>
            </w:r>
          </w:p>
        </w:tc>
        <w:tc>
          <w:tcPr>
            <w:tcW w:w="1514" w:type="dxa"/>
            <w:vMerge w:val="continue"/>
          </w:tcPr>
          <w:p>
            <w:pPr>
              <w:widowControl/>
              <w:jc w:val="left"/>
              <w:rPr>
                <w:rFonts w:ascii="Times New Roman" w:hAnsi="Times New Roman"/>
                <w:color w:val="000000"/>
                <w:kern w:val="0"/>
                <w:sz w:val="24"/>
              </w:rPr>
            </w:pPr>
          </w:p>
        </w:tc>
        <w:tc>
          <w:tcPr>
            <w:tcW w:w="2314" w:type="dxa"/>
            <w:vMerge w:val="continue"/>
          </w:tcPr>
          <w:p>
            <w:pPr>
              <w:widowControl/>
              <w:jc w:val="center"/>
              <w:rPr>
                <w:rFonts w:ascii="Times New Roman" w:hAnsi="Times New Roman"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2280" w:type="dxa"/>
            <w:vMerge w:val="continue"/>
          </w:tcPr>
          <w:p>
            <w:pPr>
              <w:widowControl/>
              <w:jc w:val="left"/>
              <w:rPr>
                <w:rFonts w:ascii="Times New Roman" w:hAnsi="Times New Roman"/>
                <w:b/>
                <w:bCs/>
                <w:color w:val="000000"/>
                <w:kern w:val="0"/>
                <w:sz w:val="24"/>
              </w:rPr>
            </w:pPr>
          </w:p>
        </w:tc>
        <w:tc>
          <w:tcPr>
            <w:tcW w:w="7371" w:type="dxa"/>
          </w:tcPr>
          <w:p>
            <w:pPr>
              <w:widowControl/>
              <w:rPr>
                <w:rFonts w:cs="宋体"/>
                <w:color w:val="000000"/>
                <w:kern w:val="0"/>
                <w:sz w:val="24"/>
              </w:rPr>
            </w:pPr>
            <w:r>
              <w:rPr>
                <w:rFonts w:ascii="Calibri" w:hAnsi="Calibri" w:eastAsia="宋体" w:cs="宋体"/>
                <w:color w:val="000000"/>
                <w:kern w:val="0"/>
                <w:sz w:val="24"/>
              </w:rPr>
              <w:t>11.4劳务市场是否有专门的工作介绍机制？</w:t>
            </w:r>
          </w:p>
        </w:tc>
        <w:tc>
          <w:tcPr>
            <w:tcW w:w="1514" w:type="dxa"/>
            <w:vMerge w:val="continue"/>
          </w:tcPr>
          <w:p>
            <w:pPr>
              <w:widowControl/>
              <w:jc w:val="left"/>
              <w:rPr>
                <w:rFonts w:ascii="Times New Roman" w:hAnsi="Times New Roman"/>
                <w:color w:val="000000"/>
                <w:kern w:val="0"/>
                <w:sz w:val="24"/>
              </w:rPr>
            </w:pPr>
          </w:p>
        </w:tc>
        <w:tc>
          <w:tcPr>
            <w:tcW w:w="2314" w:type="dxa"/>
            <w:vMerge w:val="continue"/>
          </w:tcPr>
          <w:p>
            <w:pPr>
              <w:widowControl/>
              <w:jc w:val="center"/>
              <w:rPr>
                <w:rFonts w:ascii="Times New Roman" w:hAnsi="Times New Roman"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2280" w:type="dxa"/>
            <w:vMerge w:val="restart"/>
            <w:vAlign w:val="center"/>
          </w:tcPr>
          <w:p>
            <w:pPr>
              <w:widowControl/>
              <w:jc w:val="left"/>
              <w:rPr>
                <w:rFonts w:ascii="Times New Roman" w:hAnsi="Times New Roman"/>
                <w:b/>
                <w:bCs/>
                <w:color w:val="000000"/>
                <w:kern w:val="0"/>
                <w:sz w:val="24"/>
              </w:rPr>
            </w:pPr>
            <w:r>
              <w:rPr>
                <w:rFonts w:ascii="Times New Roman" w:hAnsi="Times New Roman" w:eastAsia="宋体"/>
                <w:b/>
                <w:bCs/>
                <w:color w:val="000000"/>
                <w:kern w:val="0"/>
                <w:sz w:val="24"/>
              </w:rPr>
              <w:t>12.企业成本监测</w:t>
            </w:r>
          </w:p>
        </w:tc>
        <w:tc>
          <w:tcPr>
            <w:tcW w:w="7371" w:type="dxa"/>
          </w:tcPr>
          <w:p>
            <w:pPr>
              <w:widowControl/>
              <w:rPr>
                <w:rFonts w:cs="宋体"/>
                <w:color w:val="000000"/>
                <w:kern w:val="0"/>
                <w:sz w:val="24"/>
              </w:rPr>
            </w:pPr>
            <w:r>
              <w:rPr>
                <w:rFonts w:ascii="Calibri" w:hAnsi="Calibri" w:eastAsia="宋体" w:cs="宋体"/>
                <w:color w:val="000000"/>
                <w:kern w:val="0"/>
                <w:sz w:val="24"/>
              </w:rPr>
              <w:t>12.1公路货运企业运输成本年度同比增长率（%）</w:t>
            </w:r>
          </w:p>
        </w:tc>
        <w:tc>
          <w:tcPr>
            <w:tcW w:w="1514" w:type="dxa"/>
          </w:tcPr>
          <w:p>
            <w:pPr>
              <w:widowControl/>
              <w:jc w:val="center"/>
              <w:rPr>
                <w:rFonts w:ascii="Times New Roman" w:hAnsi="Times New Roman"/>
                <w:color w:val="000000"/>
                <w:kern w:val="0"/>
                <w:sz w:val="24"/>
              </w:rPr>
            </w:pPr>
            <w:r>
              <w:rPr>
                <w:rFonts w:ascii="Times New Roman" w:hAnsi="Times New Roman" w:eastAsia="宋体"/>
                <w:color w:val="000000"/>
                <w:kern w:val="0"/>
                <w:sz w:val="24"/>
              </w:rPr>
              <w:t>企业</w:t>
            </w:r>
          </w:p>
        </w:tc>
        <w:tc>
          <w:tcPr>
            <w:tcW w:w="2314" w:type="dxa"/>
          </w:tcPr>
          <w:p>
            <w:pPr>
              <w:widowControl/>
              <w:jc w:val="center"/>
              <w:rPr>
                <w:rFonts w:ascii="Times New Roman" w:hAnsi="Times New Roman" w:eastAsia="宋体"/>
                <w:color w:val="000000"/>
                <w:kern w:val="0"/>
                <w:sz w:val="24"/>
              </w:rPr>
            </w:pPr>
            <w:r>
              <w:rPr>
                <w:rFonts w:ascii="Times New Roman" w:hAnsi="Times New Roman" w:eastAsia="宋体"/>
                <w:color w:val="000000"/>
                <w:kern w:val="0"/>
                <w:sz w:val="24"/>
              </w:rPr>
              <w:t>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2280" w:type="dxa"/>
            <w:vMerge w:val="continue"/>
          </w:tcPr>
          <w:p>
            <w:pPr>
              <w:widowControl/>
              <w:jc w:val="left"/>
              <w:rPr>
                <w:rFonts w:ascii="Times New Roman" w:hAnsi="Times New Roman"/>
                <w:b/>
                <w:bCs/>
                <w:color w:val="000000"/>
                <w:kern w:val="0"/>
                <w:sz w:val="24"/>
              </w:rPr>
            </w:pPr>
          </w:p>
        </w:tc>
        <w:tc>
          <w:tcPr>
            <w:tcW w:w="7371" w:type="dxa"/>
          </w:tcPr>
          <w:p>
            <w:pPr>
              <w:widowControl/>
              <w:rPr>
                <w:rFonts w:cs="宋体"/>
                <w:color w:val="000000"/>
                <w:kern w:val="0"/>
                <w:sz w:val="24"/>
              </w:rPr>
            </w:pPr>
            <w:r>
              <w:rPr>
                <w:rFonts w:ascii="Calibri" w:hAnsi="Calibri" w:eastAsia="宋体" w:cs="宋体"/>
                <w:color w:val="000000"/>
                <w:kern w:val="0"/>
                <w:sz w:val="24"/>
              </w:rPr>
              <w:t>12.2当年直供电减少企业电费支出（成本）同比增长率（%）</w:t>
            </w:r>
          </w:p>
        </w:tc>
        <w:tc>
          <w:tcPr>
            <w:tcW w:w="1514" w:type="dxa"/>
            <w:vAlign w:val="center"/>
          </w:tcPr>
          <w:p>
            <w:pPr>
              <w:widowControl/>
              <w:jc w:val="center"/>
              <w:rPr>
                <w:rFonts w:ascii="Times New Roman" w:hAnsi="Times New Roman"/>
                <w:color w:val="000000"/>
                <w:kern w:val="0"/>
                <w:sz w:val="24"/>
              </w:rPr>
            </w:pPr>
            <w:r>
              <w:rPr>
                <w:rFonts w:ascii="Times New Roman" w:hAnsi="Times New Roman" w:eastAsia="宋体"/>
                <w:color w:val="000000"/>
                <w:kern w:val="0"/>
                <w:sz w:val="24"/>
              </w:rPr>
              <w:t>发改、电力部门</w:t>
            </w:r>
          </w:p>
        </w:tc>
        <w:tc>
          <w:tcPr>
            <w:tcW w:w="2314" w:type="dxa"/>
            <w:vAlign w:val="center"/>
          </w:tcPr>
          <w:p>
            <w:pPr>
              <w:widowControl/>
              <w:rPr>
                <w:rFonts w:ascii="Times New Roman" w:hAnsi="Times New Roman" w:eastAsia="宋体"/>
                <w:color w:val="000000"/>
                <w:kern w:val="0"/>
                <w:sz w:val="24"/>
              </w:rPr>
            </w:pPr>
            <w:r>
              <w:rPr>
                <w:rFonts w:ascii="Times New Roman" w:hAnsi="Times New Roman" w:eastAsia="宋体"/>
                <w:color w:val="000000"/>
                <w:kern w:val="0"/>
                <w:sz w:val="24"/>
              </w:rPr>
              <w:t>发改局</w:t>
            </w:r>
            <w:r>
              <w:rPr>
                <w:rFonts w:hint="eastAsia" w:ascii="Times New Roman" w:hAnsi="Times New Roman" w:eastAsia="宋体"/>
                <w:color w:val="000000"/>
                <w:kern w:val="0"/>
                <w:sz w:val="24"/>
              </w:rPr>
              <w:t>、</w:t>
            </w:r>
            <w:r>
              <w:rPr>
                <w:rFonts w:hint="eastAsia" w:ascii="Times New Roman" w:hAnsi="Times New Roman" w:eastAsia="宋体"/>
                <w:color w:val="000000"/>
                <w:kern w:val="0"/>
                <w:sz w:val="24"/>
                <w:lang w:eastAsia="zh-CN"/>
              </w:rPr>
              <w:t>供电</w:t>
            </w:r>
            <w:r>
              <w:rPr>
                <w:rFonts w:hint="eastAsia" w:ascii="Times New Roman" w:hAnsi="Times New Roman" w:eastAsia="宋体"/>
                <w:color w:val="000000"/>
                <w:kern w:val="0"/>
                <w:sz w:val="24"/>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2280" w:type="dxa"/>
            <w:vMerge w:val="continue"/>
          </w:tcPr>
          <w:p>
            <w:pPr>
              <w:widowControl/>
              <w:jc w:val="left"/>
              <w:rPr>
                <w:rFonts w:ascii="Times New Roman" w:hAnsi="Times New Roman"/>
                <w:b/>
                <w:bCs/>
                <w:color w:val="000000"/>
                <w:kern w:val="0"/>
                <w:sz w:val="24"/>
              </w:rPr>
            </w:pPr>
          </w:p>
        </w:tc>
        <w:tc>
          <w:tcPr>
            <w:tcW w:w="7371" w:type="dxa"/>
          </w:tcPr>
          <w:p>
            <w:pPr>
              <w:widowControl/>
              <w:rPr>
                <w:rFonts w:cs="宋体"/>
                <w:color w:val="000000"/>
                <w:kern w:val="0"/>
                <w:sz w:val="24"/>
              </w:rPr>
            </w:pPr>
            <w:r>
              <w:rPr>
                <w:rFonts w:ascii="Calibri" w:hAnsi="Calibri" w:eastAsia="宋体" w:cs="宋体"/>
                <w:color w:val="000000"/>
                <w:kern w:val="0"/>
                <w:sz w:val="24"/>
              </w:rPr>
              <w:t>12.3水利建设基金收缴总额同比增长率（%）</w:t>
            </w:r>
          </w:p>
        </w:tc>
        <w:tc>
          <w:tcPr>
            <w:tcW w:w="1514" w:type="dxa"/>
          </w:tcPr>
          <w:p>
            <w:pPr>
              <w:widowControl/>
              <w:jc w:val="center"/>
              <w:rPr>
                <w:rFonts w:ascii="Times New Roman" w:hAnsi="Times New Roman"/>
                <w:color w:val="000000"/>
                <w:kern w:val="0"/>
                <w:sz w:val="24"/>
              </w:rPr>
            </w:pPr>
            <w:r>
              <w:rPr>
                <w:rFonts w:ascii="Times New Roman" w:hAnsi="Times New Roman" w:eastAsia="宋体"/>
                <w:color w:val="000000"/>
                <w:kern w:val="0"/>
                <w:sz w:val="24"/>
              </w:rPr>
              <w:t>财税部门</w:t>
            </w:r>
          </w:p>
        </w:tc>
        <w:tc>
          <w:tcPr>
            <w:tcW w:w="2314" w:type="dxa"/>
          </w:tcPr>
          <w:p>
            <w:pPr>
              <w:widowControl/>
              <w:jc w:val="center"/>
              <w:rPr>
                <w:rFonts w:ascii="Times New Roman" w:hAnsi="Times New Roman" w:eastAsia="宋体"/>
                <w:color w:val="000000"/>
                <w:kern w:val="0"/>
                <w:sz w:val="24"/>
              </w:rPr>
            </w:pPr>
            <w:r>
              <w:rPr>
                <w:rFonts w:ascii="Times New Roman" w:hAnsi="Times New Roman" w:eastAsia="宋体"/>
                <w:color w:val="000000"/>
                <w:kern w:val="0"/>
                <w:sz w:val="24"/>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2280" w:type="dxa"/>
            <w:vMerge w:val="continue"/>
          </w:tcPr>
          <w:p>
            <w:pPr>
              <w:widowControl/>
              <w:jc w:val="left"/>
              <w:rPr>
                <w:rFonts w:ascii="Times New Roman" w:hAnsi="Times New Roman"/>
                <w:b/>
                <w:bCs/>
                <w:color w:val="000000"/>
                <w:kern w:val="0"/>
                <w:sz w:val="24"/>
              </w:rPr>
            </w:pPr>
          </w:p>
        </w:tc>
        <w:tc>
          <w:tcPr>
            <w:tcW w:w="7371" w:type="dxa"/>
          </w:tcPr>
          <w:p>
            <w:pPr>
              <w:widowControl/>
              <w:rPr>
                <w:rFonts w:cs="宋体"/>
                <w:color w:val="000000"/>
                <w:kern w:val="0"/>
                <w:sz w:val="24"/>
              </w:rPr>
            </w:pPr>
            <w:r>
              <w:rPr>
                <w:rFonts w:ascii="Calibri" w:hAnsi="Calibri" w:eastAsia="宋体" w:cs="宋体"/>
                <w:color w:val="000000"/>
                <w:kern w:val="0"/>
                <w:sz w:val="24"/>
              </w:rPr>
              <w:t>12.</w:t>
            </w:r>
            <w:r>
              <w:rPr>
                <w:rFonts w:hint="eastAsia" w:ascii="Calibri" w:hAnsi="Calibri" w:eastAsia="宋体" w:cs="宋体"/>
                <w:color w:val="000000"/>
                <w:kern w:val="0"/>
                <w:sz w:val="24"/>
              </w:rPr>
              <w:t>4</w:t>
            </w:r>
            <w:r>
              <w:rPr>
                <w:rFonts w:ascii="Calibri" w:hAnsi="Calibri" w:eastAsia="宋体" w:cs="宋体"/>
                <w:color w:val="000000"/>
                <w:kern w:val="0"/>
                <w:sz w:val="24"/>
              </w:rPr>
              <w:t>城市基础设施配套费标准同比降低（元/平米）</w:t>
            </w:r>
          </w:p>
        </w:tc>
        <w:tc>
          <w:tcPr>
            <w:tcW w:w="1514" w:type="dxa"/>
            <w:vMerge w:val="restart"/>
            <w:vAlign w:val="center"/>
          </w:tcPr>
          <w:p>
            <w:pPr>
              <w:widowControl/>
              <w:jc w:val="center"/>
              <w:rPr>
                <w:rFonts w:ascii="Times New Roman" w:hAnsi="Times New Roman"/>
                <w:color w:val="000000"/>
                <w:kern w:val="0"/>
                <w:sz w:val="24"/>
              </w:rPr>
            </w:pPr>
            <w:r>
              <w:rPr>
                <w:rFonts w:ascii="Times New Roman" w:hAnsi="Times New Roman" w:eastAsia="宋体"/>
                <w:color w:val="000000"/>
                <w:kern w:val="0"/>
                <w:sz w:val="24"/>
              </w:rPr>
              <w:t>企业</w:t>
            </w:r>
          </w:p>
        </w:tc>
        <w:tc>
          <w:tcPr>
            <w:tcW w:w="2314" w:type="dxa"/>
            <w:vMerge w:val="restart"/>
            <w:vAlign w:val="center"/>
          </w:tcPr>
          <w:p>
            <w:pPr>
              <w:widowControl/>
              <w:jc w:val="center"/>
              <w:rPr>
                <w:rFonts w:ascii="Times New Roman" w:hAnsi="Times New Roman" w:eastAsia="宋体"/>
                <w:color w:val="000000"/>
                <w:kern w:val="0"/>
                <w:sz w:val="24"/>
              </w:rPr>
            </w:pPr>
            <w:r>
              <w:rPr>
                <w:rFonts w:ascii="Times New Roman" w:hAnsi="Times New Roman" w:eastAsia="宋体"/>
                <w:color w:val="000000"/>
                <w:kern w:val="0"/>
                <w:sz w:val="24"/>
              </w:rPr>
              <w:t>住建局</w:t>
            </w:r>
            <w:r>
              <w:rPr>
                <w:rFonts w:hint="eastAsia" w:ascii="Times New Roman" w:hAnsi="Times New Roman" w:eastAsia="宋体"/>
                <w:color w:val="000000"/>
                <w:kern w:val="0"/>
                <w:sz w:val="24"/>
              </w:rPr>
              <w:t>、</w:t>
            </w:r>
            <w:r>
              <w:rPr>
                <w:rFonts w:ascii="Times New Roman" w:hAnsi="Times New Roman" w:eastAsia="宋体"/>
                <w:color w:val="000000"/>
                <w:kern w:val="0"/>
                <w:sz w:val="24"/>
              </w:rPr>
              <w:t>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2280" w:type="dxa"/>
            <w:vMerge w:val="continue"/>
          </w:tcPr>
          <w:p>
            <w:pPr>
              <w:widowControl/>
              <w:jc w:val="left"/>
              <w:rPr>
                <w:rFonts w:ascii="Times New Roman" w:hAnsi="Times New Roman"/>
                <w:b/>
                <w:bCs/>
                <w:color w:val="000000"/>
                <w:kern w:val="0"/>
                <w:sz w:val="24"/>
              </w:rPr>
            </w:pPr>
          </w:p>
        </w:tc>
        <w:tc>
          <w:tcPr>
            <w:tcW w:w="7371" w:type="dxa"/>
          </w:tcPr>
          <w:p>
            <w:pPr>
              <w:widowControl/>
              <w:rPr>
                <w:rFonts w:cs="宋体"/>
                <w:color w:val="000000"/>
                <w:kern w:val="0"/>
                <w:sz w:val="24"/>
              </w:rPr>
            </w:pPr>
            <w:r>
              <w:rPr>
                <w:rFonts w:ascii="Calibri" w:hAnsi="Calibri" w:eastAsia="宋体" w:cs="宋体"/>
                <w:color w:val="000000"/>
                <w:kern w:val="0"/>
                <w:sz w:val="24"/>
              </w:rPr>
              <w:t>12.</w:t>
            </w:r>
            <w:r>
              <w:rPr>
                <w:rFonts w:hint="eastAsia" w:ascii="Calibri" w:hAnsi="Calibri" w:eastAsia="宋体" w:cs="宋体"/>
                <w:color w:val="000000"/>
                <w:kern w:val="0"/>
                <w:sz w:val="24"/>
              </w:rPr>
              <w:t>5</w:t>
            </w:r>
            <w:r>
              <w:rPr>
                <w:rFonts w:ascii="Calibri" w:hAnsi="Calibri" w:eastAsia="宋体" w:cs="宋体"/>
                <w:color w:val="000000"/>
                <w:kern w:val="0"/>
                <w:sz w:val="24"/>
              </w:rPr>
              <w:t>缴纳职工人均社保金额同比增长率（%）</w:t>
            </w:r>
          </w:p>
        </w:tc>
        <w:tc>
          <w:tcPr>
            <w:tcW w:w="1514" w:type="dxa"/>
            <w:vMerge w:val="continue"/>
          </w:tcPr>
          <w:p>
            <w:pPr>
              <w:widowControl/>
              <w:jc w:val="left"/>
              <w:rPr>
                <w:rFonts w:ascii="Times New Roman" w:hAnsi="Times New Roman"/>
                <w:color w:val="000000"/>
                <w:kern w:val="0"/>
                <w:sz w:val="24"/>
              </w:rPr>
            </w:pPr>
          </w:p>
        </w:tc>
        <w:tc>
          <w:tcPr>
            <w:tcW w:w="2314" w:type="dxa"/>
            <w:vMerge w:val="continue"/>
          </w:tcPr>
          <w:p>
            <w:pPr>
              <w:widowControl/>
              <w:jc w:val="center"/>
              <w:rPr>
                <w:rFonts w:ascii="Times New Roman" w:hAnsi="Times New Roman"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2280" w:type="dxa"/>
            <w:vMerge w:val="restart"/>
            <w:vAlign w:val="center"/>
          </w:tcPr>
          <w:p>
            <w:pPr>
              <w:widowControl/>
              <w:jc w:val="left"/>
              <w:rPr>
                <w:rFonts w:ascii="Times New Roman" w:hAnsi="Times New Roman"/>
                <w:b/>
                <w:bCs/>
                <w:color w:val="000000"/>
                <w:kern w:val="0"/>
                <w:sz w:val="24"/>
              </w:rPr>
            </w:pPr>
            <w:r>
              <w:rPr>
                <w:rFonts w:ascii="Times New Roman" w:hAnsi="Times New Roman" w:eastAsia="宋体"/>
                <w:b/>
                <w:bCs/>
                <w:color w:val="000000"/>
                <w:kern w:val="0"/>
                <w:sz w:val="24"/>
              </w:rPr>
              <w:t>13.财税</w:t>
            </w:r>
          </w:p>
        </w:tc>
        <w:tc>
          <w:tcPr>
            <w:tcW w:w="7371" w:type="dxa"/>
          </w:tcPr>
          <w:p>
            <w:pPr>
              <w:widowControl/>
              <w:rPr>
                <w:rFonts w:cs="宋体"/>
                <w:color w:val="000000"/>
                <w:kern w:val="0"/>
                <w:sz w:val="24"/>
              </w:rPr>
            </w:pPr>
            <w:r>
              <w:rPr>
                <w:rFonts w:ascii="Calibri" w:hAnsi="Calibri" w:eastAsia="宋体" w:cs="宋体"/>
                <w:color w:val="000000"/>
                <w:kern w:val="0"/>
                <w:sz w:val="24"/>
              </w:rPr>
              <w:t>13.1非税收入占财政收入的比重</w:t>
            </w:r>
          </w:p>
        </w:tc>
        <w:tc>
          <w:tcPr>
            <w:tcW w:w="1514" w:type="dxa"/>
            <w:vMerge w:val="restart"/>
            <w:vAlign w:val="center"/>
          </w:tcPr>
          <w:p>
            <w:pPr>
              <w:widowControl/>
              <w:jc w:val="center"/>
              <w:rPr>
                <w:rFonts w:ascii="Times New Roman" w:hAnsi="Times New Roman"/>
                <w:color w:val="000000"/>
                <w:kern w:val="0"/>
                <w:sz w:val="24"/>
              </w:rPr>
            </w:pPr>
            <w:r>
              <w:rPr>
                <w:rFonts w:ascii="Times New Roman" w:hAnsi="Times New Roman" w:eastAsia="宋体"/>
                <w:color w:val="000000"/>
                <w:kern w:val="0"/>
                <w:sz w:val="24"/>
              </w:rPr>
              <w:t>财政部门</w:t>
            </w:r>
          </w:p>
        </w:tc>
        <w:tc>
          <w:tcPr>
            <w:tcW w:w="2314" w:type="dxa"/>
            <w:vMerge w:val="restart"/>
            <w:vAlign w:val="center"/>
          </w:tcPr>
          <w:p>
            <w:pPr>
              <w:widowControl/>
              <w:jc w:val="center"/>
              <w:rPr>
                <w:rFonts w:ascii="Times New Roman" w:hAnsi="Times New Roman" w:eastAsia="宋体"/>
                <w:color w:val="000000"/>
                <w:kern w:val="0"/>
                <w:sz w:val="24"/>
              </w:rPr>
            </w:pPr>
            <w:r>
              <w:rPr>
                <w:rFonts w:ascii="Times New Roman" w:hAnsi="Times New Roman" w:eastAsia="宋体"/>
                <w:color w:val="000000"/>
                <w:kern w:val="0"/>
                <w:sz w:val="24"/>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2280" w:type="dxa"/>
            <w:vMerge w:val="continue"/>
          </w:tcPr>
          <w:p>
            <w:pPr>
              <w:widowControl/>
              <w:jc w:val="left"/>
              <w:rPr>
                <w:rFonts w:ascii="Times New Roman" w:hAnsi="Times New Roman"/>
                <w:b/>
                <w:bCs/>
                <w:color w:val="000000"/>
                <w:kern w:val="0"/>
                <w:sz w:val="24"/>
              </w:rPr>
            </w:pPr>
          </w:p>
        </w:tc>
        <w:tc>
          <w:tcPr>
            <w:tcW w:w="7371" w:type="dxa"/>
          </w:tcPr>
          <w:p>
            <w:pPr>
              <w:widowControl/>
              <w:rPr>
                <w:rFonts w:cs="宋体"/>
                <w:color w:val="000000"/>
                <w:kern w:val="0"/>
                <w:sz w:val="24"/>
              </w:rPr>
            </w:pPr>
            <w:r>
              <w:rPr>
                <w:rFonts w:ascii="Calibri" w:hAnsi="Calibri" w:eastAsia="宋体" w:cs="宋体"/>
                <w:color w:val="000000"/>
                <w:kern w:val="0"/>
                <w:sz w:val="24"/>
              </w:rPr>
              <w:t>13.2行政事</w:t>
            </w:r>
            <w:r>
              <w:rPr>
                <w:rFonts w:hint="eastAsia" w:ascii="宋体" w:hAnsi="宋体" w:eastAsia="宋体" w:cs="宋体"/>
                <w:color w:val="000000"/>
                <w:kern w:val="0"/>
                <w:sz w:val="24"/>
              </w:rPr>
              <w:t>业</w:t>
            </w:r>
            <w:r>
              <w:rPr>
                <w:rFonts w:ascii="Times New Roman" w:hAnsi="Times New Roman" w:eastAsia="宋体"/>
                <w:color w:val="000000"/>
                <w:kern w:val="0"/>
                <w:sz w:val="24"/>
              </w:rPr>
              <w:t>性收</w:t>
            </w:r>
            <w:r>
              <w:rPr>
                <w:rFonts w:hint="eastAsia" w:ascii="宋体" w:hAnsi="宋体" w:eastAsia="宋体" w:cs="宋体"/>
                <w:color w:val="000000"/>
                <w:kern w:val="0"/>
                <w:sz w:val="24"/>
              </w:rPr>
              <w:t>费</w:t>
            </w:r>
            <w:r>
              <w:rPr>
                <w:rFonts w:ascii="Times New Roman" w:hAnsi="Times New Roman" w:eastAsia="宋体"/>
                <w:color w:val="000000"/>
                <w:kern w:val="0"/>
                <w:sz w:val="24"/>
              </w:rPr>
              <w:t>和</w:t>
            </w:r>
            <w:r>
              <w:rPr>
                <w:rFonts w:hint="eastAsia" w:ascii="宋体" w:hAnsi="宋体" w:eastAsia="宋体" w:cs="宋体"/>
                <w:color w:val="000000"/>
                <w:kern w:val="0"/>
                <w:sz w:val="24"/>
              </w:rPr>
              <w:t>罚没</w:t>
            </w:r>
            <w:r>
              <w:rPr>
                <w:rFonts w:ascii="Times New Roman" w:hAnsi="Times New Roman" w:eastAsia="宋体"/>
                <w:color w:val="000000"/>
                <w:kern w:val="0"/>
                <w:sz w:val="24"/>
              </w:rPr>
              <w:t>收入占</w:t>
            </w:r>
            <w:r>
              <w:rPr>
                <w:rFonts w:hint="eastAsia" w:ascii="宋体" w:hAnsi="宋体" w:eastAsia="宋体" w:cs="宋体"/>
                <w:color w:val="000000"/>
                <w:kern w:val="0"/>
                <w:sz w:val="24"/>
              </w:rPr>
              <w:t>财</w:t>
            </w:r>
            <w:r>
              <w:rPr>
                <w:rFonts w:ascii="Times New Roman" w:hAnsi="Times New Roman" w:eastAsia="宋体"/>
                <w:color w:val="000000"/>
                <w:kern w:val="0"/>
                <w:sz w:val="24"/>
              </w:rPr>
              <w:t>政收入比重</w:t>
            </w:r>
          </w:p>
        </w:tc>
        <w:tc>
          <w:tcPr>
            <w:tcW w:w="1514" w:type="dxa"/>
            <w:vMerge w:val="continue"/>
          </w:tcPr>
          <w:p>
            <w:pPr>
              <w:widowControl/>
              <w:jc w:val="left"/>
              <w:rPr>
                <w:rFonts w:ascii="Times New Roman" w:hAnsi="Times New Roman"/>
                <w:color w:val="000000"/>
                <w:kern w:val="0"/>
                <w:sz w:val="24"/>
              </w:rPr>
            </w:pPr>
          </w:p>
        </w:tc>
        <w:tc>
          <w:tcPr>
            <w:tcW w:w="2314" w:type="dxa"/>
            <w:vMerge w:val="continue"/>
          </w:tcPr>
          <w:p>
            <w:pPr>
              <w:widowControl/>
              <w:jc w:val="center"/>
              <w:rPr>
                <w:rFonts w:ascii="Times New Roman" w:hAnsi="Times New Roman" w:eastAsia="宋体"/>
                <w:color w:val="000000"/>
                <w:kern w:val="0"/>
                <w:sz w:val="24"/>
              </w:rPr>
            </w:pPr>
          </w:p>
        </w:tc>
      </w:tr>
    </w:tbl>
    <w:p>
      <w:pPr>
        <w:snapToGrid w:val="0"/>
        <w:jc w:val="left"/>
        <w:rPr>
          <w:rFonts w:hint="eastAsia" w:ascii="黑体" w:hAnsi="黑体" w:eastAsia="黑体" w:cs="黑体"/>
          <w:szCs w:val="32"/>
        </w:rPr>
      </w:pPr>
    </w:p>
    <w:p>
      <w:pPr>
        <w:snapToGrid w:val="0"/>
        <w:jc w:val="left"/>
        <w:rPr>
          <w:rFonts w:hint="eastAsia" w:ascii="黑体" w:hAnsi="黑体" w:eastAsia="黑体" w:cs="黑体"/>
          <w:szCs w:val="32"/>
        </w:rPr>
      </w:pPr>
    </w:p>
    <w:p>
      <w:pPr>
        <w:snapToGrid w:val="0"/>
        <w:jc w:val="left"/>
        <w:rPr>
          <w:rFonts w:hint="eastAsia" w:ascii="黑体" w:hAnsi="黑体" w:eastAsia="黑体" w:cs="黑体"/>
          <w:szCs w:val="32"/>
        </w:rPr>
      </w:pPr>
    </w:p>
    <w:p>
      <w:pPr>
        <w:snapToGrid w:val="0"/>
        <w:jc w:val="left"/>
        <w:rPr>
          <w:rFonts w:hint="eastAsia" w:ascii="黑体" w:hAnsi="黑体" w:eastAsia="黑体" w:cs="黑体"/>
          <w:szCs w:val="32"/>
        </w:rPr>
      </w:pPr>
    </w:p>
    <w:p>
      <w:pPr>
        <w:snapToGrid w:val="0"/>
        <w:jc w:val="left"/>
        <w:rPr>
          <w:rFonts w:hint="eastAsia" w:ascii="黑体" w:hAnsi="黑体" w:eastAsia="黑体" w:cs="黑体"/>
          <w:szCs w:val="32"/>
        </w:rPr>
      </w:pPr>
    </w:p>
    <w:p>
      <w:pPr>
        <w:snapToGrid w:val="0"/>
        <w:jc w:val="left"/>
        <w:rPr>
          <w:rFonts w:hint="eastAsia" w:ascii="黑体" w:hAnsi="黑体" w:eastAsia="黑体" w:cs="黑体"/>
          <w:szCs w:val="32"/>
        </w:rPr>
      </w:pPr>
    </w:p>
    <w:p>
      <w:pPr>
        <w:snapToGrid w:val="0"/>
        <w:jc w:val="left"/>
        <w:rPr>
          <w:rFonts w:hint="eastAsia" w:ascii="黑体" w:hAnsi="黑体" w:eastAsia="黑体" w:cs="黑体"/>
          <w:szCs w:val="32"/>
        </w:rPr>
      </w:pPr>
    </w:p>
    <w:p>
      <w:pPr>
        <w:snapToGrid w:val="0"/>
        <w:jc w:val="left"/>
        <w:rPr>
          <w:rFonts w:hint="eastAsia" w:ascii="黑体" w:hAnsi="黑体" w:eastAsia="黑体" w:cs="黑体"/>
          <w:szCs w:val="32"/>
        </w:rPr>
        <w:sectPr>
          <w:footerReference r:id="rId14" w:type="default"/>
          <w:pgSz w:w="16838" w:h="11906" w:orient="landscape"/>
          <w:pgMar w:top="1587" w:right="1985" w:bottom="1474" w:left="1928" w:header="851" w:footer="1587" w:gutter="0"/>
          <w:pgNumType w:fmt="decimal"/>
          <w:cols w:space="0" w:num="1"/>
          <w:rtlGutter w:val="0"/>
          <w:docGrid w:type="lines" w:linePitch="442" w:charSpace="0"/>
        </w:sectPr>
      </w:pPr>
    </w:p>
    <w:p>
      <w:pPr>
        <w:snapToGrid w:val="0"/>
        <w:jc w:val="left"/>
        <w:rPr>
          <w:rFonts w:ascii="黑体" w:hAnsi="黑体" w:eastAsia="黑体" w:cs="黑体"/>
          <w:szCs w:val="32"/>
        </w:rPr>
      </w:pPr>
      <w:r>
        <w:rPr>
          <w:rFonts w:hint="eastAsia" w:ascii="黑体" w:hAnsi="黑体" w:eastAsia="黑体" w:cs="黑体"/>
          <w:szCs w:val="32"/>
        </w:rPr>
        <w:t>附件8</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杨陵区优化提升营商环境</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专项督查行动方案</w:t>
      </w:r>
    </w:p>
    <w:p>
      <w:pPr>
        <w:spacing w:line="560" w:lineRule="exact"/>
        <w:ind w:firstLine="640" w:firstLineChars="200"/>
        <w:rPr>
          <w:rFonts w:cs="仿宋_GB2312"/>
          <w:szCs w:val="32"/>
        </w:rPr>
      </w:pPr>
    </w:p>
    <w:p>
      <w:pPr>
        <w:spacing w:line="560" w:lineRule="exact"/>
        <w:ind w:firstLine="640" w:firstLineChars="200"/>
        <w:rPr>
          <w:rFonts w:cs="仿宋_GB2312"/>
          <w:szCs w:val="32"/>
        </w:rPr>
      </w:pPr>
      <w:r>
        <w:rPr>
          <w:rFonts w:hint="eastAsia" w:cs="仿宋_GB2312"/>
          <w:szCs w:val="32"/>
        </w:rPr>
        <w:t>为了确保省、示范区“营商环境提升年”各项决策部署和区委、区政府优化提升营商环境各项措施落地生效，特制定本方案。</w:t>
      </w:r>
    </w:p>
    <w:p>
      <w:pPr>
        <w:spacing w:line="560" w:lineRule="exact"/>
        <w:ind w:firstLine="640" w:firstLineChars="200"/>
        <w:rPr>
          <w:rFonts w:ascii="黑体" w:eastAsia="黑体" w:cs="黑体"/>
          <w:szCs w:val="32"/>
        </w:rPr>
      </w:pPr>
      <w:r>
        <w:rPr>
          <w:rFonts w:hint="eastAsia" w:ascii="黑体" w:eastAsia="黑体" w:cs="黑体"/>
          <w:szCs w:val="32"/>
        </w:rPr>
        <w:t>一、总体要求和目标</w:t>
      </w:r>
    </w:p>
    <w:p>
      <w:pPr>
        <w:spacing w:line="560" w:lineRule="exact"/>
        <w:ind w:firstLine="640" w:firstLineChars="200"/>
        <w:rPr>
          <w:rFonts w:cs="仿宋_GB2312"/>
          <w:szCs w:val="32"/>
        </w:rPr>
      </w:pPr>
      <w:r>
        <w:rPr>
          <w:rFonts w:hint="eastAsia" w:cs="仿宋_GB2312"/>
          <w:szCs w:val="32"/>
        </w:rPr>
        <w:t>深入贯彻落实习近平新时代中国特色社会主义思想和党的十九大精神，紧紧围绕“五个扎实”和追赶超越目标要求，按照省委十三届二次全会要求，以加快推进区委、区政府2018年重点项目建设、招商引资工作为目标，坚持问题导向，突出督查重点，创新督查方式，实施全程督查、长效督查和节点督查，不断优化提升我区营商环境，促进社会诚信体系建设，推动营商环境和竞争力指标达到示范区要求和省内领先水平。</w:t>
      </w:r>
    </w:p>
    <w:p>
      <w:pPr>
        <w:spacing w:line="560" w:lineRule="exact"/>
        <w:ind w:firstLine="640" w:firstLineChars="200"/>
        <w:rPr>
          <w:rFonts w:ascii="黑体" w:eastAsia="黑体" w:cs="仿宋_GB2312"/>
          <w:szCs w:val="32"/>
        </w:rPr>
      </w:pPr>
      <w:r>
        <w:rPr>
          <w:rFonts w:hint="eastAsia" w:ascii="黑体" w:eastAsia="黑体" w:cs="黑体"/>
          <w:szCs w:val="32"/>
        </w:rPr>
        <w:t>二、工作措施</w:t>
      </w:r>
    </w:p>
    <w:p>
      <w:pPr>
        <w:spacing w:line="560" w:lineRule="exact"/>
        <w:ind w:firstLine="643" w:firstLineChars="200"/>
        <w:rPr>
          <w:rFonts w:ascii="楷体_GB2312" w:hAnsi="楷体" w:eastAsia="楷体_GB2312" w:cs="仿宋_GB2312"/>
          <w:b/>
          <w:szCs w:val="32"/>
        </w:rPr>
      </w:pPr>
      <w:r>
        <w:rPr>
          <w:rFonts w:hint="eastAsia" w:ascii="楷体_GB2312" w:hAnsi="楷体" w:eastAsia="楷体_GB2312" w:cs="仿宋_GB2312"/>
          <w:b/>
          <w:szCs w:val="32"/>
        </w:rPr>
        <w:t>（一）建章立制和整治突出问题（2017年12月-2018年3月）</w:t>
      </w:r>
    </w:p>
    <w:p>
      <w:pPr>
        <w:spacing w:line="560" w:lineRule="exact"/>
        <w:ind w:firstLine="643" w:firstLineChars="200"/>
        <w:rPr>
          <w:rFonts w:cs="仿宋_GB2312"/>
          <w:szCs w:val="32"/>
        </w:rPr>
      </w:pPr>
      <w:r>
        <w:rPr>
          <w:rFonts w:hint="eastAsia" w:cs="仿宋_GB2312"/>
          <w:b/>
          <w:szCs w:val="32"/>
        </w:rPr>
        <w:t>1.印发《杨陵区优化提升营商环境“10+3”行动方案》。</w:t>
      </w:r>
      <w:r>
        <w:rPr>
          <w:rFonts w:hint="eastAsia" w:cs="仿宋_GB2312"/>
          <w:szCs w:val="32"/>
        </w:rPr>
        <w:t>按照《示范区管委会办公室关于优化提升营商环境“10+3”行动方的通知》要求，由区营商办牵头，各相关单位根据职责分工分别负责，按照标准和时限要求，抓紧研究制定并以杨陵区委区政府办公室文件印发《杨陵区优化提升营商环境“10+3”行动方案》。</w:t>
      </w:r>
      <w:r>
        <w:rPr>
          <w:rFonts w:hint="eastAsia" w:ascii="楷体_GB2312" w:hAnsi="楷体" w:eastAsia="楷体_GB2312" w:cs="仿宋_GB2312"/>
          <w:szCs w:val="32"/>
        </w:rPr>
        <w:t>（区营商办负责，“10+3”行动方案各牵头部门及成员单位配合）</w:t>
      </w:r>
    </w:p>
    <w:p>
      <w:pPr>
        <w:spacing w:line="560" w:lineRule="exact"/>
        <w:ind w:firstLine="643" w:firstLineChars="200"/>
        <w:rPr>
          <w:rFonts w:ascii="楷体_GB2312" w:hAnsi="楷体" w:eastAsia="楷体_GB2312" w:cs="仿宋_GB2312"/>
          <w:szCs w:val="32"/>
        </w:rPr>
      </w:pPr>
      <w:r>
        <w:rPr>
          <w:rFonts w:hint="eastAsia" w:cs="仿宋_GB2312"/>
          <w:b/>
          <w:szCs w:val="32"/>
        </w:rPr>
        <w:t>2.开展营商环境突出问题专项整治。</w:t>
      </w:r>
      <w:r>
        <w:rPr>
          <w:rFonts w:hint="eastAsia" w:cs="仿宋_GB2312"/>
          <w:szCs w:val="32"/>
        </w:rPr>
        <w:t>2018年3月底以前，以国务院第四次大督查反馈意见中“营商环境三项指标”整改落实情况为切入点，按照省、示范区和区委区政府的统一安排部署，紧紧围绕企业最关心、最现实、最紧迫的突出问题组织开展专项整治。期间，依托12345市民热线、区政府网站、杨陵民生微信公众号以及明察暗访看民生节目，开设营商环境投诉举报专线和网上受理平台，收集意见建议。集中曝光一批典型案例，宣传推广一批先进经验，通报一批不作为、乱作为、慢作为行为。</w:t>
      </w:r>
      <w:r>
        <w:rPr>
          <w:rFonts w:hint="eastAsia" w:ascii="楷体_GB2312" w:hAnsi="楷体" w:eastAsia="楷体_GB2312" w:cs="仿宋_GB2312"/>
          <w:szCs w:val="32"/>
        </w:rPr>
        <w:t>（区营商办牵头，区</w:t>
      </w:r>
      <w:r>
        <w:rPr>
          <w:rFonts w:hint="eastAsia" w:ascii="楷体_GB2312" w:hAnsi="楷体" w:eastAsia="楷体_GB2312" w:cs="仿宋_GB2312"/>
          <w:szCs w:val="32"/>
          <w:lang w:eastAsia="zh-CN"/>
        </w:rPr>
        <w:t>委</w:t>
      </w:r>
      <w:r>
        <w:rPr>
          <w:rFonts w:hint="eastAsia" w:ascii="楷体_GB2312" w:hAnsi="楷体" w:eastAsia="楷体_GB2312" w:cs="仿宋_GB2312"/>
          <w:szCs w:val="32"/>
        </w:rPr>
        <w:t>政法委、</w:t>
      </w:r>
      <w:r>
        <w:rPr>
          <w:rFonts w:hint="eastAsia" w:ascii="楷体_GB2312" w:hAnsi="楷体" w:eastAsia="楷体_GB2312" w:cs="仿宋_GB2312"/>
          <w:szCs w:val="32"/>
          <w:lang w:eastAsia="zh-CN"/>
        </w:rPr>
        <w:t>区</w:t>
      </w:r>
      <w:r>
        <w:rPr>
          <w:rFonts w:hint="eastAsia" w:ascii="楷体_GB2312" w:hAnsi="楷体" w:eastAsia="楷体_GB2312" w:cs="仿宋_GB2312"/>
          <w:szCs w:val="32"/>
        </w:rPr>
        <w:t>电子政务办、网信办、“10+3”行动方案各牵头部门及成员单位配合）</w:t>
      </w:r>
    </w:p>
    <w:p>
      <w:pPr>
        <w:spacing w:line="560" w:lineRule="exact"/>
        <w:ind w:firstLine="643" w:firstLineChars="200"/>
        <w:rPr>
          <w:rFonts w:ascii="楷体_GB2312" w:hAnsi="楷体" w:eastAsia="楷体_GB2312" w:cs="仿宋_GB2312"/>
          <w:b/>
          <w:szCs w:val="32"/>
        </w:rPr>
      </w:pPr>
      <w:r>
        <w:rPr>
          <w:rFonts w:hint="eastAsia" w:ascii="楷体_GB2312" w:hAnsi="楷体" w:eastAsia="楷体_GB2312" w:cs="仿宋_GB2312"/>
          <w:b/>
          <w:szCs w:val="32"/>
        </w:rPr>
        <w:t>（二）开展《陕西省优化营商环境条例》宣传贯彻活动（2018年3—8月）</w:t>
      </w:r>
    </w:p>
    <w:p>
      <w:pPr>
        <w:spacing w:line="560" w:lineRule="exact"/>
        <w:ind w:firstLine="643" w:firstLineChars="200"/>
        <w:rPr>
          <w:rFonts w:ascii="楷体_GB2312" w:hAnsi="楷体" w:eastAsia="楷体_GB2312" w:cs="仿宋_GB2312"/>
          <w:szCs w:val="32"/>
        </w:rPr>
      </w:pPr>
      <w:r>
        <w:rPr>
          <w:rFonts w:hint="eastAsia" w:cs="仿宋_GB2312"/>
          <w:b/>
          <w:szCs w:val="32"/>
        </w:rPr>
        <w:t>3.组织条例宣讲活动。</w:t>
      </w:r>
      <w:r>
        <w:rPr>
          <w:rFonts w:hint="eastAsia" w:cs="仿宋_GB2312"/>
          <w:szCs w:val="32"/>
        </w:rPr>
        <w:t>按照省法制办的统一安排部署，深入开展《陕西省优化营商环境条例》系列宣讲活动，在杨陵区营造良好的宣传舆论氛围。</w:t>
      </w:r>
      <w:r>
        <w:rPr>
          <w:rFonts w:hint="eastAsia" w:ascii="楷体_GB2312" w:hAnsi="楷体" w:eastAsia="楷体_GB2312" w:cs="仿宋_GB2312"/>
          <w:szCs w:val="32"/>
        </w:rPr>
        <w:t>（区委宣传部、区法制办、区电子政务办及各相关部门负责）</w:t>
      </w:r>
    </w:p>
    <w:p>
      <w:pPr>
        <w:spacing w:line="560" w:lineRule="exact"/>
        <w:ind w:firstLine="643" w:firstLineChars="200"/>
        <w:rPr>
          <w:rFonts w:ascii="楷体_GB2312" w:hAnsi="楷体" w:eastAsia="楷体_GB2312" w:cs="仿宋_GB2312"/>
          <w:szCs w:val="32"/>
        </w:rPr>
      </w:pPr>
      <w:r>
        <w:rPr>
          <w:rFonts w:hint="eastAsia" w:cs="仿宋_GB2312"/>
          <w:b/>
          <w:szCs w:val="32"/>
        </w:rPr>
        <w:t>4.加大宣传报道力度。</w:t>
      </w:r>
      <w:r>
        <w:rPr>
          <w:rFonts w:hint="eastAsia" w:cs="仿宋_GB2312"/>
          <w:szCs w:val="32"/>
        </w:rPr>
        <w:t>结合杨凌电视台明察暗访看民生节目及区政府网站开展系列报道和政策解读活动。</w:t>
      </w:r>
      <w:r>
        <w:rPr>
          <w:rFonts w:hint="eastAsia" w:ascii="楷体_GB2312" w:hAnsi="楷体" w:eastAsia="楷体_GB2312" w:cs="仿宋_GB2312"/>
          <w:szCs w:val="32"/>
        </w:rPr>
        <w:t>（区委宣传部牵头，区网信办、电子政务办负责）</w:t>
      </w:r>
    </w:p>
    <w:p>
      <w:pPr>
        <w:spacing w:line="560" w:lineRule="exact"/>
        <w:ind w:firstLine="643" w:firstLineChars="200"/>
        <w:rPr>
          <w:rFonts w:ascii="楷体_GB2312" w:hAnsi="楷体" w:eastAsia="楷体_GB2312" w:cs="仿宋_GB2312"/>
          <w:szCs w:val="32"/>
        </w:rPr>
      </w:pPr>
      <w:r>
        <w:rPr>
          <w:rFonts w:hint="eastAsia" w:ascii="楷体_GB2312" w:hAnsi="楷体" w:eastAsia="楷体_GB2312" w:cs="仿宋_GB2312"/>
          <w:b/>
          <w:szCs w:val="32"/>
        </w:rPr>
        <w:t>（三）全面规范和开展明查暗访（2018年1月—8月</w:t>
      </w:r>
      <w:r>
        <w:rPr>
          <w:rFonts w:hint="eastAsia" w:ascii="楷体_GB2312" w:hAnsi="楷体" w:eastAsia="楷体_GB2312" w:cs="仿宋_GB2312"/>
          <w:szCs w:val="32"/>
        </w:rPr>
        <w:t>）</w:t>
      </w:r>
    </w:p>
    <w:p>
      <w:pPr>
        <w:spacing w:line="560" w:lineRule="exact"/>
        <w:ind w:firstLine="643" w:firstLineChars="200"/>
        <w:rPr>
          <w:rFonts w:ascii="楷体_GB2312" w:hAnsi="楷体" w:eastAsia="楷体_GB2312" w:cs="仿宋_GB2312"/>
          <w:szCs w:val="32"/>
        </w:rPr>
      </w:pPr>
      <w:r>
        <w:rPr>
          <w:rFonts w:hint="eastAsia" w:cs="仿宋_GB2312"/>
          <w:b/>
          <w:szCs w:val="32"/>
        </w:rPr>
        <w:t>5.促进方案落实。</w:t>
      </w:r>
      <w:r>
        <w:rPr>
          <w:rFonts w:hint="eastAsia" w:cs="仿宋_GB2312"/>
          <w:szCs w:val="32"/>
        </w:rPr>
        <w:t>督促各相关部门（单位）依据各专项行动方案，深入贯彻落实全省优化提升营商环境工作电视电话会议精神，全面规范各类登记、审批环节，不断优化提升营商环境。</w:t>
      </w:r>
      <w:r>
        <w:rPr>
          <w:rFonts w:hint="eastAsia" w:ascii="楷体_GB2312" w:hAnsi="楷体" w:eastAsia="楷体_GB2312" w:cs="仿宋_GB2312"/>
          <w:szCs w:val="32"/>
        </w:rPr>
        <w:t>（区营商办、</w:t>
      </w:r>
      <w:r>
        <w:rPr>
          <w:rFonts w:hint="eastAsia" w:ascii="楷体_GB2312" w:hAnsi="楷体" w:eastAsia="楷体_GB2312" w:cs="仿宋_GB2312"/>
          <w:szCs w:val="32"/>
          <w:lang w:eastAsia="zh-CN"/>
        </w:rPr>
        <w:t>考核</w:t>
      </w:r>
      <w:r>
        <w:rPr>
          <w:rFonts w:hint="eastAsia" w:ascii="楷体_GB2312" w:hAnsi="楷体" w:eastAsia="楷体_GB2312" w:cs="仿宋_GB2312"/>
          <w:szCs w:val="32"/>
        </w:rPr>
        <w:t>办负责）</w:t>
      </w:r>
    </w:p>
    <w:p>
      <w:pPr>
        <w:spacing w:line="560" w:lineRule="exact"/>
        <w:ind w:firstLine="643" w:firstLineChars="200"/>
        <w:rPr>
          <w:rFonts w:ascii="楷体_GB2312" w:hAnsi="楷体" w:eastAsia="楷体_GB2312" w:cs="仿宋_GB2312"/>
          <w:szCs w:val="32"/>
        </w:rPr>
      </w:pPr>
      <w:r>
        <w:rPr>
          <w:rFonts w:hint="eastAsia" w:cs="仿宋_GB2312"/>
          <w:b/>
          <w:szCs w:val="32"/>
        </w:rPr>
        <w:t>6.清理规范法规制度。</w:t>
      </w:r>
      <w:r>
        <w:rPr>
          <w:rFonts w:hint="eastAsia" w:cs="仿宋_GB2312"/>
          <w:szCs w:val="32"/>
        </w:rPr>
        <w:t>对区委、区政府出台的规范性文件进行清理，对不适应优化营商环境要求的，及时修改或废止。2018年8月31日以前完成。</w:t>
      </w:r>
      <w:r>
        <w:rPr>
          <w:rFonts w:hint="eastAsia" w:ascii="楷体_GB2312" w:hAnsi="楷体" w:eastAsia="楷体_GB2312" w:cs="仿宋_GB2312"/>
          <w:szCs w:val="32"/>
        </w:rPr>
        <w:t>（区法制办负责，区发改局、 “10+3”行动方案各牵头部门及成员单位配合）</w:t>
      </w:r>
    </w:p>
    <w:p>
      <w:pPr>
        <w:spacing w:line="560" w:lineRule="exact"/>
        <w:ind w:firstLine="643" w:firstLineChars="200"/>
        <w:rPr>
          <w:rFonts w:ascii="楷体_GB2312" w:hAnsi="楷体" w:eastAsia="楷体_GB2312" w:cs="仿宋_GB2312"/>
          <w:szCs w:val="32"/>
        </w:rPr>
      </w:pPr>
      <w:r>
        <w:rPr>
          <w:rFonts w:hint="eastAsia" w:cs="仿宋_GB2312"/>
          <w:b/>
          <w:szCs w:val="32"/>
        </w:rPr>
        <w:t>7.加快推进“互联网＋政务服务”。</w:t>
      </w:r>
      <w:r>
        <w:rPr>
          <w:rFonts w:hint="eastAsia" w:cs="仿宋_GB2312"/>
          <w:szCs w:val="32"/>
        </w:rPr>
        <w:t>深入贯彻落实《陕西省人民政府关于加快推进全省“互联网</w:t>
      </w:r>
      <w:r>
        <w:rPr>
          <w:rFonts w:hint="eastAsia" w:cs="宋体"/>
          <w:szCs w:val="32"/>
        </w:rPr>
        <w:t>＋</w:t>
      </w:r>
      <w:r>
        <w:rPr>
          <w:rFonts w:hint="eastAsia" w:cs="仿宋_GB2312"/>
          <w:szCs w:val="32"/>
        </w:rPr>
        <w:t>政务服务”工作的实施意见》（陕政发</w:t>
      </w:r>
      <w:r>
        <w:rPr>
          <w:rFonts w:hint="eastAsia"/>
          <w:szCs w:val="32"/>
        </w:rPr>
        <w:t>〔2016〕55号</w:t>
      </w:r>
      <w:r>
        <w:rPr>
          <w:rFonts w:hint="eastAsia" w:cs="仿宋_GB2312"/>
          <w:szCs w:val="32"/>
        </w:rPr>
        <w:t>），加快编制杨陵区公共服务平台建设及办事指南，推进各部门（单位）共享政务服务数据。2018年6月30日前完成。</w:t>
      </w:r>
      <w:r>
        <w:rPr>
          <w:rFonts w:hint="eastAsia" w:ascii="楷体_GB2312" w:hAnsi="楷体" w:eastAsia="楷体_GB2312" w:cs="仿宋_GB2312"/>
          <w:szCs w:val="32"/>
        </w:rPr>
        <w:t>（区电子政务办、区发改局负责）</w:t>
      </w:r>
    </w:p>
    <w:p>
      <w:pPr>
        <w:spacing w:line="560" w:lineRule="exact"/>
        <w:ind w:firstLine="643" w:firstLineChars="200"/>
        <w:rPr>
          <w:rFonts w:ascii="楷体_GB2312" w:hAnsi="楷体" w:eastAsia="楷体_GB2312" w:cs="仿宋_GB2312"/>
          <w:szCs w:val="32"/>
        </w:rPr>
      </w:pPr>
      <w:r>
        <w:rPr>
          <w:rFonts w:hint="eastAsia" w:cs="仿宋_GB2312"/>
          <w:b/>
          <w:szCs w:val="32"/>
        </w:rPr>
        <w:t>8.组织营商环境整治明察暗访。</w:t>
      </w:r>
      <w:r>
        <w:rPr>
          <w:rFonts w:hint="eastAsia" w:cs="仿宋_GB2312"/>
          <w:szCs w:val="32"/>
        </w:rPr>
        <w:t>结合国务院2018大督查自查工作，按照省、示范区和区政府统一安排部署，对我区落实优化提升营商环境政策措施、依托互联网等手段提升政务服务便利化成效进行明察暗访，对发现的问题及时督促整改。2018年8月31日前完成。</w:t>
      </w:r>
      <w:r>
        <w:rPr>
          <w:rFonts w:hint="eastAsia" w:ascii="楷体_GB2312" w:hAnsi="楷体" w:eastAsia="楷体_GB2312" w:cs="仿宋_GB2312"/>
          <w:szCs w:val="32"/>
        </w:rPr>
        <w:t>（区</w:t>
      </w:r>
      <w:r>
        <w:rPr>
          <w:rFonts w:hint="eastAsia" w:ascii="楷体_GB2312" w:hAnsi="楷体" w:eastAsia="楷体_GB2312" w:cs="仿宋_GB2312"/>
          <w:szCs w:val="32"/>
          <w:lang w:eastAsia="zh-CN"/>
        </w:rPr>
        <w:t>考核</w:t>
      </w:r>
      <w:r>
        <w:rPr>
          <w:rFonts w:hint="eastAsia" w:ascii="楷体_GB2312" w:hAnsi="楷体" w:eastAsia="楷体_GB2312" w:cs="仿宋_GB2312"/>
          <w:szCs w:val="32"/>
        </w:rPr>
        <w:t>办牵头，发改局、“10+3”行动方案各牵头部门及成员单位配合）</w:t>
      </w:r>
    </w:p>
    <w:p>
      <w:pPr>
        <w:spacing w:line="560" w:lineRule="exact"/>
        <w:ind w:firstLine="675" w:firstLineChars="210"/>
        <w:rPr>
          <w:rFonts w:ascii="楷体_GB2312" w:hAnsi="楷体" w:eastAsia="楷体_GB2312" w:cs="仿宋_GB2312"/>
          <w:szCs w:val="32"/>
        </w:rPr>
      </w:pPr>
      <w:r>
        <w:rPr>
          <w:rFonts w:hint="eastAsia" w:cs="仿宋_GB2312"/>
          <w:b/>
          <w:szCs w:val="32"/>
        </w:rPr>
        <w:t>9.复制推广提升营商环境典型案例。</w:t>
      </w:r>
      <w:r>
        <w:rPr>
          <w:rFonts w:hint="eastAsia" w:cs="仿宋_GB2312"/>
          <w:szCs w:val="32"/>
        </w:rPr>
        <w:t>结合我区重点项目建设、招商引资工作，筛选培育一批营商环境典型案例，借鉴省内其他县区经验做法，积极宣传复制推广，推进“放管服”改革不断向纵深发展。</w:t>
      </w:r>
      <w:r>
        <w:rPr>
          <w:rFonts w:hint="eastAsia" w:ascii="楷体_GB2312" w:hAnsi="楷体" w:eastAsia="楷体_GB2312" w:cs="仿宋_GB2312"/>
          <w:szCs w:val="32"/>
        </w:rPr>
        <w:t>（区发改局负责，区工信局、编办、网信办、电子政务办配合）</w:t>
      </w:r>
    </w:p>
    <w:p>
      <w:pPr>
        <w:spacing w:line="560" w:lineRule="exact"/>
        <w:ind w:firstLine="643" w:firstLineChars="200"/>
        <w:rPr>
          <w:rFonts w:ascii="楷体_GB2312" w:hAnsi="楷体" w:eastAsia="楷体_GB2312" w:cs="仿宋_GB2312"/>
          <w:b/>
          <w:szCs w:val="32"/>
        </w:rPr>
      </w:pPr>
      <w:r>
        <w:rPr>
          <w:rFonts w:hint="eastAsia" w:ascii="楷体_GB2312" w:hAnsi="楷体" w:eastAsia="楷体_GB2312" w:cs="仿宋_GB2312"/>
          <w:b/>
          <w:szCs w:val="32"/>
        </w:rPr>
        <w:t>（四）年终督查，总结评比（2018年9—12月）</w:t>
      </w:r>
    </w:p>
    <w:p>
      <w:pPr>
        <w:spacing w:line="560" w:lineRule="exact"/>
        <w:ind w:firstLine="643" w:firstLineChars="200"/>
        <w:rPr>
          <w:rFonts w:ascii="楷体_GB2312" w:hAnsi="楷体" w:eastAsia="楷体_GB2312" w:cs="仿宋_GB2312"/>
          <w:szCs w:val="32"/>
        </w:rPr>
      </w:pPr>
      <w:r>
        <w:rPr>
          <w:rFonts w:hint="eastAsia" w:cs="仿宋_GB2312"/>
          <w:b/>
          <w:szCs w:val="32"/>
        </w:rPr>
        <w:t>10.组织年终专项督查。</w:t>
      </w:r>
      <w:r>
        <w:rPr>
          <w:rFonts w:hint="eastAsia" w:cs="仿宋_GB2312"/>
          <w:szCs w:val="32"/>
        </w:rPr>
        <w:t>对全区优化提升营商环境各专项行动方案落实成效进行专项督查，全面梳理政策措施落实情况，形成专项督查工作报告。</w:t>
      </w:r>
      <w:r>
        <w:rPr>
          <w:rFonts w:hint="eastAsia" w:ascii="楷体_GB2312" w:hAnsi="楷体" w:eastAsia="楷体_GB2312" w:cs="仿宋_GB2312"/>
          <w:szCs w:val="32"/>
        </w:rPr>
        <w:t>（区</w:t>
      </w:r>
      <w:r>
        <w:rPr>
          <w:rFonts w:hint="eastAsia" w:ascii="楷体_GB2312" w:hAnsi="楷体" w:eastAsia="楷体_GB2312" w:cs="仿宋_GB2312"/>
          <w:szCs w:val="32"/>
          <w:lang w:eastAsia="zh-CN"/>
        </w:rPr>
        <w:t>考核</w:t>
      </w:r>
      <w:r>
        <w:rPr>
          <w:rFonts w:hint="eastAsia" w:ascii="楷体_GB2312" w:hAnsi="楷体" w:eastAsia="楷体_GB2312" w:cs="仿宋_GB2312"/>
          <w:szCs w:val="32"/>
        </w:rPr>
        <w:t>办牵头，发改局、“10+3”行动方案各牵头部门及成员单位配合）</w:t>
      </w:r>
    </w:p>
    <w:p>
      <w:pPr>
        <w:spacing w:line="560" w:lineRule="exact"/>
        <w:ind w:firstLine="643" w:firstLineChars="200"/>
        <w:rPr>
          <w:rFonts w:ascii="楷体_GB2312" w:hAnsi="楷体" w:eastAsia="楷体_GB2312" w:cs="仿宋_GB2312"/>
          <w:szCs w:val="32"/>
        </w:rPr>
      </w:pPr>
      <w:r>
        <w:rPr>
          <w:rFonts w:hint="eastAsia" w:cs="仿宋_GB2312"/>
          <w:b/>
          <w:szCs w:val="32"/>
        </w:rPr>
        <w:t>11.提出意见建议。</w:t>
      </w:r>
      <w:r>
        <w:rPr>
          <w:rFonts w:hint="eastAsia" w:cs="仿宋_GB2312"/>
          <w:szCs w:val="32"/>
        </w:rPr>
        <w:t>围绕增强实用性、配套性和精准性，督促各责任部门对专项行动实施以来存在问题、典型经验进行梳理总结，提出进一步完善政策措施的意见建议。</w:t>
      </w:r>
      <w:r>
        <w:rPr>
          <w:rFonts w:hint="eastAsia" w:ascii="楷体_GB2312" w:hAnsi="楷体" w:eastAsia="楷体_GB2312" w:cs="仿宋_GB2312"/>
          <w:szCs w:val="32"/>
        </w:rPr>
        <w:t>（区发改局负责）</w:t>
      </w:r>
    </w:p>
    <w:p>
      <w:pPr>
        <w:spacing w:line="560" w:lineRule="exact"/>
        <w:ind w:firstLine="640" w:firstLineChars="200"/>
        <w:rPr>
          <w:rFonts w:ascii="黑体" w:eastAsia="黑体" w:cs="黑体"/>
          <w:szCs w:val="32"/>
        </w:rPr>
      </w:pPr>
      <w:r>
        <w:rPr>
          <w:rFonts w:hint="eastAsia" w:ascii="黑体" w:eastAsia="黑体" w:cs="黑体"/>
          <w:szCs w:val="32"/>
        </w:rPr>
        <w:t>三、督查检查方式</w:t>
      </w:r>
    </w:p>
    <w:p>
      <w:pPr>
        <w:spacing w:line="560" w:lineRule="exact"/>
        <w:ind w:firstLine="643" w:firstLineChars="200"/>
        <w:rPr>
          <w:rFonts w:ascii="楷体_GB2312" w:hAnsi="楷体" w:eastAsia="楷体_GB2312" w:cs="仿宋_GB2312"/>
          <w:szCs w:val="32"/>
        </w:rPr>
      </w:pPr>
      <w:r>
        <w:rPr>
          <w:rFonts w:hint="eastAsia" w:ascii="楷体_GB2312" w:hAnsi="楷体" w:eastAsia="楷体_GB2312" w:cs="仿宋_GB2312"/>
          <w:b/>
          <w:szCs w:val="32"/>
        </w:rPr>
        <w:t>（一）单位自查。</w:t>
      </w:r>
      <w:r>
        <w:rPr>
          <w:rFonts w:hint="eastAsia" w:cs="仿宋_GB2312"/>
          <w:szCs w:val="32"/>
        </w:rPr>
        <w:t>各有关单位（部门）围绕督查工作安排，对照各专项行动方案，认真开展自查，全面梳理政策措施落实情况，查找突出问题和薄弱环节，研究提出针对性整改措施及意见建议。</w:t>
      </w:r>
      <w:r>
        <w:rPr>
          <w:rFonts w:hint="eastAsia" w:ascii="楷体_GB2312" w:hAnsi="楷体" w:eastAsia="楷体_GB2312" w:cs="仿宋_GB2312"/>
          <w:szCs w:val="32"/>
        </w:rPr>
        <w:t>(区“10+3”行动方案各牵头部门及成员单位负责)</w:t>
      </w:r>
    </w:p>
    <w:p>
      <w:pPr>
        <w:spacing w:line="560" w:lineRule="exact"/>
        <w:ind w:firstLine="643" w:firstLineChars="200"/>
        <w:rPr>
          <w:rFonts w:ascii="楷体_GB2312" w:hAnsi="楷体" w:eastAsia="楷体_GB2312" w:cs="楷体_GB2312"/>
          <w:szCs w:val="32"/>
        </w:rPr>
      </w:pPr>
      <w:r>
        <w:rPr>
          <w:rFonts w:hint="eastAsia" w:ascii="楷体_GB2312" w:hAnsi="楷体" w:eastAsia="楷体_GB2312" w:cs="仿宋_GB2312"/>
          <w:b/>
          <w:szCs w:val="32"/>
        </w:rPr>
        <w:t>（二）日常督查和随机抽查。</w:t>
      </w:r>
      <w:r>
        <w:rPr>
          <w:rFonts w:hint="eastAsia" w:cs="仿宋_GB2312"/>
          <w:szCs w:val="32"/>
        </w:rPr>
        <w:t>区 “10+3”行动方案各牵头部门及成员单位要加强对职责范围内营商环境的日常监督检查和随机抽查，发现问题及时处理解决。</w:t>
      </w:r>
      <w:r>
        <w:rPr>
          <w:rFonts w:hint="eastAsia" w:ascii="楷体_GB2312" w:hAnsi="楷体" w:eastAsia="楷体_GB2312" w:cs="楷体_GB2312"/>
          <w:szCs w:val="32"/>
        </w:rPr>
        <w:t>(</w:t>
      </w:r>
      <w:r>
        <w:rPr>
          <w:rFonts w:hint="eastAsia" w:ascii="楷体_GB2312" w:hAnsi="楷体" w:eastAsia="楷体_GB2312" w:cs="仿宋_GB2312"/>
          <w:szCs w:val="32"/>
        </w:rPr>
        <w:t>区“10+3”行动方案各牵头部门及成员单位负责</w:t>
      </w:r>
      <w:r>
        <w:rPr>
          <w:rFonts w:hint="eastAsia" w:ascii="楷体_GB2312" w:hAnsi="楷体" w:eastAsia="楷体_GB2312" w:cs="楷体_GB2312"/>
          <w:szCs w:val="32"/>
        </w:rPr>
        <w:t>)</w:t>
      </w:r>
    </w:p>
    <w:p>
      <w:pPr>
        <w:spacing w:line="560" w:lineRule="exact"/>
        <w:ind w:firstLine="643" w:firstLineChars="200"/>
        <w:rPr>
          <w:rFonts w:ascii="楷体_GB2312" w:hAnsi="楷体" w:eastAsia="楷体_GB2312" w:cs="仿宋_GB2312"/>
          <w:szCs w:val="32"/>
        </w:rPr>
      </w:pPr>
      <w:r>
        <w:rPr>
          <w:rFonts w:hint="eastAsia" w:ascii="楷体_GB2312" w:hAnsi="楷体" w:eastAsia="楷体_GB2312" w:cs="仿宋_GB2312"/>
          <w:b/>
          <w:szCs w:val="32"/>
        </w:rPr>
        <w:t>（三）专项督查。</w:t>
      </w:r>
      <w:r>
        <w:rPr>
          <w:rFonts w:hint="eastAsia" w:cs="仿宋_GB2312"/>
          <w:szCs w:val="32"/>
        </w:rPr>
        <w:t>区政府派出专项督查组，采取明察暗访、问卷调查、现场采访、跟踪报道、受理群众投诉等形式，深入重点行业、部门、企业及窗口单位开展督查。对区委、区政府领导批示、媒体报道和群众反映的营商环境问题线索，及时核查了解，跟踪整改落实，并印发督查专报。</w:t>
      </w:r>
      <w:r>
        <w:rPr>
          <w:rFonts w:hint="eastAsia" w:ascii="楷体_GB2312" w:hAnsi="楷体" w:eastAsia="楷体_GB2312" w:cs="仿宋_GB2312"/>
          <w:szCs w:val="32"/>
        </w:rPr>
        <w:t>（区</w:t>
      </w:r>
      <w:r>
        <w:rPr>
          <w:rFonts w:hint="eastAsia" w:ascii="楷体_GB2312" w:hAnsi="楷体" w:eastAsia="楷体_GB2312" w:cs="仿宋_GB2312"/>
          <w:szCs w:val="32"/>
          <w:lang w:eastAsia="zh-CN"/>
        </w:rPr>
        <w:t>考核</w:t>
      </w:r>
      <w:r>
        <w:rPr>
          <w:rFonts w:hint="eastAsia" w:ascii="楷体_GB2312" w:hAnsi="楷体" w:eastAsia="楷体_GB2312" w:cs="仿宋_GB2312"/>
          <w:szCs w:val="32"/>
        </w:rPr>
        <w:t>办牵头，“10+3”行动方案各牵头部门及成员单位配合）</w:t>
      </w:r>
    </w:p>
    <w:p>
      <w:pPr>
        <w:spacing w:line="560" w:lineRule="exact"/>
        <w:ind w:firstLine="640" w:firstLineChars="200"/>
        <w:rPr>
          <w:rFonts w:ascii="黑体" w:eastAsia="黑体" w:cs="仿宋_GB2312"/>
          <w:szCs w:val="32"/>
        </w:rPr>
      </w:pPr>
      <w:r>
        <w:rPr>
          <w:rFonts w:hint="eastAsia" w:ascii="黑体" w:eastAsia="黑体" w:cs="黑体"/>
          <w:szCs w:val="32"/>
        </w:rPr>
        <w:t>四、组织保障</w:t>
      </w:r>
    </w:p>
    <w:p>
      <w:pPr>
        <w:spacing w:line="560" w:lineRule="exact"/>
        <w:ind w:firstLine="643" w:firstLineChars="200"/>
        <w:rPr>
          <w:rFonts w:cs="仿宋_GB2312"/>
          <w:szCs w:val="32"/>
        </w:rPr>
      </w:pPr>
      <w:r>
        <w:rPr>
          <w:rFonts w:hint="eastAsia" w:ascii="楷体_GB2312" w:hAnsi="楷体" w:eastAsia="楷体_GB2312" w:cs="仿宋_GB2312"/>
          <w:b/>
          <w:szCs w:val="32"/>
        </w:rPr>
        <w:t>（一）制定推进落实方案。</w:t>
      </w:r>
      <w:r>
        <w:rPr>
          <w:rFonts w:hint="eastAsia" w:cs="仿宋_GB2312"/>
          <w:szCs w:val="32"/>
        </w:rPr>
        <w:t>提出</w:t>
      </w:r>
      <w:r>
        <w:rPr>
          <w:rFonts w:cs="仿宋_GB2312"/>
          <w:szCs w:val="32"/>
        </w:rPr>
        <w:t>2018年至2019年优化营商</w:t>
      </w:r>
      <w:r>
        <w:rPr>
          <w:rFonts w:hint="eastAsia" w:cs="仿宋_GB2312"/>
          <w:szCs w:val="32"/>
        </w:rPr>
        <w:t>环境工作目标和落实方案。各相关部门要细化分解目标和任务，确定时间表、路线图和配套措施，务必在</w:t>
      </w:r>
      <w:r>
        <w:rPr>
          <w:rFonts w:cs="仿宋_GB2312"/>
          <w:szCs w:val="32"/>
        </w:rPr>
        <w:t>2018年2月28日前完成各自的行动细化方案。</w:t>
      </w:r>
    </w:p>
    <w:p>
      <w:pPr>
        <w:spacing w:line="560" w:lineRule="exact"/>
        <w:ind w:firstLine="643" w:firstLineChars="200"/>
        <w:rPr>
          <w:rFonts w:cs="仿宋_GB2312"/>
          <w:szCs w:val="32"/>
        </w:rPr>
      </w:pPr>
      <w:r>
        <w:rPr>
          <w:rFonts w:hint="eastAsia" w:ascii="楷体_GB2312" w:hAnsi="楷体" w:eastAsia="楷体_GB2312" w:cs="仿宋_GB2312"/>
          <w:b/>
          <w:szCs w:val="32"/>
        </w:rPr>
        <w:t>（二）强化激励问责措施。</w:t>
      </w:r>
      <w:r>
        <w:rPr>
          <w:rFonts w:hint="eastAsia" w:cs="仿宋_GB2312"/>
          <w:szCs w:val="32"/>
        </w:rPr>
        <w:t>对真抓实干、在优化提升营商环境中表现特别突出的部门单位，研究制定配套奖励措施，对工作成效明显的部门单位，以区政府名义通报表彰。重视营商环境监测评价、满意度调查及综合排名成果运用，在2018年杨陵区目标责任考核中，对优化提升营商环境综合考核排名的前三位和后三位单位，分别给予0.8、0.5、0.2的加减分。同时以部门、单位交叉评价、区统计局复核相结合的方式，对各部门、各单位贯彻落实专项行动方案、在优化提升营商环境工作中取得的成效进行监测评价和定期排名，结果在一定范围内公开。</w:t>
      </w:r>
    </w:p>
    <w:p>
      <w:pPr>
        <w:snapToGrid w:val="0"/>
        <w:jc w:val="left"/>
        <w:rPr>
          <w:rFonts w:ascii="黑体" w:hAnsi="黑体" w:eastAsia="黑体" w:cs="黑体"/>
          <w:szCs w:val="32"/>
        </w:rPr>
      </w:pPr>
    </w:p>
    <w:p>
      <w:pPr>
        <w:snapToGrid w:val="0"/>
        <w:jc w:val="left"/>
        <w:rPr>
          <w:rFonts w:ascii="黑体" w:hAnsi="黑体" w:eastAsia="黑体" w:cs="黑体"/>
          <w:szCs w:val="32"/>
        </w:rPr>
      </w:pPr>
    </w:p>
    <w:p>
      <w:pPr>
        <w:snapToGrid w:val="0"/>
        <w:jc w:val="left"/>
        <w:rPr>
          <w:rFonts w:ascii="黑体" w:hAnsi="黑体" w:eastAsia="黑体" w:cs="黑体"/>
          <w:szCs w:val="32"/>
        </w:rPr>
      </w:pPr>
    </w:p>
    <w:p>
      <w:pPr>
        <w:snapToGrid w:val="0"/>
        <w:jc w:val="left"/>
        <w:rPr>
          <w:rFonts w:ascii="黑体" w:hAnsi="黑体" w:eastAsia="黑体" w:cs="黑体"/>
          <w:szCs w:val="32"/>
        </w:rPr>
      </w:pPr>
    </w:p>
    <w:p>
      <w:pPr>
        <w:snapToGrid w:val="0"/>
        <w:jc w:val="left"/>
        <w:rPr>
          <w:rFonts w:ascii="黑体" w:hAnsi="黑体" w:eastAsia="黑体" w:cs="黑体"/>
          <w:szCs w:val="32"/>
        </w:rPr>
      </w:pPr>
    </w:p>
    <w:p>
      <w:pPr>
        <w:snapToGrid w:val="0"/>
        <w:jc w:val="left"/>
        <w:rPr>
          <w:rFonts w:ascii="黑体" w:hAnsi="黑体" w:eastAsia="黑体" w:cs="黑体"/>
          <w:szCs w:val="32"/>
        </w:rPr>
      </w:pPr>
    </w:p>
    <w:p>
      <w:pPr>
        <w:snapToGrid w:val="0"/>
        <w:jc w:val="left"/>
        <w:rPr>
          <w:rFonts w:ascii="黑体" w:hAnsi="黑体" w:eastAsia="黑体" w:cs="黑体"/>
          <w:szCs w:val="32"/>
        </w:rPr>
      </w:pPr>
    </w:p>
    <w:p>
      <w:pPr>
        <w:snapToGrid w:val="0"/>
        <w:jc w:val="left"/>
        <w:rPr>
          <w:rFonts w:ascii="黑体" w:hAnsi="黑体" w:eastAsia="黑体" w:cs="黑体"/>
          <w:szCs w:val="32"/>
        </w:rPr>
      </w:pPr>
    </w:p>
    <w:p>
      <w:pPr>
        <w:snapToGrid w:val="0"/>
        <w:jc w:val="left"/>
        <w:rPr>
          <w:rFonts w:ascii="黑体" w:hAnsi="黑体" w:eastAsia="黑体" w:cs="黑体"/>
          <w:szCs w:val="32"/>
        </w:rPr>
      </w:pPr>
    </w:p>
    <w:p>
      <w:pPr>
        <w:snapToGrid w:val="0"/>
        <w:jc w:val="left"/>
        <w:rPr>
          <w:rFonts w:ascii="黑体" w:hAnsi="黑体" w:eastAsia="黑体" w:cs="黑体"/>
          <w:szCs w:val="32"/>
        </w:rPr>
      </w:pPr>
    </w:p>
    <w:p>
      <w:pPr>
        <w:snapToGrid w:val="0"/>
        <w:jc w:val="left"/>
        <w:rPr>
          <w:rFonts w:ascii="黑体" w:hAnsi="黑体" w:eastAsia="黑体" w:cs="黑体"/>
          <w:szCs w:val="32"/>
        </w:rPr>
      </w:pPr>
    </w:p>
    <w:p>
      <w:pPr>
        <w:snapToGrid w:val="0"/>
        <w:jc w:val="left"/>
        <w:rPr>
          <w:rFonts w:ascii="黑体" w:hAnsi="黑体" w:eastAsia="黑体" w:cs="黑体"/>
          <w:szCs w:val="32"/>
        </w:rPr>
      </w:pPr>
    </w:p>
    <w:p>
      <w:pPr>
        <w:snapToGrid w:val="0"/>
        <w:jc w:val="left"/>
        <w:rPr>
          <w:rFonts w:ascii="黑体" w:hAnsi="黑体" w:eastAsia="黑体" w:cs="黑体"/>
          <w:szCs w:val="32"/>
        </w:rPr>
      </w:pPr>
    </w:p>
    <w:p>
      <w:pPr>
        <w:snapToGrid w:val="0"/>
        <w:jc w:val="left"/>
        <w:rPr>
          <w:rFonts w:ascii="黑体" w:hAnsi="黑体" w:eastAsia="黑体" w:cs="黑体"/>
          <w:szCs w:val="32"/>
        </w:rPr>
      </w:pPr>
    </w:p>
    <w:p>
      <w:pPr>
        <w:snapToGrid w:val="0"/>
        <w:jc w:val="left"/>
        <w:rPr>
          <w:rFonts w:ascii="仿宋_GB2312" w:eastAsia="仿宋_GB2312"/>
          <w:szCs w:val="32"/>
        </w:rPr>
      </w:pPr>
      <w:r>
        <w:rPr>
          <w:rFonts w:hint="eastAsia" w:ascii="黑体" w:hAnsi="黑体" w:eastAsia="黑体" w:cs="黑体"/>
          <w:szCs w:val="32"/>
        </w:rPr>
        <w:t>附件9</w:t>
      </w:r>
    </w:p>
    <w:p>
      <w:pPr>
        <w:adjustRightInd w:val="0"/>
        <w:snapToGrid w:val="0"/>
        <w:spacing w:line="560" w:lineRule="exact"/>
        <w:jc w:val="center"/>
        <w:rPr>
          <w:rFonts w:ascii="方正小标宋简体" w:hAnsi="方正小标宋简体" w:eastAsia="方正小标宋简体" w:cs="方正小标宋简体"/>
          <w:sz w:val="44"/>
          <w:szCs w:val="44"/>
        </w:rPr>
      </w:pPr>
    </w:p>
    <w:p>
      <w:pPr>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杨陵区优化提升营商环境宣传及氛围营造</w:t>
      </w:r>
    </w:p>
    <w:p>
      <w:pPr>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工作方案</w:t>
      </w:r>
    </w:p>
    <w:p>
      <w:pPr>
        <w:adjustRightInd w:val="0"/>
        <w:snapToGrid w:val="0"/>
        <w:spacing w:line="560" w:lineRule="exact"/>
        <w:jc w:val="center"/>
        <w:rPr>
          <w:rFonts w:cs="方正小标宋简体"/>
          <w:sz w:val="44"/>
          <w:szCs w:val="44"/>
        </w:rPr>
      </w:pPr>
    </w:p>
    <w:p>
      <w:pPr>
        <w:adjustRightInd w:val="0"/>
        <w:snapToGrid w:val="0"/>
        <w:spacing w:line="560" w:lineRule="exact"/>
        <w:ind w:firstLine="640" w:firstLineChars="200"/>
        <w:rPr>
          <w:rFonts w:cs="仿宋_GB2312"/>
          <w:szCs w:val="32"/>
        </w:rPr>
      </w:pPr>
      <w:r>
        <w:rPr>
          <w:rFonts w:hint="eastAsia"/>
          <w:szCs w:val="32"/>
        </w:rPr>
        <w:t>为进一步加快政府职能转变，着力打造法治化、国际化和便利化营商环境，助力全区追赶超越，</w:t>
      </w:r>
      <w:r>
        <w:rPr>
          <w:rFonts w:hint="eastAsia" w:cs="仿宋_GB2312"/>
          <w:szCs w:val="32"/>
        </w:rPr>
        <w:t>贯彻落实示范区党工委、管委会提升营商环境暨推进重点项目建设大会精神以及区委、区政府工作安排，结合我区工作实际，特制定本方案。</w:t>
      </w:r>
    </w:p>
    <w:p>
      <w:pPr>
        <w:adjustRightInd w:val="0"/>
        <w:snapToGrid w:val="0"/>
        <w:spacing w:line="560" w:lineRule="exact"/>
        <w:ind w:firstLine="640" w:firstLineChars="200"/>
        <w:rPr>
          <w:rFonts w:ascii="黑体" w:hAnsi="黑体" w:eastAsia="黑体" w:cs="黑体"/>
          <w:szCs w:val="32"/>
        </w:rPr>
      </w:pPr>
      <w:r>
        <w:rPr>
          <w:rFonts w:hint="eastAsia" w:ascii="黑体" w:hAnsi="黑体" w:eastAsia="黑体" w:cs="黑体"/>
          <w:szCs w:val="32"/>
        </w:rPr>
        <w:t>一、总体要求</w:t>
      </w:r>
    </w:p>
    <w:p>
      <w:pPr>
        <w:adjustRightInd w:val="0"/>
        <w:snapToGrid w:val="0"/>
        <w:spacing w:line="560" w:lineRule="exact"/>
        <w:ind w:firstLine="640" w:firstLineChars="200"/>
        <w:rPr>
          <w:szCs w:val="32"/>
        </w:rPr>
      </w:pPr>
      <w:r>
        <w:rPr>
          <w:rFonts w:hint="eastAsia"/>
          <w:szCs w:val="32"/>
        </w:rPr>
        <w:t>以习近平新时代中国特色社会主义思想为指引,深入贯彻落实党的十九大精神和全国“两会”精神,全面贯彻落实示范区党工委、管委会和区委、区政府关于优化提升营商环境工作要求，以优化提升营商环境十大行动为重点，充分利用报刊、电视、互联网、新媒体等载体，广泛宣传我区优化提升营商环境工作动态、典型经验和工作成效，为我区打造全省一流的法治化、国际化和便利化营商环境营造良好的舆论氛围。</w:t>
      </w:r>
    </w:p>
    <w:p>
      <w:pPr>
        <w:adjustRightInd w:val="0"/>
        <w:snapToGrid w:val="0"/>
        <w:spacing w:line="560" w:lineRule="exact"/>
        <w:ind w:firstLine="640" w:firstLineChars="200"/>
        <w:rPr>
          <w:rFonts w:ascii="黑体" w:hAnsi="黑体" w:eastAsia="黑体" w:cs="黑体"/>
          <w:szCs w:val="32"/>
        </w:rPr>
      </w:pPr>
      <w:r>
        <w:rPr>
          <w:rFonts w:hint="eastAsia" w:ascii="黑体" w:hAnsi="黑体" w:eastAsia="黑体" w:cs="黑体"/>
          <w:szCs w:val="32"/>
        </w:rPr>
        <w:t>二、宣传重点</w:t>
      </w:r>
    </w:p>
    <w:p>
      <w:pPr>
        <w:adjustRightInd w:val="0"/>
        <w:snapToGrid w:val="0"/>
        <w:spacing w:line="560" w:lineRule="exact"/>
        <w:ind w:firstLine="640" w:firstLineChars="200"/>
        <w:rPr>
          <w:szCs w:val="32"/>
        </w:rPr>
      </w:pPr>
      <w:r>
        <w:rPr>
          <w:rFonts w:hint="eastAsia" w:ascii="仿宋_GB2312" w:hAnsi="仿宋_GB2312" w:eastAsia="仿宋_GB2312" w:cs="仿宋_GB2312"/>
          <w:szCs w:val="32"/>
        </w:rPr>
        <w:t xml:space="preserve"> </w:t>
      </w:r>
      <w:r>
        <w:rPr>
          <w:rFonts w:hint="eastAsia"/>
          <w:szCs w:val="32"/>
        </w:rPr>
        <w:t>（一）深入宣传优化提升营商环境的重大意义。优化提升营商环境是贯彻习近平新时代中国特色社会主义思想的具体行动，是建设开放型经济，解放和发展生产力、推动高质量发展，增强竞争力、大力发展开放型经济，解决突出问题、加快新时代追赶超越的必然要求，营造良好的营商环境是推动全区追赶超越的重要举措。</w:t>
      </w:r>
    </w:p>
    <w:p>
      <w:pPr>
        <w:adjustRightInd w:val="0"/>
        <w:snapToGrid w:val="0"/>
        <w:spacing w:line="560" w:lineRule="exact"/>
        <w:ind w:firstLine="640" w:firstLineChars="200"/>
        <w:rPr>
          <w:szCs w:val="32"/>
        </w:rPr>
      </w:pPr>
      <w:r>
        <w:rPr>
          <w:rFonts w:hint="eastAsia"/>
          <w:szCs w:val="32"/>
        </w:rPr>
        <w:t>（二）深入宣传示范区党工委、管委会和区委、区政府关于全面优化提升营商环境工作的重要政策措施、重大决策部署和重要会议精神，宣传全区以优化提升营商环境十大行动为抓手，大力实施“3631”方略打造全省一流法治化、国际化和便利化营商环境的生动实践。</w:t>
      </w:r>
    </w:p>
    <w:p>
      <w:pPr>
        <w:adjustRightInd w:val="0"/>
        <w:snapToGrid w:val="0"/>
        <w:spacing w:line="560" w:lineRule="exact"/>
        <w:ind w:firstLine="640" w:firstLineChars="200"/>
        <w:rPr>
          <w:szCs w:val="32"/>
        </w:rPr>
      </w:pPr>
      <w:r>
        <w:rPr>
          <w:rFonts w:hint="eastAsia"/>
          <w:szCs w:val="32"/>
        </w:rPr>
        <w:t>（三）深入宣传全面优化提升营商环境的主要任务和工作进展。宣传我区对标全省一流营商环境，进一步优化企业开办环境、投资建设环境、区域融资环境、企业经营环境、政务服务环境，加强社会诚信体系建设的举措成效和创新做法。宣传全区优化提升营商环境十大行动的具体内容、工作措施和办法，充分反映推进十大行动所产生的深远影响。</w:t>
      </w:r>
    </w:p>
    <w:p>
      <w:pPr>
        <w:adjustRightInd w:val="0"/>
        <w:snapToGrid w:val="0"/>
        <w:spacing w:line="560" w:lineRule="exact"/>
        <w:ind w:firstLine="640" w:firstLineChars="200"/>
        <w:rPr>
          <w:szCs w:val="32"/>
        </w:rPr>
      </w:pPr>
      <w:r>
        <w:rPr>
          <w:rFonts w:hint="eastAsia"/>
          <w:szCs w:val="32"/>
        </w:rPr>
        <w:t>（四）深入宣传全区优化营商环境建设的正面典型和先进经验。宣传我区在省部共建，区校融合发展，“小政府、大社会”，杨凌农高会、杨凌农科品牌等方面的优势和影响力。深入报道各部门、各单位以“金牌店小二”和“五星级服务员”的工作热情,深化“放管服”改革，优化提升营商环境的经验做法，报道社会各界对我区改善营商环境的热烈反响、群众对解决热点难点问题的切身体会等典型事例，生动全面呈现全区营商环境优化提升的工作成果，为建设全省一流的法治化国际化便利化营商环境，实现高质量、高速度发展提供坚实舆论支撑。</w:t>
      </w:r>
    </w:p>
    <w:p>
      <w:pPr>
        <w:adjustRightInd w:val="0"/>
        <w:snapToGrid w:val="0"/>
        <w:spacing w:line="560" w:lineRule="exact"/>
        <w:ind w:firstLine="640" w:firstLineChars="200"/>
        <w:rPr>
          <w:rFonts w:ascii="黑体" w:hAnsi="黑体" w:eastAsia="黑体"/>
          <w:szCs w:val="32"/>
        </w:rPr>
      </w:pPr>
      <w:r>
        <w:rPr>
          <w:rFonts w:hint="eastAsia" w:ascii="黑体" w:hAnsi="黑体" w:eastAsia="黑体"/>
          <w:szCs w:val="32"/>
        </w:rPr>
        <w:t>三、宣传形式及分工</w:t>
      </w:r>
    </w:p>
    <w:p>
      <w:pPr>
        <w:adjustRightInd w:val="0"/>
        <w:snapToGrid w:val="0"/>
        <w:spacing w:line="560" w:lineRule="exact"/>
        <w:ind w:firstLine="643" w:firstLineChars="200"/>
        <w:rPr>
          <w:rFonts w:ascii="楷体_GB2312" w:hAnsi="楷体_GB2312" w:eastAsia="楷体_GB2312" w:cs="楷体_GB2312"/>
          <w:b/>
          <w:bCs/>
        </w:rPr>
      </w:pPr>
      <w:r>
        <w:rPr>
          <w:rFonts w:hint="eastAsia" w:ascii="楷体_GB2312" w:hAnsi="楷体_GB2312" w:eastAsia="楷体_GB2312" w:cs="楷体_GB2312"/>
          <w:b/>
          <w:bCs/>
        </w:rPr>
        <w:t>（一）媒体宣传</w:t>
      </w:r>
    </w:p>
    <w:p>
      <w:pPr>
        <w:adjustRightInd w:val="0"/>
        <w:snapToGrid w:val="0"/>
        <w:spacing w:line="560" w:lineRule="exact"/>
        <w:ind w:firstLine="640" w:firstLineChars="200"/>
        <w:rPr>
          <w:szCs w:val="32"/>
        </w:rPr>
      </w:pPr>
      <w:r>
        <w:rPr>
          <w:rFonts w:hint="eastAsia"/>
          <w:szCs w:val="32"/>
        </w:rPr>
        <w:t>1.区委宣传部负责协调区内各媒体，在《杨凌时讯》、杨凌电视台、杨凌视线、区政府网站开设专栏专题，设立主题，开展“实施3631方略 我们在行动”征文活动，以丰富多样的形式，围绕我区开展优化提升营商环境的总体思路、工作部署、进展动态和举措成效展开报道。</w:t>
      </w:r>
    </w:p>
    <w:p>
      <w:pPr>
        <w:adjustRightInd w:val="0"/>
        <w:snapToGrid w:val="0"/>
        <w:spacing w:line="560" w:lineRule="exact"/>
        <w:ind w:firstLine="640" w:firstLineChars="200"/>
        <w:rPr>
          <w:szCs w:val="32"/>
        </w:rPr>
      </w:pPr>
      <w:r>
        <w:rPr>
          <w:rFonts w:hint="eastAsia"/>
          <w:szCs w:val="32"/>
        </w:rPr>
        <w:t>2.区委宣传部负责、各单位配合，定期召开新闻选题会，向驻区及区内主流媒体宣传推介我区优化提升营商环境工作的进展和成效，及时挖掘典型、总结经验。</w:t>
      </w:r>
    </w:p>
    <w:p>
      <w:pPr>
        <w:adjustRightInd w:val="0"/>
        <w:snapToGrid w:val="0"/>
        <w:spacing w:line="560" w:lineRule="exact"/>
        <w:ind w:firstLine="640" w:firstLineChars="200"/>
        <w:rPr>
          <w:szCs w:val="32"/>
        </w:rPr>
      </w:pPr>
      <w:r>
        <w:rPr>
          <w:rFonts w:hint="eastAsia"/>
          <w:szCs w:val="32"/>
        </w:rPr>
        <w:t>3.加强与中省媒体的沟通对接，发挥省级驻杨凌记者站的作用，精心总结、挖掘、策划一批有份量、有亮点的新闻报道，选送《陕西日报》、陕西电视台等省级以上媒体刊登播放，引导群众参与舆论监督，营造良好的舆论氛围。</w:t>
      </w:r>
    </w:p>
    <w:p>
      <w:pPr>
        <w:adjustRightInd w:val="0"/>
        <w:snapToGrid w:val="0"/>
        <w:spacing w:line="560" w:lineRule="exact"/>
        <w:ind w:firstLine="640" w:firstLineChars="200"/>
        <w:rPr>
          <w:szCs w:val="32"/>
        </w:rPr>
      </w:pPr>
      <w:r>
        <w:rPr>
          <w:rFonts w:hint="eastAsia"/>
          <w:szCs w:val="32"/>
        </w:rPr>
        <w:t>4.各单位、各部门要充分发挥官方微博、官方微信、网站等新兴媒体的作用，及时发布开展优化营商环境工作的新动态、新成效，积极开展网上正面宣传。要结合各自实际，开展形式多样、内容丰富的宣传活动，通过全方位、多角度、高频次宣传报道，形成宣传合力，营造良好的“重商、尊商、育商、聚商”环境。</w:t>
      </w:r>
    </w:p>
    <w:p>
      <w:pPr>
        <w:adjustRightInd w:val="0"/>
        <w:snapToGrid w:val="0"/>
        <w:spacing w:line="560" w:lineRule="exact"/>
        <w:ind w:firstLine="643" w:firstLineChars="200"/>
        <w:rPr>
          <w:rFonts w:ascii="楷体_GB2312" w:eastAsia="楷体_GB2312"/>
          <w:b/>
          <w:szCs w:val="32"/>
        </w:rPr>
      </w:pPr>
      <w:r>
        <w:rPr>
          <w:rFonts w:hint="eastAsia" w:ascii="楷体_GB2312" w:eastAsia="楷体_GB2312"/>
          <w:b/>
          <w:szCs w:val="32"/>
        </w:rPr>
        <w:t>（二）氛围营造</w:t>
      </w:r>
    </w:p>
    <w:p>
      <w:pPr>
        <w:adjustRightInd w:val="0"/>
        <w:snapToGrid w:val="0"/>
        <w:spacing w:line="560" w:lineRule="exact"/>
        <w:ind w:firstLine="640" w:firstLineChars="200"/>
        <w:rPr>
          <w:szCs w:val="32"/>
        </w:rPr>
      </w:pPr>
      <w:r>
        <w:rPr>
          <w:rFonts w:hint="eastAsia"/>
          <w:szCs w:val="32"/>
        </w:rPr>
        <w:t>1.区委宣传部负责组织全区干部职工开展提升营商环境“大讨论、大宣传”活动，在思想建设、工作思路、作风效能等方面反思总结、扬长补短，以大讨论、大宣传明确方向、凝聚共识，形成“人人讨论、人人参与、人人重视、人人服务营商环境提升”的良好氛围。</w:t>
      </w:r>
    </w:p>
    <w:p>
      <w:pPr>
        <w:adjustRightInd w:val="0"/>
        <w:snapToGrid w:val="0"/>
        <w:spacing w:line="560" w:lineRule="exact"/>
        <w:ind w:firstLine="640" w:firstLineChars="200"/>
        <w:rPr>
          <w:szCs w:val="32"/>
        </w:rPr>
      </w:pPr>
      <w:r>
        <w:rPr>
          <w:rFonts w:hint="eastAsia"/>
          <w:szCs w:val="32"/>
        </w:rPr>
        <w:t>2.由区委区政府办负责，利用政府大院LED屏播放宣标语，做好政府大院的氛围营造工作。</w:t>
      </w:r>
    </w:p>
    <w:p>
      <w:pPr>
        <w:adjustRightInd w:val="0"/>
        <w:snapToGrid w:val="0"/>
        <w:spacing w:line="560" w:lineRule="exact"/>
        <w:ind w:firstLine="640" w:firstLineChars="200"/>
        <w:rPr>
          <w:szCs w:val="32"/>
        </w:rPr>
      </w:pPr>
      <w:r>
        <w:rPr>
          <w:rFonts w:hint="eastAsia"/>
          <w:szCs w:val="32"/>
        </w:rPr>
        <w:t>3.区工信局负责协调利用各居民小区的LED屏播放优化营商环境有关宣传内容。</w:t>
      </w:r>
    </w:p>
    <w:p>
      <w:pPr>
        <w:adjustRightInd w:val="0"/>
        <w:snapToGrid w:val="0"/>
        <w:spacing w:line="560" w:lineRule="exact"/>
        <w:ind w:firstLine="640" w:firstLineChars="200"/>
        <w:rPr>
          <w:szCs w:val="32"/>
        </w:rPr>
      </w:pPr>
      <w:r>
        <w:rPr>
          <w:rFonts w:hint="eastAsia"/>
          <w:szCs w:val="32"/>
        </w:rPr>
        <w:t>4.区城管分局负责利用城区主要街道LED屏和户外广告牌设置优化营商环境宣传内容。</w:t>
      </w:r>
    </w:p>
    <w:p>
      <w:pPr>
        <w:adjustRightInd w:val="0"/>
        <w:snapToGrid w:val="0"/>
        <w:spacing w:line="560" w:lineRule="exact"/>
        <w:ind w:firstLine="640" w:firstLineChars="200"/>
        <w:rPr>
          <w:szCs w:val="32"/>
        </w:rPr>
      </w:pPr>
      <w:r>
        <w:rPr>
          <w:rFonts w:hint="eastAsia"/>
          <w:szCs w:val="32"/>
        </w:rPr>
        <w:t>5.区交通局负责安排出租车车载LED屏播放宣传标语。</w:t>
      </w:r>
    </w:p>
    <w:p>
      <w:pPr>
        <w:adjustRightInd w:val="0"/>
        <w:snapToGrid w:val="0"/>
        <w:spacing w:line="560" w:lineRule="exact"/>
        <w:ind w:firstLine="640" w:firstLineChars="200"/>
        <w:rPr>
          <w:szCs w:val="32"/>
        </w:rPr>
      </w:pPr>
      <w:r>
        <w:rPr>
          <w:rFonts w:hint="eastAsia"/>
          <w:szCs w:val="32"/>
        </w:rPr>
        <w:t>6.公交公司负责在公交站牌上设置营商环境宣传内容</w:t>
      </w:r>
    </w:p>
    <w:p>
      <w:pPr>
        <w:pStyle w:val="9"/>
        <w:widowControl w:val="0"/>
        <w:adjustRightInd w:val="0"/>
        <w:snapToGrid w:val="0"/>
        <w:spacing w:before="0" w:beforeAutospacing="0" w:after="0" w:afterAutospacing="0" w:line="560" w:lineRule="exact"/>
        <w:ind w:firstLine="640" w:firstLineChars="200"/>
        <w:rPr>
          <w:rFonts w:ascii="黑体" w:hAnsi="黑体" w:eastAsia="黑体"/>
          <w:sz w:val="32"/>
          <w:szCs w:val="32"/>
        </w:rPr>
      </w:pPr>
      <w:r>
        <w:rPr>
          <w:rFonts w:hint="eastAsia" w:ascii="黑体" w:hAnsi="黑体" w:eastAsia="黑体"/>
          <w:sz w:val="32"/>
          <w:szCs w:val="32"/>
        </w:rPr>
        <w:t>四、工作要求</w:t>
      </w:r>
    </w:p>
    <w:p>
      <w:pPr>
        <w:pStyle w:val="9"/>
        <w:widowControl w:val="0"/>
        <w:adjustRightInd w:val="0"/>
        <w:snapToGrid w:val="0"/>
        <w:spacing w:before="0" w:beforeAutospacing="0" w:after="0" w:afterAutospacing="0" w:line="560" w:lineRule="exact"/>
        <w:ind w:firstLine="643" w:firstLineChars="200"/>
        <w:rPr>
          <w:rFonts w:ascii="仿宋" w:hAnsi="仿宋" w:cs="Times New Roman"/>
          <w:kern w:val="2"/>
          <w:sz w:val="32"/>
          <w:szCs w:val="32"/>
        </w:rPr>
      </w:pPr>
      <w:r>
        <w:rPr>
          <w:rFonts w:hint="eastAsia" w:ascii="楷体_GB2312" w:hAnsi="楷体_GB2312" w:eastAsia="楷体_GB2312" w:cs="楷体_GB2312"/>
          <w:b/>
          <w:bCs/>
          <w:sz w:val="32"/>
        </w:rPr>
        <w:t>（一）</w:t>
      </w:r>
      <w:r>
        <w:rPr>
          <w:rFonts w:hint="eastAsia" w:ascii="楷体_GB2312" w:hAnsi="微软雅黑" w:eastAsia="楷体_GB2312"/>
          <w:b/>
          <w:sz w:val="32"/>
          <w:szCs w:val="32"/>
        </w:rPr>
        <w:t>高度重视，精心组织</w:t>
      </w:r>
      <w:r>
        <w:rPr>
          <w:rFonts w:hint="eastAsia" w:ascii="楷体_GB2312" w:hAnsi="微软雅黑" w:eastAsia="楷体_GB2312"/>
          <w:sz w:val="32"/>
          <w:szCs w:val="32"/>
        </w:rPr>
        <w:t>。</w:t>
      </w:r>
      <w:r>
        <w:rPr>
          <w:rFonts w:hint="eastAsia" w:ascii="仿宋" w:hAnsi="仿宋" w:cs="Times New Roman"/>
          <w:kern w:val="2"/>
          <w:sz w:val="32"/>
          <w:szCs w:val="32"/>
        </w:rPr>
        <w:t>各单位、各部门要把宣传优化提升营商环境宣传作为一项重要工作，要指定专人负责，精心策划、创造性地开展工作，为全区优化提升营商环境贡献力量。</w:t>
      </w:r>
    </w:p>
    <w:p>
      <w:pPr>
        <w:adjustRightInd w:val="0"/>
        <w:snapToGrid w:val="0"/>
        <w:spacing w:line="560" w:lineRule="exact"/>
        <w:ind w:firstLine="643" w:firstLineChars="200"/>
        <w:rPr>
          <w:szCs w:val="32"/>
        </w:rPr>
      </w:pPr>
      <w:r>
        <w:rPr>
          <w:rFonts w:hint="eastAsia" w:ascii="楷体_GB2312" w:eastAsia="楷体_GB2312"/>
          <w:b/>
          <w:szCs w:val="32"/>
        </w:rPr>
        <w:t>（二）</w:t>
      </w:r>
      <w:r>
        <w:rPr>
          <w:rFonts w:hint="eastAsia" w:ascii="楷体_GB2312" w:hAnsi="微软雅黑" w:eastAsia="楷体_GB2312"/>
          <w:b/>
          <w:szCs w:val="32"/>
        </w:rPr>
        <w:t>加强交流，沟通信息</w:t>
      </w:r>
      <w:r>
        <w:rPr>
          <w:rFonts w:hint="eastAsia" w:ascii="仿宋_GB2312" w:hAnsi="微软雅黑" w:eastAsia="仿宋_GB2312"/>
          <w:b/>
          <w:szCs w:val="32"/>
        </w:rPr>
        <w:t>。</w:t>
      </w:r>
      <w:r>
        <w:rPr>
          <w:rFonts w:hint="eastAsia"/>
          <w:szCs w:val="32"/>
        </w:rPr>
        <w:t>各单位、各部门要认真总结提炼工作中的好经验、好做法，要落实专人每月至少向区委宣传部、区发改局报送一条工作动态信息。要运用好微博、微信等政务新媒体，深入浅出解读改革政策，加强正面宣传。</w:t>
      </w:r>
    </w:p>
    <w:p>
      <w:pPr>
        <w:pStyle w:val="9"/>
        <w:widowControl w:val="0"/>
        <w:adjustRightInd w:val="0"/>
        <w:snapToGrid w:val="0"/>
        <w:spacing w:before="0" w:beforeAutospacing="0" w:after="0" w:afterAutospacing="0" w:line="560" w:lineRule="exact"/>
        <w:ind w:firstLine="643" w:firstLineChars="200"/>
        <w:rPr>
          <w:rFonts w:ascii="仿宋" w:hAnsi="仿宋" w:cs="Times New Roman"/>
          <w:kern w:val="2"/>
          <w:sz w:val="32"/>
          <w:szCs w:val="32"/>
        </w:rPr>
      </w:pPr>
      <w:r>
        <w:rPr>
          <w:rFonts w:hint="eastAsia" w:ascii="楷体_GB2312" w:eastAsia="楷体_GB2312"/>
          <w:b/>
          <w:sz w:val="32"/>
          <w:szCs w:val="32"/>
        </w:rPr>
        <w:t>（三）</w:t>
      </w:r>
      <w:r>
        <w:rPr>
          <w:rFonts w:hint="eastAsia" w:ascii="楷体_GB2312" w:hAnsi="微软雅黑" w:eastAsia="楷体_GB2312"/>
          <w:b/>
          <w:sz w:val="32"/>
          <w:szCs w:val="32"/>
        </w:rPr>
        <w:t>把握导向，严格把关</w:t>
      </w:r>
      <w:r>
        <w:rPr>
          <w:rFonts w:hint="eastAsia" w:ascii="楷体_GB2312" w:hAnsi="微软雅黑" w:eastAsia="楷体_GB2312"/>
          <w:sz w:val="32"/>
          <w:szCs w:val="32"/>
        </w:rPr>
        <w:t>。</w:t>
      </w:r>
      <w:r>
        <w:rPr>
          <w:rFonts w:hint="eastAsia" w:ascii="仿宋" w:hAnsi="仿宋" w:cs="Times New Roman"/>
          <w:kern w:val="2"/>
          <w:sz w:val="32"/>
          <w:szCs w:val="32"/>
        </w:rPr>
        <w:t>各单位、各部门要牢牢把握正确舆论导向，严格遵守宣传纪律，注意层层把关，在省级以上新闻媒体刊登（播）宣传稿件必须经区委宣传部审核。</w:t>
      </w:r>
    </w:p>
    <w:p>
      <w:pPr>
        <w:adjustRightInd w:val="0"/>
        <w:snapToGrid w:val="0"/>
        <w:spacing w:line="560" w:lineRule="exact"/>
        <w:jc w:val="center"/>
        <w:rPr>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eastAsia="仿宋"/>
          <w:szCs w:val="32"/>
          <w:lang w:val="en-US" w:eastAsia="zh-CN"/>
        </w:rPr>
      </w:pPr>
      <w:r>
        <w:rPr>
          <w:rFonts w:hint="eastAsia"/>
          <w:szCs w:val="32"/>
          <w:lang w:val="en-US" w:eastAsia="zh-CN"/>
        </w:rPr>
        <w:t>附件：</w:t>
      </w:r>
      <w:r>
        <w:rPr>
          <w:rFonts w:hint="eastAsia" w:ascii="仿宋" w:hAnsi="仿宋" w:eastAsia="仿宋" w:cs="Times New Roman"/>
          <w:kern w:val="2"/>
          <w:sz w:val="32"/>
          <w:szCs w:val="32"/>
          <w:lang w:val="en-US" w:eastAsia="zh-CN" w:bidi="ar-SA"/>
        </w:rPr>
        <w:t>杨陵区优化提升营商环境宣传标语</w:t>
      </w:r>
    </w:p>
    <w:p>
      <w:pPr>
        <w:adjustRightInd w:val="0"/>
        <w:snapToGrid w:val="0"/>
        <w:spacing w:line="560" w:lineRule="exact"/>
        <w:jc w:val="center"/>
        <w:rPr>
          <w:szCs w:val="32"/>
        </w:rPr>
      </w:pPr>
    </w:p>
    <w:p>
      <w:pPr>
        <w:adjustRightInd w:val="0"/>
        <w:snapToGrid w:val="0"/>
        <w:spacing w:line="560" w:lineRule="exact"/>
        <w:jc w:val="center"/>
        <w:rPr>
          <w:szCs w:val="32"/>
        </w:rPr>
      </w:pPr>
    </w:p>
    <w:p>
      <w:pPr>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杨陵区优化提升营商环境宣传标语</w:t>
      </w:r>
    </w:p>
    <w:p>
      <w:pPr>
        <w:adjustRightInd w:val="0"/>
        <w:snapToGrid w:val="0"/>
        <w:spacing w:line="560" w:lineRule="exact"/>
        <w:rPr>
          <w:rFonts w:ascii="仿宋_GB2312" w:hAnsi="仿宋_GB2312" w:eastAsia="仿宋_GB2312" w:cs="仿宋_GB2312"/>
          <w:szCs w:val="32"/>
        </w:rPr>
      </w:pPr>
    </w:p>
    <w:p>
      <w:pPr>
        <w:adjustRightInd w:val="0"/>
        <w:snapToGrid w:val="0"/>
        <w:spacing w:line="560" w:lineRule="exact"/>
        <w:ind w:firstLine="640" w:firstLineChars="200"/>
        <w:rPr>
          <w:rFonts w:cs="仿宋_GB2312"/>
          <w:szCs w:val="32"/>
        </w:rPr>
      </w:pPr>
      <w:r>
        <w:rPr>
          <w:rFonts w:hint="eastAsia" w:cs="仿宋_GB2312"/>
          <w:szCs w:val="32"/>
        </w:rPr>
        <w:t>1.大力实施“3631方略”  打造全省一流营商环境</w:t>
      </w:r>
    </w:p>
    <w:p>
      <w:pPr>
        <w:adjustRightInd w:val="0"/>
        <w:snapToGrid w:val="0"/>
        <w:spacing w:line="560" w:lineRule="exact"/>
        <w:ind w:firstLine="640" w:firstLineChars="200"/>
        <w:rPr>
          <w:rFonts w:cs="仿宋_GB2312"/>
          <w:szCs w:val="32"/>
        </w:rPr>
      </w:pPr>
      <w:r>
        <w:rPr>
          <w:rFonts w:hint="eastAsia" w:cs="仿宋_GB2312"/>
          <w:szCs w:val="32"/>
        </w:rPr>
        <w:t>2.打造全省一流营商环境  谱写追赶超越新篇章</w:t>
      </w:r>
    </w:p>
    <w:p>
      <w:pPr>
        <w:adjustRightInd w:val="0"/>
        <w:snapToGrid w:val="0"/>
        <w:spacing w:line="560" w:lineRule="exact"/>
        <w:ind w:firstLine="640" w:firstLineChars="200"/>
        <w:rPr>
          <w:rFonts w:cs="仿宋_GB2312"/>
          <w:szCs w:val="32"/>
        </w:rPr>
      </w:pPr>
      <w:r>
        <w:rPr>
          <w:rFonts w:hint="eastAsia" w:cs="仿宋_GB2312"/>
          <w:szCs w:val="32"/>
        </w:rPr>
        <w:t>3.以十大行动为抓手  打造优质营商环境</w:t>
      </w:r>
    </w:p>
    <w:p>
      <w:pPr>
        <w:adjustRightInd w:val="0"/>
        <w:snapToGrid w:val="0"/>
        <w:spacing w:line="560" w:lineRule="exact"/>
        <w:ind w:firstLine="640" w:firstLineChars="200"/>
        <w:rPr>
          <w:rFonts w:cs="仿宋_GB2312"/>
          <w:szCs w:val="32"/>
        </w:rPr>
      </w:pPr>
      <w:r>
        <w:rPr>
          <w:rFonts w:hint="eastAsia" w:cs="仿宋_GB2312"/>
          <w:szCs w:val="32"/>
        </w:rPr>
        <w:t>4.优化提升营商环境  促进区域经济快速发展</w:t>
      </w:r>
    </w:p>
    <w:p>
      <w:pPr>
        <w:adjustRightInd w:val="0"/>
        <w:snapToGrid w:val="0"/>
        <w:spacing w:line="560" w:lineRule="exact"/>
        <w:ind w:firstLine="640" w:firstLineChars="200"/>
        <w:rPr>
          <w:rFonts w:cs="仿宋_GB2312"/>
          <w:szCs w:val="32"/>
        </w:rPr>
      </w:pPr>
      <w:r>
        <w:rPr>
          <w:rFonts w:hint="eastAsia" w:cs="仿宋_GB2312"/>
          <w:szCs w:val="32"/>
        </w:rPr>
        <w:t>5.营造良好营商环境  共建幸福文明杨凌</w:t>
      </w:r>
    </w:p>
    <w:p>
      <w:pPr>
        <w:adjustRightInd w:val="0"/>
        <w:snapToGrid w:val="0"/>
        <w:spacing w:line="560" w:lineRule="exact"/>
        <w:ind w:firstLine="640" w:firstLineChars="200"/>
        <w:rPr>
          <w:rFonts w:cs="仿宋_GB2312"/>
          <w:szCs w:val="32"/>
        </w:rPr>
      </w:pPr>
      <w:r>
        <w:rPr>
          <w:rFonts w:hint="eastAsia" w:cs="仿宋_GB2312"/>
          <w:szCs w:val="32"/>
        </w:rPr>
        <w:t>6.实施“3631”方略  加快追赶超越步伐</w:t>
      </w:r>
    </w:p>
    <w:p>
      <w:pPr>
        <w:adjustRightInd w:val="0"/>
        <w:snapToGrid w:val="0"/>
        <w:spacing w:line="560" w:lineRule="exact"/>
        <w:ind w:firstLine="640" w:firstLineChars="200"/>
        <w:rPr>
          <w:rFonts w:cs="仿宋_GB2312"/>
          <w:szCs w:val="32"/>
        </w:rPr>
      </w:pPr>
      <w:r>
        <w:rPr>
          <w:rFonts w:hint="eastAsia" w:cs="仿宋_GB2312"/>
          <w:szCs w:val="32"/>
        </w:rPr>
        <w:t>7.优化提升营商环境是解放和发展生产力、推动高质量发展的必由之路</w:t>
      </w:r>
    </w:p>
    <w:p>
      <w:pPr>
        <w:adjustRightInd w:val="0"/>
        <w:snapToGrid w:val="0"/>
        <w:spacing w:line="560" w:lineRule="exact"/>
        <w:ind w:firstLine="640" w:firstLineChars="200"/>
        <w:rPr>
          <w:rFonts w:cs="仿宋_GB2312"/>
          <w:szCs w:val="32"/>
          <w:lang w:val="zh-CN"/>
        </w:rPr>
      </w:pPr>
      <w:r>
        <w:rPr>
          <w:rFonts w:hint="eastAsia" w:cs="仿宋_GB2312"/>
          <w:szCs w:val="32"/>
        </w:rPr>
        <w:t xml:space="preserve">8.实施“3631”方略  </w:t>
      </w:r>
      <w:r>
        <w:rPr>
          <w:rFonts w:hint="eastAsia" w:cs="仿宋_GB2312"/>
          <w:szCs w:val="32"/>
          <w:lang w:val="zh-CN"/>
        </w:rPr>
        <w:t>建设全省一流的法治化、国际化和便利化营商环境</w:t>
      </w:r>
    </w:p>
    <w:p>
      <w:pPr>
        <w:adjustRightInd w:val="0"/>
        <w:snapToGrid w:val="0"/>
        <w:spacing w:line="560" w:lineRule="exact"/>
        <w:ind w:firstLine="640" w:firstLineChars="200"/>
        <w:rPr>
          <w:rFonts w:ascii="仿宋_GB2312" w:hAnsi="仿宋_GB2312" w:eastAsia="仿宋_GB2312" w:cs="仿宋_GB2312"/>
          <w:szCs w:val="32"/>
        </w:rPr>
      </w:pPr>
    </w:p>
    <w:p>
      <w:pPr>
        <w:snapToGrid w:val="0"/>
        <w:jc w:val="left"/>
        <w:rPr>
          <w:rFonts w:ascii="黑体" w:hAnsi="黑体" w:eastAsia="黑体" w:cs="黑体"/>
          <w:szCs w:val="32"/>
        </w:rPr>
      </w:pPr>
    </w:p>
    <w:p>
      <w:pPr>
        <w:snapToGrid w:val="0"/>
        <w:jc w:val="left"/>
        <w:rPr>
          <w:rFonts w:ascii="黑体" w:hAnsi="黑体" w:eastAsia="黑体" w:cs="黑体"/>
          <w:szCs w:val="32"/>
        </w:rPr>
      </w:pPr>
    </w:p>
    <w:p>
      <w:pPr>
        <w:snapToGrid w:val="0"/>
        <w:jc w:val="left"/>
        <w:rPr>
          <w:rFonts w:ascii="黑体" w:hAnsi="黑体" w:eastAsia="黑体" w:cs="黑体"/>
          <w:szCs w:val="32"/>
        </w:rPr>
      </w:pPr>
    </w:p>
    <w:p>
      <w:pPr>
        <w:snapToGrid w:val="0"/>
        <w:jc w:val="left"/>
        <w:rPr>
          <w:rFonts w:ascii="黑体" w:hAnsi="黑体" w:eastAsia="黑体" w:cs="黑体"/>
          <w:szCs w:val="32"/>
        </w:rPr>
      </w:pPr>
    </w:p>
    <w:p>
      <w:pPr>
        <w:snapToGrid w:val="0"/>
        <w:jc w:val="left"/>
        <w:rPr>
          <w:rFonts w:ascii="黑体" w:hAnsi="黑体" w:eastAsia="黑体" w:cs="黑体"/>
          <w:szCs w:val="32"/>
        </w:rPr>
      </w:pPr>
    </w:p>
    <w:p>
      <w:pPr>
        <w:snapToGrid w:val="0"/>
        <w:jc w:val="left"/>
        <w:rPr>
          <w:rFonts w:ascii="黑体" w:hAnsi="黑体" w:eastAsia="黑体" w:cs="黑体"/>
          <w:szCs w:val="32"/>
        </w:rPr>
      </w:pPr>
    </w:p>
    <w:p>
      <w:pPr>
        <w:snapToGrid w:val="0"/>
        <w:jc w:val="left"/>
        <w:rPr>
          <w:rFonts w:ascii="黑体" w:hAnsi="黑体" w:eastAsia="黑体" w:cs="黑体"/>
          <w:szCs w:val="32"/>
        </w:rPr>
      </w:pPr>
    </w:p>
    <w:p>
      <w:pPr>
        <w:snapToGrid w:val="0"/>
        <w:jc w:val="left"/>
        <w:rPr>
          <w:rFonts w:ascii="黑体" w:hAnsi="黑体" w:eastAsia="黑体" w:cs="黑体"/>
          <w:szCs w:val="32"/>
        </w:rPr>
      </w:pPr>
    </w:p>
    <w:p>
      <w:pPr>
        <w:snapToGrid w:val="0"/>
        <w:jc w:val="left"/>
        <w:rPr>
          <w:rFonts w:ascii="黑体" w:hAnsi="黑体" w:eastAsia="黑体" w:cs="黑体"/>
          <w:szCs w:val="32"/>
        </w:rPr>
      </w:pPr>
    </w:p>
    <w:p>
      <w:pPr>
        <w:snapToGrid w:val="0"/>
        <w:jc w:val="left"/>
        <w:rPr>
          <w:rFonts w:ascii="黑体" w:hAnsi="黑体" w:eastAsia="黑体" w:cs="黑体"/>
          <w:szCs w:val="32"/>
        </w:rPr>
      </w:pPr>
    </w:p>
    <w:p>
      <w:pPr>
        <w:snapToGrid w:val="0"/>
        <w:jc w:val="left"/>
        <w:rPr>
          <w:rFonts w:hint="eastAsia" w:ascii="黑体" w:hAnsi="黑体" w:eastAsia="黑体" w:cs="黑体"/>
          <w:szCs w:val="32"/>
        </w:rPr>
      </w:pPr>
    </w:p>
    <w:p>
      <w:pPr>
        <w:snapToGrid w:val="0"/>
        <w:jc w:val="left"/>
        <w:rPr>
          <w:rFonts w:ascii="黑体" w:hAnsi="黑体" w:eastAsia="黑体" w:cs="黑体"/>
          <w:szCs w:val="32"/>
        </w:rPr>
      </w:pPr>
    </w:p>
    <w:p>
      <w:pPr>
        <w:snapToGrid w:val="0"/>
        <w:jc w:val="left"/>
        <w:rPr>
          <w:rFonts w:ascii="黑体" w:hAnsi="黑体" w:eastAsia="黑体" w:cs="黑体"/>
          <w:szCs w:val="32"/>
        </w:rPr>
      </w:pPr>
    </w:p>
    <w:p>
      <w:pPr>
        <w:snapToGrid w:val="0"/>
        <w:jc w:val="left"/>
        <w:rPr>
          <w:rFonts w:ascii="黑体" w:hAnsi="黑体" w:eastAsia="黑体" w:cs="黑体"/>
          <w:szCs w:val="32"/>
        </w:rPr>
      </w:pPr>
      <w:r>
        <w:rPr>
          <w:rFonts w:hint="eastAsia" w:ascii="黑体" w:hAnsi="黑体" w:eastAsia="黑体" w:cs="黑体"/>
          <w:szCs w:val="32"/>
        </w:rPr>
        <w:t>附件10</w:t>
      </w:r>
    </w:p>
    <w:p>
      <w:pPr>
        <w:spacing w:line="560" w:lineRule="exact"/>
        <w:jc w:val="cente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杨陵区相对集中行政许可权改革试点</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工作实施方案</w:t>
      </w:r>
    </w:p>
    <w:p>
      <w:pPr>
        <w:spacing w:line="560" w:lineRule="exact"/>
        <w:jc w:val="left"/>
        <w:rPr>
          <w:szCs w:val="32"/>
        </w:rPr>
      </w:pPr>
    </w:p>
    <w:p>
      <w:pPr>
        <w:spacing w:line="560" w:lineRule="exact"/>
        <w:ind w:firstLine="640" w:firstLineChars="200"/>
        <w:jc w:val="left"/>
        <w:rPr>
          <w:szCs w:val="32"/>
        </w:rPr>
      </w:pPr>
      <w:r>
        <w:rPr>
          <w:rFonts w:hint="eastAsia"/>
          <w:szCs w:val="32"/>
        </w:rPr>
        <w:t>根据省编办、省政府法制办《关于印发延安市市本级韩城市杨凌示范区西咸新区开展相对集中行政许可权改革试点实施方案的通知》（陕编办发</w:t>
      </w:r>
      <w:r>
        <w:rPr>
          <w:rFonts w:hint="eastAsia" w:ascii="仿宋_GB2312" w:eastAsia="仿宋_GB2312" w:cs="仿宋_GB2312"/>
          <w:kern w:val="0"/>
          <w:szCs w:val="32"/>
        </w:rPr>
        <w:t>〔</w:t>
      </w:r>
      <w:r>
        <w:rPr>
          <w:rFonts w:ascii="宋体" w:hAnsi="宋体" w:cs="仿宋_GB2312"/>
          <w:kern w:val="0"/>
          <w:szCs w:val="32"/>
        </w:rPr>
        <w:t>2017</w:t>
      </w:r>
      <w:r>
        <w:rPr>
          <w:rFonts w:hint="eastAsia" w:ascii="仿宋_GB2312" w:eastAsia="仿宋_GB2312" w:cs="仿宋_GB2312"/>
          <w:kern w:val="0"/>
          <w:szCs w:val="32"/>
        </w:rPr>
        <w:t>〕</w:t>
      </w:r>
      <w:r>
        <w:rPr>
          <w:rFonts w:ascii="宋体" w:hAnsi="宋体" w:cs="仿宋_GB2312"/>
          <w:kern w:val="0"/>
          <w:szCs w:val="32"/>
        </w:rPr>
        <w:t>116</w:t>
      </w:r>
      <w:r>
        <w:rPr>
          <w:rFonts w:hint="eastAsia" w:ascii="仿宋_GB2312" w:eastAsia="仿宋_GB2312" w:cs="仿宋_GB2312"/>
          <w:kern w:val="0"/>
          <w:szCs w:val="32"/>
        </w:rPr>
        <w:t>号</w:t>
      </w:r>
      <w:r>
        <w:rPr>
          <w:rFonts w:hint="eastAsia"/>
          <w:szCs w:val="32"/>
        </w:rPr>
        <w:t>）精神，结合实际，提出我区相对集中行政许可权改革试点工作实施方案如下。</w:t>
      </w:r>
    </w:p>
    <w:p>
      <w:pPr>
        <w:spacing w:line="560" w:lineRule="exact"/>
        <w:ind w:firstLine="640" w:firstLineChars="200"/>
        <w:jc w:val="left"/>
        <w:rPr>
          <w:szCs w:val="32"/>
        </w:rPr>
      </w:pPr>
      <w:r>
        <w:rPr>
          <w:rFonts w:hint="eastAsia" w:ascii="黑体" w:eastAsia="黑体" w:cs="黑体"/>
          <w:kern w:val="0"/>
          <w:szCs w:val="32"/>
        </w:rPr>
        <w:t>一、总体要求</w:t>
      </w:r>
    </w:p>
    <w:p>
      <w:pPr>
        <w:spacing w:line="560" w:lineRule="exact"/>
        <w:ind w:firstLine="643" w:firstLineChars="200"/>
        <w:jc w:val="left"/>
        <w:rPr>
          <w:rFonts w:ascii="楷体" w:hAnsi="楷体" w:eastAsia="楷体"/>
          <w:b/>
          <w:szCs w:val="32"/>
        </w:rPr>
      </w:pPr>
      <w:r>
        <w:rPr>
          <w:rFonts w:hint="eastAsia" w:ascii="楷体" w:hAnsi="楷体" w:eastAsia="楷体" w:cs="楷体"/>
          <w:b/>
          <w:kern w:val="0"/>
          <w:szCs w:val="32"/>
        </w:rPr>
        <w:t>（一）指导思想</w:t>
      </w:r>
    </w:p>
    <w:p>
      <w:pPr>
        <w:spacing w:line="560" w:lineRule="exact"/>
        <w:ind w:firstLine="640" w:firstLineChars="200"/>
        <w:jc w:val="left"/>
        <w:rPr>
          <w:b/>
          <w:szCs w:val="32"/>
        </w:rPr>
      </w:pPr>
      <w:r>
        <w:rPr>
          <w:rFonts w:hint="eastAsia" w:cs="仿宋_GB2312"/>
          <w:kern w:val="0"/>
          <w:szCs w:val="32"/>
        </w:rPr>
        <w:t>全面贯彻落实党中央、国务院关于深化“放管服”改革决策部署，积极实施“3631”方略，按照“精简、统一、效能、便民”原则，坚持简政放权与体制创新同步推进，通过实施审批与监管的分离，着力创新行政审批体制，转变行政管理方式，优化提升营商环境，激发市场和社会活力，加快产业聚集和“大众创业、万众创新”，为杨陵建设发展提供支撑，为实现追赶超越、全面建成世界知名农业科技创新城市增添新活力。</w:t>
      </w:r>
    </w:p>
    <w:p>
      <w:pPr>
        <w:spacing w:line="560" w:lineRule="exact"/>
        <w:ind w:firstLine="643" w:firstLineChars="200"/>
        <w:jc w:val="left"/>
        <w:rPr>
          <w:rFonts w:ascii="仿宋_GB2312" w:eastAsia="仿宋_GB2312" w:cs="仿宋_GB2312"/>
          <w:kern w:val="0"/>
          <w:szCs w:val="32"/>
        </w:rPr>
      </w:pPr>
      <w:r>
        <w:rPr>
          <w:rFonts w:hint="eastAsia" w:ascii="楷体" w:hAnsi="楷体" w:eastAsia="楷体" w:cs="楷体"/>
          <w:b/>
          <w:kern w:val="0"/>
          <w:szCs w:val="32"/>
        </w:rPr>
        <w:t>（二）基本原则</w:t>
      </w:r>
    </w:p>
    <w:p>
      <w:pPr>
        <w:autoSpaceDE w:val="0"/>
        <w:autoSpaceDN w:val="0"/>
        <w:adjustRightInd w:val="0"/>
        <w:spacing w:line="560" w:lineRule="exact"/>
        <w:ind w:firstLine="643" w:firstLineChars="200"/>
        <w:jc w:val="left"/>
        <w:rPr>
          <w:rFonts w:cs="仿宋_GB2312"/>
          <w:kern w:val="0"/>
          <w:szCs w:val="32"/>
        </w:rPr>
      </w:pPr>
      <w:r>
        <w:rPr>
          <w:rFonts w:ascii="楷体" w:hAnsi="楷体" w:eastAsia="楷体" w:cs="仿宋_GB2312"/>
          <w:b/>
          <w:kern w:val="0"/>
          <w:szCs w:val="32"/>
        </w:rPr>
        <w:t>1</w:t>
      </w:r>
      <w:r>
        <w:rPr>
          <w:rFonts w:hint="eastAsia" w:ascii="楷体" w:hAnsi="楷体" w:eastAsia="楷体" w:cs="仿宋_GB2312"/>
          <w:b/>
          <w:kern w:val="0"/>
          <w:szCs w:val="32"/>
        </w:rPr>
        <w:t>.依法改革，创新管理，规范实施。</w:t>
      </w:r>
      <w:r>
        <w:rPr>
          <w:rFonts w:hint="eastAsia" w:cs="仿宋_GB2312"/>
          <w:kern w:val="0"/>
          <w:szCs w:val="32"/>
        </w:rPr>
        <w:t>以法治思维和法治方式，统筹推进相对集中行政许可权改革试点，着力推进体制改革和机制创新，构建现代治理体系。</w:t>
      </w:r>
    </w:p>
    <w:p>
      <w:pPr>
        <w:autoSpaceDE w:val="0"/>
        <w:autoSpaceDN w:val="0"/>
        <w:adjustRightInd w:val="0"/>
        <w:spacing w:line="560" w:lineRule="exact"/>
        <w:ind w:firstLine="643" w:firstLineChars="200"/>
        <w:jc w:val="left"/>
        <w:rPr>
          <w:rFonts w:cs="仿宋_GB2312"/>
          <w:kern w:val="0"/>
          <w:szCs w:val="32"/>
        </w:rPr>
      </w:pPr>
      <w:r>
        <w:rPr>
          <w:rFonts w:ascii="楷体" w:hAnsi="楷体" w:eastAsia="楷体" w:cs="仿宋_GB2312"/>
          <w:b/>
          <w:kern w:val="0"/>
          <w:szCs w:val="32"/>
        </w:rPr>
        <w:t>2</w:t>
      </w:r>
      <w:r>
        <w:rPr>
          <w:rFonts w:hint="eastAsia" w:ascii="楷体" w:hAnsi="楷体" w:eastAsia="楷体" w:cs="仿宋_GB2312"/>
          <w:b/>
          <w:kern w:val="0"/>
          <w:szCs w:val="32"/>
        </w:rPr>
        <w:t>.事权集中，审管分离，强化监管。</w:t>
      </w:r>
      <w:r>
        <w:rPr>
          <w:rFonts w:hint="eastAsia" w:cs="仿宋_GB2312"/>
          <w:kern w:val="0"/>
          <w:szCs w:val="32"/>
        </w:rPr>
        <w:t>按照“能进必进，进是原则、不进是例外”的要求，将各部门、单位的行政许可权集中到行政审批服务局实施，实现行政审批职能相对集中，审批和监管相互制衡。按照“有权必有责、权责相对等”的要求，建立健全行政审批责任追究制度，完善监管机制。</w:t>
      </w:r>
    </w:p>
    <w:p>
      <w:pPr>
        <w:autoSpaceDE w:val="0"/>
        <w:autoSpaceDN w:val="0"/>
        <w:adjustRightInd w:val="0"/>
        <w:spacing w:line="560" w:lineRule="exact"/>
        <w:ind w:firstLine="643" w:firstLineChars="200"/>
        <w:jc w:val="left"/>
        <w:rPr>
          <w:rFonts w:cs="仿宋_GB2312"/>
          <w:kern w:val="0"/>
          <w:szCs w:val="32"/>
        </w:rPr>
      </w:pPr>
      <w:r>
        <w:rPr>
          <w:rFonts w:ascii="楷体" w:hAnsi="楷体" w:eastAsia="楷体" w:cs="仿宋_GB2312"/>
          <w:b/>
          <w:kern w:val="0"/>
          <w:szCs w:val="32"/>
        </w:rPr>
        <w:t>3</w:t>
      </w:r>
      <w:r>
        <w:rPr>
          <w:rFonts w:hint="eastAsia" w:ascii="楷体" w:hAnsi="楷体" w:eastAsia="楷体" w:cs="仿宋_GB2312"/>
          <w:b/>
          <w:kern w:val="0"/>
          <w:szCs w:val="32"/>
        </w:rPr>
        <w:t>.两级整合，同城一处，全区通办。</w:t>
      </w:r>
      <w:r>
        <w:rPr>
          <w:rFonts w:hint="eastAsia" w:cs="仿宋_GB2312"/>
          <w:kern w:val="0"/>
          <w:szCs w:val="32"/>
        </w:rPr>
        <w:t>将两级的行政许可事项进行集中整合，进入示范区政务服务中心，统一实施审批。同时，合理布局设立行政事项审批（备案）联办服务中心等网点，在任何一个网点都能办理行政审批业务，实现行政审批全区通办。</w:t>
      </w:r>
    </w:p>
    <w:p>
      <w:pPr>
        <w:autoSpaceDE w:val="0"/>
        <w:autoSpaceDN w:val="0"/>
        <w:adjustRightInd w:val="0"/>
        <w:spacing w:line="560" w:lineRule="exact"/>
        <w:ind w:firstLine="643" w:firstLineChars="200"/>
        <w:jc w:val="left"/>
        <w:rPr>
          <w:rFonts w:cs="仿宋_GB2312"/>
          <w:kern w:val="0"/>
          <w:szCs w:val="32"/>
        </w:rPr>
      </w:pPr>
      <w:r>
        <w:rPr>
          <w:rFonts w:ascii="楷体" w:hAnsi="楷体" w:eastAsia="楷体" w:cs="仿宋_GB2312"/>
          <w:b/>
          <w:kern w:val="0"/>
          <w:szCs w:val="32"/>
        </w:rPr>
        <w:t>4</w:t>
      </w:r>
      <w:r>
        <w:rPr>
          <w:rFonts w:hint="eastAsia" w:ascii="楷体" w:hAnsi="楷体" w:eastAsia="楷体" w:cs="仿宋_GB2312"/>
          <w:b/>
          <w:kern w:val="0"/>
          <w:szCs w:val="32"/>
        </w:rPr>
        <w:t>.统一流程，精简高效，阳光便民。</w:t>
      </w:r>
      <w:r>
        <w:rPr>
          <w:rFonts w:hint="eastAsia" w:cs="仿宋_GB2312"/>
          <w:kern w:val="0"/>
          <w:szCs w:val="32"/>
        </w:rPr>
        <w:t>按照“阳光、便民、高效”的要求，依托示范区统一建立的政务服务平台，构建示范区、杨陵区、镇（街道）、村（社区）四级联动的“互联网</w:t>
      </w:r>
      <w:r>
        <w:rPr>
          <w:rFonts w:cs="仿宋_GB2312"/>
          <w:kern w:val="0"/>
          <w:szCs w:val="32"/>
        </w:rPr>
        <w:t>+</w:t>
      </w:r>
      <w:r>
        <w:rPr>
          <w:rFonts w:hint="eastAsia" w:cs="仿宋_GB2312"/>
          <w:kern w:val="0"/>
          <w:szCs w:val="32"/>
        </w:rPr>
        <w:t>政务服务”体系，将与企业、群众生产生活密切相关的审批服务事项原则上全部下沉到基层办理，切实优化政务服务环境。</w:t>
      </w:r>
    </w:p>
    <w:p>
      <w:pPr>
        <w:spacing w:line="560" w:lineRule="exact"/>
        <w:ind w:firstLine="640"/>
        <w:jc w:val="left"/>
        <w:rPr>
          <w:rFonts w:ascii="黑体" w:hAnsi="黑体" w:eastAsia="黑体"/>
          <w:szCs w:val="32"/>
        </w:rPr>
      </w:pPr>
      <w:r>
        <w:rPr>
          <w:rFonts w:hint="eastAsia" w:ascii="黑体" w:hAnsi="黑体" w:eastAsia="黑体"/>
          <w:szCs w:val="32"/>
        </w:rPr>
        <w:t>二、主要任务</w:t>
      </w:r>
    </w:p>
    <w:p>
      <w:pPr>
        <w:spacing w:line="560" w:lineRule="exact"/>
        <w:ind w:firstLine="640"/>
        <w:jc w:val="left"/>
        <w:rPr>
          <w:rFonts w:ascii="楷体" w:hAnsi="楷体" w:eastAsia="楷体"/>
          <w:b/>
          <w:szCs w:val="32"/>
        </w:rPr>
      </w:pPr>
      <w:r>
        <w:rPr>
          <w:rFonts w:hint="eastAsia" w:ascii="楷体" w:hAnsi="楷体" w:eastAsia="楷体"/>
          <w:b/>
          <w:szCs w:val="32"/>
        </w:rPr>
        <w:t>（一）组建行政审批服务机构</w:t>
      </w:r>
    </w:p>
    <w:p>
      <w:pPr>
        <w:spacing w:line="560" w:lineRule="exact"/>
        <w:ind w:firstLine="640"/>
        <w:rPr>
          <w:szCs w:val="32"/>
        </w:rPr>
      </w:pPr>
      <w:r>
        <w:rPr>
          <w:rFonts w:hint="eastAsia"/>
          <w:szCs w:val="32"/>
        </w:rPr>
        <w:t>根据陕编办发</w:t>
      </w:r>
      <w:r>
        <w:rPr>
          <w:rFonts w:hint="eastAsia" w:ascii="仿宋_GB2312" w:hAnsi="楷体" w:eastAsia="仿宋_GB2312" w:cs="仿宋_GB2312"/>
          <w:kern w:val="0"/>
          <w:szCs w:val="32"/>
        </w:rPr>
        <w:t>〔</w:t>
      </w:r>
      <w:r>
        <w:rPr>
          <w:rFonts w:hint="eastAsia" w:ascii="宋体" w:hAnsi="宋体" w:eastAsia="宋体" w:cs="仿宋_GB2312"/>
          <w:kern w:val="0"/>
          <w:szCs w:val="32"/>
        </w:rPr>
        <w:t>2017</w:t>
      </w:r>
      <w:r>
        <w:rPr>
          <w:rFonts w:hint="eastAsia" w:ascii="仿宋_GB2312" w:hAnsi="楷体" w:eastAsia="仿宋_GB2312" w:cs="仿宋_GB2312"/>
          <w:kern w:val="0"/>
          <w:szCs w:val="32"/>
        </w:rPr>
        <w:t>〕</w:t>
      </w:r>
      <w:r>
        <w:rPr>
          <w:rFonts w:hint="eastAsia" w:ascii="宋体" w:hAnsi="宋体" w:eastAsia="宋体" w:cs="仿宋_GB2312"/>
          <w:kern w:val="0"/>
          <w:szCs w:val="32"/>
        </w:rPr>
        <w:t xml:space="preserve">116 </w:t>
      </w:r>
      <w:r>
        <w:rPr>
          <w:rFonts w:hint="eastAsia"/>
          <w:szCs w:val="32"/>
        </w:rPr>
        <w:t>号文件要求，设立杨陵区行政审批服务局，为区政府工作部门，正科级规格，暂定人员编制15名（编制类型暂不明确，待机构改革一并理顺），其中：局长1名、副局长2名，工作人员12名，与示范区行政审批服务局合署办公；依托行政审批服务机构，将各部门、单位的行政许可事项进行集中，整体进驻示范区政务服务中心（行政审批服务大厅）。</w:t>
      </w:r>
    </w:p>
    <w:p>
      <w:pPr>
        <w:spacing w:line="560" w:lineRule="exact"/>
        <w:ind w:firstLine="640"/>
        <w:rPr>
          <w:szCs w:val="32"/>
        </w:rPr>
      </w:pPr>
      <w:r>
        <w:rPr>
          <w:rFonts w:hint="eastAsia"/>
          <w:szCs w:val="32"/>
        </w:rPr>
        <w:t>区行政审批服务局工作人员</w:t>
      </w:r>
      <w:r>
        <w:rPr>
          <w:rFonts w:hint="eastAsia" w:ascii="仿宋_GB2312" w:eastAsia="仿宋_GB2312" w:cs="仿宋_GB2312"/>
          <w:kern w:val="0"/>
          <w:szCs w:val="32"/>
        </w:rPr>
        <w:t>按照“人随事走、人岗相适”的原则，从原审批职能部门调剂解决，</w:t>
      </w:r>
      <w:r>
        <w:rPr>
          <w:rFonts w:hint="eastAsia"/>
          <w:szCs w:val="32"/>
        </w:rPr>
        <w:t>“三定”规定待</w:t>
      </w:r>
      <w:r>
        <w:rPr>
          <w:rFonts w:hint="eastAsia" w:ascii="仿宋_GB2312" w:eastAsia="仿宋_GB2312" w:cs="仿宋_GB2312"/>
          <w:kern w:val="0"/>
          <w:szCs w:val="32"/>
        </w:rPr>
        <w:t>运转正常后，予以确定。</w:t>
      </w:r>
    </w:p>
    <w:p>
      <w:pPr>
        <w:spacing w:line="560" w:lineRule="exact"/>
        <w:ind w:firstLine="640"/>
        <w:rPr>
          <w:rFonts w:ascii="楷体" w:hAnsi="楷体" w:eastAsia="楷体"/>
          <w:b/>
          <w:szCs w:val="32"/>
        </w:rPr>
      </w:pPr>
      <w:r>
        <w:rPr>
          <w:rFonts w:hint="eastAsia" w:ascii="楷体" w:hAnsi="楷体" w:eastAsia="楷体"/>
          <w:b/>
          <w:szCs w:val="32"/>
        </w:rPr>
        <w:t>（二）划转行政许可事项</w:t>
      </w:r>
    </w:p>
    <w:p>
      <w:pPr>
        <w:spacing w:line="560" w:lineRule="exact"/>
        <w:ind w:firstLine="640"/>
        <w:rPr>
          <w:rFonts w:cs="仿宋_GB2312"/>
          <w:kern w:val="0"/>
          <w:szCs w:val="32"/>
        </w:rPr>
      </w:pPr>
      <w:r>
        <w:rPr>
          <w:rFonts w:hint="eastAsia" w:cs="仿宋_GB2312"/>
          <w:kern w:val="0"/>
          <w:szCs w:val="32"/>
        </w:rPr>
        <w:t>将区发改局、人社局、编办、农林局、水务局、民政局（民族宗教局）、住建局、交通运输局、安监局、教育局、卫计局、旅发委、工信局、司法局、档案局、残联、环保局、国资局等</w:t>
      </w:r>
      <w:r>
        <w:rPr>
          <w:rFonts w:cs="仿宋_GB2312"/>
          <w:kern w:val="0"/>
          <w:szCs w:val="32"/>
        </w:rPr>
        <w:t>1</w:t>
      </w:r>
      <w:r>
        <w:rPr>
          <w:rFonts w:hint="eastAsia" w:cs="仿宋_GB2312"/>
          <w:kern w:val="0"/>
          <w:szCs w:val="32"/>
        </w:rPr>
        <w:t>8个部门的179项行政许可（审批）事项划转至杨陵区行政审批服务局。划转许可（审批）事项实行集中审批，审管分离机制，即由杨陵区行政审批服务局依据原职能部门提供的审批标准实施审批，并对审批行为及后果承担相应法律责任，划转许可（审批）事项的事中事后监管职责由原职能部门履行。</w:t>
      </w:r>
    </w:p>
    <w:p>
      <w:pPr>
        <w:spacing w:line="560" w:lineRule="exact"/>
        <w:ind w:firstLine="640"/>
        <w:rPr>
          <w:rFonts w:cs="仿宋_GB2312"/>
          <w:kern w:val="0"/>
          <w:szCs w:val="32"/>
        </w:rPr>
      </w:pPr>
      <w:r>
        <w:rPr>
          <w:rFonts w:hint="eastAsia" w:cs="仿宋_GB2312"/>
          <w:kern w:val="0"/>
          <w:szCs w:val="32"/>
        </w:rPr>
        <w:t>杨陵区行政审批服务局实施行政许可（审批）事项清单见附件。</w:t>
      </w:r>
    </w:p>
    <w:p>
      <w:pPr>
        <w:spacing w:line="560" w:lineRule="exact"/>
        <w:ind w:firstLine="640"/>
        <w:rPr>
          <w:szCs w:val="32"/>
        </w:rPr>
      </w:pPr>
      <w:r>
        <w:rPr>
          <w:rFonts w:hint="eastAsia"/>
          <w:szCs w:val="32"/>
        </w:rPr>
        <w:t>根据陕编办发</w:t>
      </w:r>
      <w:r>
        <w:rPr>
          <w:rFonts w:hint="eastAsia" w:ascii="仿宋_GB2312" w:eastAsia="仿宋_GB2312" w:cs="仿宋_GB2312"/>
          <w:kern w:val="0"/>
          <w:szCs w:val="32"/>
        </w:rPr>
        <w:t>〔</w:t>
      </w:r>
      <w:r>
        <w:rPr>
          <w:rFonts w:ascii="宋体" w:hAnsi="宋体" w:cs="仿宋_GB2312"/>
          <w:kern w:val="0"/>
          <w:szCs w:val="32"/>
        </w:rPr>
        <w:t>2017</w:t>
      </w:r>
      <w:r>
        <w:rPr>
          <w:rFonts w:hint="eastAsia" w:ascii="仿宋_GB2312" w:eastAsia="仿宋_GB2312" w:cs="仿宋_GB2312"/>
          <w:kern w:val="0"/>
          <w:szCs w:val="32"/>
        </w:rPr>
        <w:t>〕</w:t>
      </w:r>
      <w:r>
        <w:rPr>
          <w:rFonts w:ascii="宋体" w:hAnsi="宋体" w:cs="仿宋_GB2312"/>
          <w:kern w:val="0"/>
          <w:szCs w:val="32"/>
        </w:rPr>
        <w:t>116</w:t>
      </w:r>
      <w:r>
        <w:rPr>
          <w:rFonts w:hint="eastAsia" w:ascii="仿宋_GB2312" w:eastAsia="仿宋_GB2312" w:cs="仿宋_GB2312"/>
          <w:kern w:val="0"/>
          <w:szCs w:val="32"/>
        </w:rPr>
        <w:t>号文件精神，</w:t>
      </w:r>
      <w:r>
        <w:rPr>
          <w:rFonts w:hint="eastAsia"/>
          <w:szCs w:val="32"/>
        </w:rPr>
        <w:t>垂直管理部门（工商、质监、食药监、税务、气象、国土、城管、公安等部门）的许可（审批）事项进驻方式由示范区负责落实。</w:t>
      </w:r>
    </w:p>
    <w:p>
      <w:pPr>
        <w:spacing w:line="560" w:lineRule="exact"/>
        <w:ind w:firstLine="640"/>
        <w:rPr>
          <w:rFonts w:ascii="楷体" w:hAnsi="楷体" w:eastAsia="楷体"/>
          <w:b/>
          <w:szCs w:val="32"/>
        </w:rPr>
      </w:pPr>
      <w:r>
        <w:rPr>
          <w:rFonts w:hint="eastAsia" w:ascii="楷体" w:hAnsi="楷体" w:eastAsia="楷体"/>
          <w:b/>
          <w:szCs w:val="32"/>
        </w:rPr>
        <w:t>（三）设置进驻窗口</w:t>
      </w:r>
    </w:p>
    <w:p>
      <w:pPr>
        <w:spacing w:line="560" w:lineRule="exact"/>
        <w:ind w:firstLine="640"/>
        <w:rPr>
          <w:szCs w:val="32"/>
        </w:rPr>
      </w:pPr>
      <w:r>
        <w:rPr>
          <w:rFonts w:hint="eastAsia"/>
          <w:szCs w:val="32"/>
        </w:rPr>
        <w:t>借鉴考察学习咸阳市泾阳县相对集中行政许可改革试点工作经验，结合实际，对划转许可（审批）事项进驻方式设置4个窗口，具体如下。</w:t>
      </w:r>
    </w:p>
    <w:p>
      <w:pPr>
        <w:spacing w:line="560" w:lineRule="exact"/>
        <w:ind w:firstLine="641"/>
        <w:rPr>
          <w:b/>
          <w:szCs w:val="32"/>
        </w:rPr>
      </w:pPr>
      <w:r>
        <w:rPr>
          <w:rFonts w:hint="eastAsia"/>
          <w:b/>
          <w:szCs w:val="32"/>
        </w:rPr>
        <w:t>1.投资立项建设窗口</w:t>
      </w:r>
    </w:p>
    <w:p>
      <w:pPr>
        <w:spacing w:line="560" w:lineRule="exact"/>
        <w:ind w:firstLine="641"/>
        <w:rPr>
          <w:rFonts w:ascii="楷体" w:hAnsi="楷体" w:eastAsia="楷体"/>
          <w:b/>
          <w:szCs w:val="32"/>
        </w:rPr>
      </w:pPr>
      <w:r>
        <w:rPr>
          <w:rFonts w:hint="eastAsia"/>
          <w:szCs w:val="32"/>
        </w:rPr>
        <w:t>该窗口包含区发改局、住建局、环保局、工信局、安监局、国资局等6个部门的行政许可（审批）事项共计32项。</w:t>
      </w:r>
      <w:r>
        <w:rPr>
          <w:rFonts w:hint="eastAsia" w:ascii="楷体" w:hAnsi="楷体" w:eastAsia="楷体"/>
          <w:b/>
          <w:szCs w:val="32"/>
        </w:rPr>
        <w:t>[近三年的办件量为224件，主要体现在区发改局（76件）、安监局（59件）、住建局（72件）等3个部门]</w:t>
      </w:r>
    </w:p>
    <w:p>
      <w:pPr>
        <w:spacing w:line="560" w:lineRule="exact"/>
        <w:ind w:firstLine="641"/>
        <w:rPr>
          <w:b/>
          <w:szCs w:val="32"/>
        </w:rPr>
      </w:pPr>
      <w:r>
        <w:rPr>
          <w:rFonts w:hint="eastAsia"/>
          <w:b/>
          <w:szCs w:val="32"/>
        </w:rPr>
        <w:t>2.交通运输窗口</w:t>
      </w:r>
    </w:p>
    <w:p>
      <w:pPr>
        <w:spacing w:line="560" w:lineRule="exact"/>
        <w:ind w:firstLine="641"/>
        <w:rPr>
          <w:rFonts w:ascii="楷体" w:hAnsi="楷体" w:eastAsia="楷体"/>
          <w:b/>
          <w:szCs w:val="32"/>
        </w:rPr>
      </w:pPr>
      <w:r>
        <w:rPr>
          <w:rFonts w:hint="eastAsia"/>
          <w:szCs w:val="32"/>
        </w:rPr>
        <w:t>该窗口均为区交通运输局的行政许可（审批）事项共计20项</w:t>
      </w:r>
      <w:r>
        <w:rPr>
          <w:rFonts w:hint="eastAsia" w:ascii="楷体" w:hAnsi="楷体" w:eastAsia="楷体"/>
          <w:b/>
          <w:szCs w:val="32"/>
        </w:rPr>
        <w:t>（近三年的办件量为1137件）</w:t>
      </w:r>
      <w:r>
        <w:rPr>
          <w:rFonts w:hint="eastAsia"/>
          <w:szCs w:val="32"/>
        </w:rPr>
        <w:t>。</w:t>
      </w:r>
    </w:p>
    <w:p>
      <w:pPr>
        <w:spacing w:line="560" w:lineRule="exact"/>
        <w:ind w:firstLine="641"/>
        <w:rPr>
          <w:b/>
          <w:szCs w:val="32"/>
        </w:rPr>
      </w:pPr>
      <w:r>
        <w:rPr>
          <w:rFonts w:hint="eastAsia"/>
          <w:b/>
          <w:szCs w:val="32"/>
        </w:rPr>
        <w:t>3.涉农事务窗口</w:t>
      </w:r>
    </w:p>
    <w:p>
      <w:pPr>
        <w:spacing w:line="560" w:lineRule="exact"/>
        <w:ind w:firstLine="641"/>
        <w:rPr>
          <w:rFonts w:ascii="楷体" w:hAnsi="楷体" w:eastAsia="楷体"/>
          <w:b/>
          <w:szCs w:val="32"/>
        </w:rPr>
      </w:pPr>
      <w:r>
        <w:rPr>
          <w:rFonts w:hint="eastAsia"/>
          <w:szCs w:val="32"/>
        </w:rPr>
        <w:t>该窗口包含区农林局、水务局等2个部门的行政许可（审批）事项共计64项。</w:t>
      </w:r>
      <w:r>
        <w:rPr>
          <w:rFonts w:hint="eastAsia" w:ascii="楷体" w:hAnsi="楷体" w:eastAsia="楷体"/>
          <w:b/>
          <w:szCs w:val="32"/>
        </w:rPr>
        <w:t>[近三年的办件量为157931件，主要体现在区农林局（157917件）]</w:t>
      </w:r>
    </w:p>
    <w:p>
      <w:pPr>
        <w:spacing w:line="560" w:lineRule="exact"/>
        <w:ind w:firstLine="641"/>
        <w:rPr>
          <w:b/>
          <w:szCs w:val="32"/>
        </w:rPr>
      </w:pPr>
      <w:r>
        <w:rPr>
          <w:rFonts w:hint="eastAsia"/>
          <w:b/>
          <w:szCs w:val="32"/>
        </w:rPr>
        <w:t>4.社会事业窗口</w:t>
      </w:r>
    </w:p>
    <w:p>
      <w:pPr>
        <w:spacing w:line="560" w:lineRule="exact"/>
        <w:ind w:firstLine="641"/>
        <w:rPr>
          <w:rFonts w:ascii="楷体" w:hAnsi="楷体" w:eastAsia="楷体"/>
          <w:b/>
          <w:szCs w:val="32"/>
        </w:rPr>
      </w:pPr>
      <w:r>
        <w:rPr>
          <w:rFonts w:hint="eastAsia"/>
          <w:szCs w:val="32"/>
        </w:rPr>
        <w:t>该窗口包含区人社局、编办、民政局、卫计局、教育局、司法局、旅发委、档案局、残联等9个部门的行政许可（审批）事项共计63项。</w:t>
      </w:r>
      <w:r>
        <w:rPr>
          <w:rFonts w:hint="eastAsia" w:ascii="楷体" w:hAnsi="楷体" w:eastAsia="楷体"/>
          <w:b/>
          <w:szCs w:val="32"/>
        </w:rPr>
        <w:t>[近三年的办件量为2815件，主要体现在区卫计局（1148件）、残联（1135件）、教育局（380件）、民政局（84件）、旅发委（53件）等5个部门]</w:t>
      </w:r>
    </w:p>
    <w:p>
      <w:pPr>
        <w:spacing w:line="560" w:lineRule="exact"/>
        <w:ind w:firstLine="641"/>
        <w:rPr>
          <w:szCs w:val="32"/>
        </w:rPr>
      </w:pPr>
      <w:r>
        <w:rPr>
          <w:rFonts w:hint="eastAsia"/>
          <w:szCs w:val="32"/>
        </w:rPr>
        <w:t>针对设置的4个审批窗口，结合许可（审批）事项相关性和近三年来办件量，拟定每个审批窗口人员编制3名（含各审批窗口现场踏勘审查人员编制1名），共计12名，与原单位脱离工作关系，实行AB岗，作为许可（审批）事项业务办理过渡期，待运转一段时候后，根据实际情况增减人员编制。</w:t>
      </w:r>
    </w:p>
    <w:p>
      <w:pPr>
        <w:spacing w:line="560" w:lineRule="exact"/>
        <w:ind w:firstLine="640"/>
        <w:rPr>
          <w:rFonts w:ascii="黑体" w:hAnsi="黑体" w:eastAsia="黑体"/>
          <w:szCs w:val="32"/>
        </w:rPr>
      </w:pPr>
      <w:r>
        <w:rPr>
          <w:rFonts w:hint="eastAsia" w:ascii="黑体" w:hAnsi="黑体" w:eastAsia="黑体"/>
          <w:szCs w:val="32"/>
        </w:rPr>
        <w:t>三、工作安排和衔接</w:t>
      </w:r>
    </w:p>
    <w:p>
      <w:pPr>
        <w:spacing w:line="560" w:lineRule="exact"/>
        <w:ind w:firstLine="640"/>
        <w:rPr>
          <w:szCs w:val="32"/>
        </w:rPr>
      </w:pPr>
      <w:r>
        <w:rPr>
          <w:rFonts w:hint="eastAsia"/>
          <w:szCs w:val="32"/>
        </w:rPr>
        <w:t>区行政审批服务局抓紧时间积极与各原审批职能部门对接，按照本《实施方案》要求主动承接实施的许可（审批）事项，并索取完善的审批标准，含审批依据、审批条件、审批申报材料、审批时限、审批流程图和标准、审批平台权限等审批要素；各原审批职能部门依照审批窗口设置负责对承接审批事项的工作人员进行业务指导，使其尽快熟悉审批业务，开展审批工作。</w:t>
      </w:r>
    </w:p>
    <w:p>
      <w:pPr>
        <w:spacing w:line="560" w:lineRule="exact"/>
        <w:ind w:firstLine="640"/>
        <w:rPr>
          <w:szCs w:val="32"/>
        </w:rPr>
      </w:pPr>
      <w:r>
        <w:rPr>
          <w:rFonts w:hint="eastAsia"/>
          <w:szCs w:val="32"/>
        </w:rPr>
        <w:t>区行政审批服务局要加强与示范区行政审批服务机构的沟通联系，相互学习，尽快熟悉示范区统一建设的审批网络系统和审批平台操作要领；同时，按照构建“流程最优、时限最短、成本最低、服务最好”的审批机制要求，编制审批事项办事指南，促进审批工作标准化、规范化，实现审批职权阳光化运作。</w:t>
      </w:r>
    </w:p>
    <w:p>
      <w:pPr>
        <w:spacing w:line="560" w:lineRule="exact"/>
        <w:ind w:firstLine="640"/>
        <w:rPr>
          <w:rFonts w:ascii="黑体" w:hAnsi="黑体" w:eastAsia="黑体"/>
          <w:szCs w:val="32"/>
        </w:rPr>
      </w:pPr>
      <w:r>
        <w:rPr>
          <w:rFonts w:hint="eastAsia" w:ascii="黑体" w:hAnsi="黑体" w:eastAsia="黑体"/>
          <w:szCs w:val="32"/>
        </w:rPr>
        <w:t>四、工作要求</w:t>
      </w:r>
    </w:p>
    <w:p>
      <w:pPr>
        <w:spacing w:line="560" w:lineRule="exact"/>
        <w:ind w:firstLine="640"/>
        <w:rPr>
          <w:rFonts w:ascii="楷体" w:hAnsi="楷体" w:eastAsia="楷体"/>
          <w:b/>
          <w:szCs w:val="32"/>
        </w:rPr>
      </w:pPr>
      <w:r>
        <w:rPr>
          <w:rFonts w:hint="eastAsia" w:ascii="楷体" w:hAnsi="楷体" w:eastAsia="楷体"/>
          <w:b/>
          <w:szCs w:val="32"/>
        </w:rPr>
        <w:t>（一）加强组织领导</w:t>
      </w:r>
    </w:p>
    <w:p>
      <w:pPr>
        <w:spacing w:line="560" w:lineRule="exact"/>
        <w:ind w:firstLine="640"/>
        <w:rPr>
          <w:szCs w:val="32"/>
        </w:rPr>
      </w:pPr>
      <w:r>
        <w:rPr>
          <w:rFonts w:hint="eastAsia"/>
          <w:szCs w:val="32"/>
        </w:rPr>
        <w:t>相对集中行政许可权试点改革工作涉及量大、面广，牵扯企业、群众生产生活各个领域且时间紧、任务重，各有关部门要高度重视，统一思想，强化对工作的组织领导，明确专人根据改革试点主要任务和工作安排，按期完成改革试点工作各项任务。</w:t>
      </w:r>
    </w:p>
    <w:p>
      <w:pPr>
        <w:spacing w:line="560" w:lineRule="exact"/>
        <w:ind w:firstLine="640"/>
        <w:rPr>
          <w:rFonts w:ascii="楷体" w:hAnsi="楷体" w:eastAsia="楷体"/>
          <w:b/>
          <w:szCs w:val="32"/>
        </w:rPr>
      </w:pPr>
      <w:r>
        <w:rPr>
          <w:rFonts w:hint="eastAsia" w:ascii="楷体" w:hAnsi="楷体" w:eastAsia="楷体"/>
          <w:b/>
          <w:szCs w:val="32"/>
        </w:rPr>
        <w:t>（二）明确任务分工</w:t>
      </w:r>
    </w:p>
    <w:p>
      <w:pPr>
        <w:spacing w:line="560" w:lineRule="exact"/>
        <w:ind w:firstLine="640"/>
        <w:rPr>
          <w:szCs w:val="32"/>
        </w:rPr>
      </w:pPr>
      <w:r>
        <w:rPr>
          <w:rFonts w:hint="eastAsia"/>
          <w:szCs w:val="32"/>
        </w:rPr>
        <w:t>区人社局（编办）负责拟订行政审批服务局“三定”规定和窗口审批工作人员划转工作；区财政局负责经费核拨；区法制办负责审查改革试点工作的合法性和建立行政复议应诉工作机制；区行政审批服务局负责许可（审批）事项划转清单交接、审批事项目录清单、权责清单动态管理及部门内部建章立制；各有关职能部门要各负其责积极与行政审批服务局对接做好审批事项、审批标准等移交工作，确保改革试点工作有序推进。</w:t>
      </w:r>
    </w:p>
    <w:p>
      <w:pPr>
        <w:spacing w:line="560" w:lineRule="exact"/>
        <w:ind w:firstLine="640"/>
        <w:rPr>
          <w:rFonts w:ascii="楷体" w:hAnsi="楷体" w:eastAsia="楷体"/>
          <w:b/>
          <w:szCs w:val="32"/>
        </w:rPr>
      </w:pPr>
      <w:r>
        <w:rPr>
          <w:rFonts w:hint="eastAsia" w:ascii="楷体" w:hAnsi="楷体" w:eastAsia="楷体"/>
          <w:b/>
          <w:szCs w:val="32"/>
        </w:rPr>
        <w:t>（三）强化宣传引导</w:t>
      </w:r>
    </w:p>
    <w:p>
      <w:pPr>
        <w:spacing w:line="560" w:lineRule="exact"/>
        <w:ind w:firstLine="640"/>
        <w:rPr>
          <w:rFonts w:ascii="黑体" w:hAnsi="黑体" w:eastAsia="黑体"/>
          <w:szCs w:val="32"/>
        </w:rPr>
      </w:pPr>
      <w:r>
        <w:rPr>
          <w:rFonts w:hint="eastAsia" w:cs="仿宋_GB2312"/>
          <w:kern w:val="0"/>
          <w:szCs w:val="32"/>
        </w:rPr>
        <w:t>各有关部门要站在讲政治、顾大局的高度，深刻理解改革试点工作的重大意义，树立正确的舆论导向，营造良好改革试点氛围，理解改革、支持改革。同时，各原审批职能部门要做好划转人员的思想政治工作，破解矛盾和阻力，确保改革期间秩序不乱、工作不断，使改革试点取得预期成效。</w:t>
      </w:r>
    </w:p>
    <w:p>
      <w:pPr>
        <w:spacing w:line="560" w:lineRule="exact"/>
        <w:ind w:left="1600" w:leftChars="300" w:hanging="640" w:hangingChars="200"/>
        <w:rPr>
          <w:szCs w:val="32"/>
        </w:rPr>
      </w:pPr>
    </w:p>
    <w:p>
      <w:pPr>
        <w:spacing w:line="560" w:lineRule="exact"/>
        <w:ind w:left="1920" w:leftChars="300" w:hanging="960" w:hangingChars="300"/>
        <w:rPr>
          <w:szCs w:val="32"/>
        </w:rPr>
      </w:pPr>
      <w:r>
        <w:rPr>
          <w:rFonts w:hint="eastAsia"/>
          <w:szCs w:val="32"/>
        </w:rPr>
        <w:t>附</w:t>
      </w:r>
      <w:r>
        <w:rPr>
          <w:rFonts w:hint="eastAsia"/>
          <w:szCs w:val="32"/>
          <w:lang w:eastAsia="zh-CN"/>
        </w:rPr>
        <w:t>件</w:t>
      </w:r>
      <w:r>
        <w:rPr>
          <w:rFonts w:hint="eastAsia"/>
          <w:szCs w:val="32"/>
        </w:rPr>
        <w:t>：</w:t>
      </w:r>
      <w:r>
        <w:rPr>
          <w:rFonts w:hint="eastAsia" w:cs="仿宋_GB2312"/>
          <w:kern w:val="0"/>
          <w:szCs w:val="32"/>
        </w:rPr>
        <w:t>杨陵区行政审批服务局实施的行政许可（审批）事项清单</w:t>
      </w:r>
    </w:p>
    <w:p>
      <w:pPr>
        <w:spacing w:line="560" w:lineRule="exact"/>
        <w:ind w:firstLine="640"/>
        <w:rPr>
          <w:szCs w:val="32"/>
        </w:rPr>
      </w:pPr>
    </w:p>
    <w:p>
      <w:pPr>
        <w:spacing w:line="560" w:lineRule="exact"/>
        <w:ind w:firstLine="640"/>
        <w:rPr>
          <w:szCs w:val="32"/>
        </w:rPr>
      </w:pPr>
    </w:p>
    <w:p>
      <w:pPr>
        <w:spacing w:line="560" w:lineRule="exact"/>
        <w:ind w:firstLine="4960" w:firstLineChars="1550"/>
        <w:rPr>
          <w:szCs w:val="32"/>
        </w:rPr>
      </w:pPr>
    </w:p>
    <w:p>
      <w:pPr>
        <w:spacing w:line="560" w:lineRule="exact"/>
        <w:ind w:firstLine="4960" w:firstLineChars="1550"/>
        <w:rPr>
          <w:szCs w:val="32"/>
        </w:rPr>
      </w:pPr>
    </w:p>
    <w:p>
      <w:pPr>
        <w:spacing w:line="560" w:lineRule="exact"/>
        <w:ind w:firstLine="4960" w:firstLineChars="1550"/>
        <w:rPr>
          <w:szCs w:val="32"/>
        </w:rPr>
      </w:pPr>
    </w:p>
    <w:p>
      <w:pPr>
        <w:spacing w:line="560" w:lineRule="exact"/>
        <w:ind w:firstLine="4960" w:firstLineChars="1550"/>
        <w:rPr>
          <w:szCs w:val="32"/>
        </w:rPr>
      </w:pPr>
    </w:p>
    <w:p>
      <w:pPr>
        <w:spacing w:line="560" w:lineRule="exact"/>
        <w:ind w:firstLine="4960" w:firstLineChars="1550"/>
        <w:rPr>
          <w:szCs w:val="32"/>
        </w:rPr>
      </w:pPr>
    </w:p>
    <w:p>
      <w:pPr>
        <w:spacing w:line="560" w:lineRule="exact"/>
        <w:ind w:firstLine="4960" w:firstLineChars="1550"/>
        <w:rPr>
          <w:szCs w:val="32"/>
        </w:rPr>
      </w:pPr>
    </w:p>
    <w:p>
      <w:pPr>
        <w:spacing w:line="560" w:lineRule="exact"/>
        <w:ind w:firstLine="4960" w:firstLineChars="1550"/>
        <w:rPr>
          <w:szCs w:val="32"/>
        </w:rPr>
      </w:pPr>
    </w:p>
    <w:p>
      <w:pPr>
        <w:spacing w:line="560" w:lineRule="exact"/>
        <w:ind w:firstLine="4960" w:firstLineChars="1550"/>
        <w:rPr>
          <w:szCs w:val="32"/>
        </w:rPr>
      </w:pPr>
    </w:p>
    <w:p>
      <w:pPr>
        <w:spacing w:line="560" w:lineRule="exact"/>
        <w:ind w:firstLine="4960" w:firstLineChars="1550"/>
        <w:rPr>
          <w:szCs w:val="32"/>
        </w:rPr>
      </w:pPr>
    </w:p>
    <w:p>
      <w:pPr>
        <w:spacing w:line="560" w:lineRule="exact"/>
        <w:ind w:firstLine="4960" w:firstLineChars="1550"/>
        <w:rPr>
          <w:szCs w:val="32"/>
        </w:rPr>
      </w:pPr>
    </w:p>
    <w:p>
      <w:pPr>
        <w:spacing w:line="560" w:lineRule="exact"/>
        <w:ind w:firstLine="4960" w:firstLineChars="1550"/>
        <w:rPr>
          <w:szCs w:val="32"/>
        </w:rPr>
      </w:pPr>
    </w:p>
    <w:p>
      <w:pPr>
        <w:spacing w:line="560" w:lineRule="exact"/>
        <w:ind w:firstLine="4960" w:firstLineChars="1550"/>
        <w:rPr>
          <w:szCs w:val="32"/>
        </w:rPr>
      </w:pPr>
    </w:p>
    <w:p>
      <w:pPr>
        <w:spacing w:line="560" w:lineRule="exact"/>
        <w:ind w:firstLine="4960" w:firstLineChars="1550"/>
        <w:rPr>
          <w:szCs w:val="32"/>
        </w:rPr>
      </w:pPr>
    </w:p>
    <w:p>
      <w:pPr>
        <w:spacing w:line="560" w:lineRule="exact"/>
        <w:jc w:val="left"/>
        <w:rPr>
          <w:rFonts w:ascii="黑体" w:hAnsi="黑体" w:eastAsia="黑体"/>
          <w:szCs w:val="32"/>
        </w:rPr>
      </w:pPr>
      <w:r>
        <w:rPr>
          <w:rFonts w:hint="eastAsia" w:ascii="黑体" w:hAnsi="黑体" w:eastAsia="黑体"/>
          <w:szCs w:val="32"/>
        </w:rPr>
        <w:t>附</w:t>
      </w:r>
      <w:r>
        <w:rPr>
          <w:rFonts w:hint="eastAsia" w:ascii="黑体" w:hAnsi="黑体" w:eastAsia="黑体"/>
          <w:szCs w:val="32"/>
          <w:lang w:eastAsia="zh-CN"/>
        </w:rPr>
        <w:t>件</w:t>
      </w:r>
    </w:p>
    <w:p>
      <w:pPr>
        <w:spacing w:line="560" w:lineRule="exact"/>
        <w:jc w:val="center"/>
        <w:rPr>
          <w:rFonts w:ascii="方正小标宋简体" w:eastAsia="方正小标宋简体"/>
          <w:sz w:val="44"/>
          <w:szCs w:val="44"/>
        </w:rPr>
      </w:pPr>
      <w:r>
        <w:rPr>
          <w:rFonts w:hint="eastAsia" w:ascii="方正小标宋简体" w:eastAsia="方正小标宋简体" w:cs="仿宋_GB2312"/>
          <w:kern w:val="0"/>
          <w:sz w:val="44"/>
          <w:szCs w:val="44"/>
        </w:rPr>
        <w:t>杨陵区行政审批服务局实施的行政许可（审批）事项清单</w:t>
      </w:r>
    </w:p>
    <w:p>
      <w:pPr>
        <w:spacing w:line="560" w:lineRule="exact"/>
        <w:jc w:val="center"/>
        <w:rPr>
          <w:szCs w:val="32"/>
        </w:rPr>
      </w:pPr>
      <w:r>
        <w:rPr>
          <w:rFonts w:hint="eastAsia" w:ascii="楷体" w:hAnsi="楷体" w:eastAsia="楷体"/>
          <w:b/>
          <w:szCs w:val="32"/>
        </w:rPr>
        <w:t>（涉及18个部门共计179项）</w:t>
      </w:r>
    </w:p>
    <w:tbl>
      <w:tblPr>
        <w:tblStyle w:val="15"/>
        <w:tblW w:w="9999" w:type="dxa"/>
        <w:jc w:val="center"/>
        <w:tblInd w:w="0" w:type="dxa"/>
        <w:tblLayout w:type="fixed"/>
        <w:tblCellMar>
          <w:top w:w="0" w:type="dxa"/>
          <w:left w:w="108" w:type="dxa"/>
          <w:bottom w:w="0" w:type="dxa"/>
          <w:right w:w="108" w:type="dxa"/>
        </w:tblCellMar>
      </w:tblPr>
      <w:tblGrid>
        <w:gridCol w:w="700"/>
        <w:gridCol w:w="5755"/>
        <w:gridCol w:w="1560"/>
        <w:gridCol w:w="1068"/>
        <w:gridCol w:w="916"/>
      </w:tblGrid>
      <w:tr>
        <w:tblPrEx>
          <w:tblLayout w:type="fixed"/>
          <w:tblCellMar>
            <w:top w:w="0" w:type="dxa"/>
            <w:left w:w="108" w:type="dxa"/>
            <w:bottom w:w="0" w:type="dxa"/>
            <w:right w:w="108" w:type="dxa"/>
          </w:tblCellMar>
        </w:tblPrEx>
        <w:trPr>
          <w:trHeight w:val="615" w:hRule="atLeast"/>
          <w:tblHeader/>
          <w:jc w:val="center"/>
        </w:trPr>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5755"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b/>
                <w:bCs/>
                <w:color w:val="000000"/>
                <w:kern w:val="0"/>
                <w:sz w:val="24"/>
              </w:rPr>
            </w:pPr>
            <w:r>
              <w:rPr>
                <w:rFonts w:hint="eastAsia" w:ascii="宋体" w:hAnsi="宋体" w:eastAsia="宋体" w:cs="宋体"/>
                <w:b/>
                <w:bCs/>
                <w:color w:val="000000"/>
                <w:kern w:val="0"/>
                <w:sz w:val="24"/>
              </w:rPr>
              <w:t>许可（审批）事项名称</w:t>
            </w:r>
          </w:p>
        </w:tc>
        <w:tc>
          <w:tcPr>
            <w:tcW w:w="156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b/>
                <w:bCs/>
                <w:color w:val="000000"/>
                <w:kern w:val="0"/>
                <w:sz w:val="24"/>
              </w:rPr>
            </w:pPr>
            <w:r>
              <w:rPr>
                <w:rFonts w:hint="eastAsia" w:ascii="宋体" w:hAnsi="宋体" w:eastAsia="宋体" w:cs="宋体"/>
                <w:b/>
                <w:bCs/>
                <w:color w:val="000000"/>
                <w:kern w:val="0"/>
                <w:sz w:val="24"/>
              </w:rPr>
              <w:t>原实施部门</w:t>
            </w:r>
          </w:p>
        </w:tc>
        <w:tc>
          <w:tcPr>
            <w:tcW w:w="1068"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宋体" w:hAnsi="宋体" w:eastAsia="宋体" w:cs="宋体"/>
                <w:b/>
                <w:bCs/>
                <w:color w:val="000000"/>
                <w:kern w:val="0"/>
                <w:sz w:val="24"/>
              </w:rPr>
            </w:pPr>
            <w:r>
              <w:rPr>
                <w:rFonts w:hint="eastAsia" w:ascii="宋体" w:hAnsi="宋体" w:eastAsia="宋体" w:cs="宋体"/>
                <w:b/>
                <w:bCs/>
                <w:color w:val="000000"/>
                <w:kern w:val="0"/>
                <w:sz w:val="24"/>
              </w:rPr>
              <w:t>近三年办件量</w:t>
            </w:r>
          </w:p>
        </w:tc>
        <w:tc>
          <w:tcPr>
            <w:tcW w:w="91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b/>
                <w:bCs/>
                <w:color w:val="000000"/>
                <w:kern w:val="0"/>
                <w:sz w:val="24"/>
              </w:rPr>
            </w:pPr>
            <w:r>
              <w:rPr>
                <w:rFonts w:hint="eastAsia" w:ascii="宋体" w:hAnsi="宋体" w:eastAsia="宋体" w:cs="宋体"/>
                <w:b/>
                <w:bCs/>
                <w:color w:val="000000"/>
                <w:kern w:val="0"/>
                <w:sz w:val="24"/>
              </w:rPr>
              <w:t>备注</w:t>
            </w: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w:t>
            </w:r>
          </w:p>
        </w:tc>
        <w:tc>
          <w:tcPr>
            <w:tcW w:w="5755" w:type="dxa"/>
            <w:tcBorders>
              <w:top w:val="nil"/>
              <w:left w:val="nil"/>
              <w:bottom w:val="single" w:color="auto" w:sz="4" w:space="0"/>
              <w:right w:val="single" w:color="auto" w:sz="4" w:space="0"/>
            </w:tcBorders>
            <w:vAlign w:val="center"/>
          </w:tcPr>
          <w:p>
            <w:pPr>
              <w:spacing w:line="560" w:lineRule="exact"/>
              <w:rPr>
                <w:b/>
                <w:sz w:val="28"/>
                <w:szCs w:val="28"/>
              </w:rPr>
            </w:pPr>
            <w:r>
              <w:rPr>
                <w:rFonts w:hint="eastAsia"/>
                <w:sz w:val="28"/>
                <w:szCs w:val="28"/>
              </w:rPr>
              <w:t>事业单位设立、变更、注销登记</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区编办</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12</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2</w:t>
            </w:r>
          </w:p>
        </w:tc>
        <w:tc>
          <w:tcPr>
            <w:tcW w:w="5755" w:type="dxa"/>
            <w:tcBorders>
              <w:top w:val="nil"/>
              <w:left w:val="nil"/>
              <w:bottom w:val="single" w:color="auto" w:sz="4" w:space="0"/>
              <w:right w:val="single" w:color="auto" w:sz="4" w:space="0"/>
            </w:tcBorders>
            <w:vAlign w:val="center"/>
          </w:tcPr>
          <w:p>
            <w:pPr>
              <w:widowControl/>
              <w:spacing w:line="560" w:lineRule="exact"/>
              <w:rPr>
                <w:rFonts w:cs="宋体"/>
                <w:kern w:val="0"/>
                <w:sz w:val="28"/>
                <w:szCs w:val="28"/>
              </w:rPr>
            </w:pPr>
            <w:r>
              <w:rPr>
                <w:rFonts w:hint="eastAsia" w:cs="宋体"/>
                <w:kern w:val="0"/>
                <w:sz w:val="28"/>
                <w:szCs w:val="28"/>
              </w:rPr>
              <w:t>依法必须招标项目招标方案核准</w:t>
            </w:r>
          </w:p>
        </w:tc>
        <w:tc>
          <w:tcPr>
            <w:tcW w:w="1560"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区发改局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000000"/>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3</w:t>
            </w:r>
          </w:p>
        </w:tc>
        <w:tc>
          <w:tcPr>
            <w:tcW w:w="5755" w:type="dxa"/>
            <w:tcBorders>
              <w:top w:val="nil"/>
              <w:left w:val="nil"/>
              <w:bottom w:val="single" w:color="auto" w:sz="4" w:space="0"/>
              <w:right w:val="single" w:color="auto" w:sz="4" w:space="0"/>
            </w:tcBorders>
            <w:vAlign w:val="center"/>
          </w:tcPr>
          <w:p>
            <w:pPr>
              <w:widowControl/>
              <w:spacing w:line="560" w:lineRule="exact"/>
              <w:rPr>
                <w:rFonts w:cs="宋体"/>
                <w:kern w:val="0"/>
                <w:sz w:val="28"/>
                <w:szCs w:val="28"/>
              </w:rPr>
            </w:pPr>
            <w:r>
              <w:rPr>
                <w:rFonts w:hint="eastAsia" w:cs="宋体"/>
                <w:kern w:val="0"/>
                <w:sz w:val="28"/>
                <w:szCs w:val="28"/>
              </w:rPr>
              <w:t>企业、事业单位、社会团体等投资建设的固定资产投资项目核准</w:t>
            </w:r>
          </w:p>
        </w:tc>
        <w:tc>
          <w:tcPr>
            <w:tcW w:w="1560"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区发改局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000000"/>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4</w:t>
            </w:r>
          </w:p>
        </w:tc>
        <w:tc>
          <w:tcPr>
            <w:tcW w:w="5755" w:type="dxa"/>
            <w:tcBorders>
              <w:top w:val="nil"/>
              <w:left w:val="nil"/>
              <w:bottom w:val="single" w:color="auto" w:sz="4" w:space="0"/>
              <w:right w:val="single" w:color="auto" w:sz="4" w:space="0"/>
            </w:tcBorders>
            <w:vAlign w:val="center"/>
          </w:tcPr>
          <w:p>
            <w:pPr>
              <w:widowControl/>
              <w:spacing w:line="560" w:lineRule="exact"/>
              <w:rPr>
                <w:rFonts w:cs="宋体"/>
                <w:kern w:val="0"/>
                <w:sz w:val="28"/>
                <w:szCs w:val="28"/>
              </w:rPr>
            </w:pPr>
            <w:r>
              <w:rPr>
                <w:rFonts w:hint="eastAsia" w:cs="宋体"/>
                <w:kern w:val="0"/>
                <w:sz w:val="28"/>
                <w:szCs w:val="28"/>
              </w:rPr>
              <w:t>固定资产投资项目节能评估和审查</w:t>
            </w:r>
          </w:p>
        </w:tc>
        <w:tc>
          <w:tcPr>
            <w:tcW w:w="1560"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区发改局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69</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5</w:t>
            </w:r>
          </w:p>
        </w:tc>
        <w:tc>
          <w:tcPr>
            <w:tcW w:w="5755" w:type="dxa"/>
            <w:tcBorders>
              <w:top w:val="nil"/>
              <w:left w:val="nil"/>
              <w:bottom w:val="single" w:color="auto" w:sz="4" w:space="0"/>
              <w:right w:val="single" w:color="auto" w:sz="4" w:space="0"/>
            </w:tcBorders>
            <w:vAlign w:val="center"/>
          </w:tcPr>
          <w:p>
            <w:pPr>
              <w:widowControl/>
              <w:spacing w:line="560" w:lineRule="exact"/>
              <w:rPr>
                <w:rFonts w:cs="宋体"/>
                <w:kern w:val="0"/>
                <w:sz w:val="28"/>
                <w:szCs w:val="28"/>
              </w:rPr>
            </w:pPr>
            <w:r>
              <w:rPr>
                <w:rFonts w:hint="eastAsia" w:cs="宋体"/>
                <w:kern w:val="0"/>
                <w:sz w:val="28"/>
                <w:szCs w:val="28"/>
              </w:rPr>
              <w:t>在电力设施周围或电力设施保护区内进行可能危及电力设施安全作业的审批</w:t>
            </w:r>
          </w:p>
        </w:tc>
        <w:tc>
          <w:tcPr>
            <w:tcW w:w="1560"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区发改局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000000"/>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6</w:t>
            </w:r>
          </w:p>
        </w:tc>
        <w:tc>
          <w:tcPr>
            <w:tcW w:w="5755" w:type="dxa"/>
            <w:tcBorders>
              <w:top w:val="nil"/>
              <w:left w:val="nil"/>
              <w:bottom w:val="single" w:color="auto" w:sz="4" w:space="0"/>
              <w:right w:val="single" w:color="auto" w:sz="4" w:space="0"/>
            </w:tcBorders>
            <w:vAlign w:val="center"/>
          </w:tcPr>
          <w:p>
            <w:pPr>
              <w:widowControl/>
              <w:spacing w:line="560" w:lineRule="exact"/>
              <w:rPr>
                <w:rFonts w:cs="宋体"/>
                <w:kern w:val="0"/>
                <w:sz w:val="28"/>
                <w:szCs w:val="28"/>
              </w:rPr>
            </w:pPr>
            <w:r>
              <w:rPr>
                <w:rFonts w:hint="eastAsia" w:cs="宋体"/>
                <w:kern w:val="0"/>
                <w:sz w:val="28"/>
                <w:szCs w:val="28"/>
              </w:rPr>
              <w:t>对涉及石油天然气管道安全施工作业的许可</w:t>
            </w:r>
          </w:p>
        </w:tc>
        <w:tc>
          <w:tcPr>
            <w:tcW w:w="1560"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区发改局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000000"/>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7</w:t>
            </w:r>
          </w:p>
        </w:tc>
        <w:tc>
          <w:tcPr>
            <w:tcW w:w="5755" w:type="dxa"/>
            <w:tcBorders>
              <w:top w:val="nil"/>
              <w:left w:val="nil"/>
              <w:bottom w:val="single" w:color="auto" w:sz="4" w:space="0"/>
              <w:right w:val="single" w:color="auto" w:sz="4" w:space="0"/>
            </w:tcBorders>
            <w:vAlign w:val="center"/>
          </w:tcPr>
          <w:p>
            <w:pPr>
              <w:widowControl/>
              <w:spacing w:line="560" w:lineRule="exact"/>
              <w:rPr>
                <w:rFonts w:cs="宋体"/>
                <w:kern w:val="0"/>
                <w:sz w:val="28"/>
                <w:szCs w:val="28"/>
              </w:rPr>
            </w:pPr>
            <w:r>
              <w:rPr>
                <w:rFonts w:hint="eastAsia" w:cs="宋体"/>
                <w:kern w:val="0"/>
                <w:sz w:val="28"/>
                <w:szCs w:val="28"/>
              </w:rPr>
              <w:t>粮食收购资格认定</w:t>
            </w:r>
          </w:p>
        </w:tc>
        <w:tc>
          <w:tcPr>
            <w:tcW w:w="1560"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区发改局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7</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8</w:t>
            </w:r>
          </w:p>
        </w:tc>
        <w:tc>
          <w:tcPr>
            <w:tcW w:w="5755" w:type="dxa"/>
            <w:tcBorders>
              <w:top w:val="nil"/>
              <w:left w:val="nil"/>
              <w:bottom w:val="single" w:color="auto" w:sz="4" w:space="0"/>
              <w:right w:val="single" w:color="auto" w:sz="4" w:space="0"/>
            </w:tcBorders>
            <w:vAlign w:val="center"/>
          </w:tcPr>
          <w:p>
            <w:pPr>
              <w:spacing w:line="560" w:lineRule="exact"/>
              <w:rPr>
                <w:b/>
                <w:sz w:val="28"/>
                <w:szCs w:val="28"/>
              </w:rPr>
            </w:pPr>
            <w:r>
              <w:rPr>
                <w:rFonts w:hint="eastAsia"/>
                <w:sz w:val="28"/>
                <w:szCs w:val="28"/>
              </w:rPr>
              <w:t>设立人才中介服务机构及其业务范围审批</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区人社局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9</w:t>
            </w:r>
          </w:p>
        </w:tc>
        <w:tc>
          <w:tcPr>
            <w:tcW w:w="5755" w:type="dxa"/>
            <w:tcBorders>
              <w:top w:val="nil"/>
              <w:left w:val="nil"/>
              <w:bottom w:val="single" w:color="auto" w:sz="4" w:space="0"/>
              <w:right w:val="single" w:color="auto" w:sz="4" w:space="0"/>
            </w:tcBorders>
            <w:vAlign w:val="center"/>
          </w:tcPr>
          <w:p>
            <w:pPr>
              <w:spacing w:line="560" w:lineRule="exact"/>
              <w:rPr>
                <w:b/>
                <w:sz w:val="28"/>
                <w:szCs w:val="28"/>
              </w:rPr>
            </w:pPr>
            <w:r>
              <w:rPr>
                <w:rFonts w:hint="eastAsia"/>
                <w:sz w:val="28"/>
                <w:szCs w:val="28"/>
              </w:rPr>
              <w:t>民办职业培训学校设立、分立、合并、变更及终止审批</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区人社局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1</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10</w:t>
            </w:r>
          </w:p>
        </w:tc>
        <w:tc>
          <w:tcPr>
            <w:tcW w:w="5755" w:type="dxa"/>
            <w:tcBorders>
              <w:top w:val="nil"/>
              <w:left w:val="nil"/>
              <w:bottom w:val="single" w:color="auto" w:sz="4" w:space="0"/>
              <w:right w:val="single" w:color="auto" w:sz="4" w:space="0"/>
            </w:tcBorders>
            <w:vAlign w:val="center"/>
          </w:tcPr>
          <w:p>
            <w:pPr>
              <w:spacing w:line="560" w:lineRule="exact"/>
              <w:rPr>
                <w:b/>
                <w:sz w:val="28"/>
                <w:szCs w:val="28"/>
              </w:rPr>
            </w:pPr>
            <w:r>
              <w:rPr>
                <w:rFonts w:hint="eastAsia"/>
                <w:sz w:val="28"/>
                <w:szCs w:val="28"/>
              </w:rPr>
              <w:t>劳务派遣单位设立许可</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区人社局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11</w:t>
            </w:r>
          </w:p>
        </w:tc>
        <w:tc>
          <w:tcPr>
            <w:tcW w:w="5755" w:type="dxa"/>
            <w:tcBorders>
              <w:top w:val="nil"/>
              <w:left w:val="nil"/>
              <w:bottom w:val="single" w:color="auto" w:sz="4" w:space="0"/>
              <w:right w:val="single" w:color="auto" w:sz="4" w:space="0"/>
            </w:tcBorders>
            <w:vAlign w:val="center"/>
          </w:tcPr>
          <w:p>
            <w:pPr>
              <w:spacing w:line="560" w:lineRule="exact"/>
              <w:rPr>
                <w:b/>
                <w:sz w:val="28"/>
                <w:szCs w:val="28"/>
              </w:rPr>
            </w:pPr>
            <w:r>
              <w:rPr>
                <w:rFonts w:hint="eastAsia"/>
                <w:sz w:val="28"/>
                <w:szCs w:val="28"/>
              </w:rPr>
              <w:t>职业介绍机构资质认定</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区人社局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1</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12</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企业实行不定时工作制和综合计算工时工作制审批</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区人社局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1</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13</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非主要果树种苗生产、经营许可</w:t>
            </w:r>
          </w:p>
        </w:tc>
        <w:tc>
          <w:tcPr>
            <w:tcW w:w="1560"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区农林局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552"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14</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乡村兽医登记许可</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cs="宋体"/>
                <w:kern w:val="0"/>
                <w:sz w:val="28"/>
                <w:szCs w:val="28"/>
              </w:rPr>
              <w:t>区农林局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15</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从事除主要草种杂交种子及其亲本种子、常规原种种子以及草种进出口业务以外的草种经营许可证核发</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cs="宋体"/>
                <w:kern w:val="0"/>
                <w:sz w:val="28"/>
                <w:szCs w:val="28"/>
              </w:rPr>
              <w:t>区农林局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16</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森林防火期内在森林防火区野外用火审批</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cs="宋体"/>
                <w:kern w:val="0"/>
                <w:sz w:val="28"/>
                <w:szCs w:val="28"/>
              </w:rPr>
              <w:t>区农林局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17</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进入林区直接收购木材许可</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cs="宋体"/>
                <w:kern w:val="0"/>
                <w:sz w:val="28"/>
                <w:szCs w:val="28"/>
              </w:rPr>
              <w:t>区农林局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18</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从事营利性治沙活动许可</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cs="宋体"/>
                <w:kern w:val="0"/>
                <w:sz w:val="28"/>
                <w:szCs w:val="28"/>
              </w:rPr>
              <w:t>区农林局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19</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临时占用湿地恢复方案核准</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cs="宋体"/>
                <w:kern w:val="0"/>
                <w:sz w:val="28"/>
                <w:szCs w:val="28"/>
              </w:rPr>
              <w:t>区农林局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20</w:t>
            </w:r>
          </w:p>
        </w:tc>
        <w:tc>
          <w:tcPr>
            <w:tcW w:w="5755" w:type="dxa"/>
            <w:tcBorders>
              <w:top w:val="single" w:color="auto" w:sz="4" w:space="0"/>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卫生用农药除外的农药经营许可</w:t>
            </w:r>
          </w:p>
        </w:tc>
        <w:tc>
          <w:tcPr>
            <w:tcW w:w="1560" w:type="dxa"/>
            <w:tcBorders>
              <w:top w:val="single" w:color="auto" w:sz="4" w:space="0"/>
              <w:left w:val="nil"/>
              <w:bottom w:val="single" w:color="auto" w:sz="4" w:space="0"/>
              <w:right w:val="single" w:color="auto" w:sz="4" w:space="0"/>
            </w:tcBorders>
            <w:vAlign w:val="center"/>
          </w:tcPr>
          <w:p>
            <w:pPr>
              <w:spacing w:line="560" w:lineRule="exact"/>
              <w:rPr>
                <w:sz w:val="28"/>
                <w:szCs w:val="28"/>
              </w:rPr>
            </w:pPr>
            <w:r>
              <w:rPr>
                <w:rFonts w:hint="eastAsia" w:cs="宋体"/>
                <w:kern w:val="0"/>
                <w:sz w:val="28"/>
                <w:szCs w:val="28"/>
              </w:rPr>
              <w:t>区农林局</w:t>
            </w:r>
          </w:p>
        </w:tc>
        <w:tc>
          <w:tcPr>
            <w:tcW w:w="1068"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single" w:color="auto" w:sz="4" w:space="0"/>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21</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采集、出售、收购国家二级保护野生植物（农业类）审批</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cs="宋体"/>
                <w:kern w:val="0"/>
                <w:sz w:val="28"/>
                <w:szCs w:val="28"/>
              </w:rPr>
              <w:t>区农林局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22</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动物防疫条件合格证核发（除动物隔离场所、动物和动物产品无害化处理场所以外）</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cs="宋体"/>
                <w:kern w:val="0"/>
                <w:sz w:val="28"/>
                <w:szCs w:val="28"/>
              </w:rPr>
              <w:t>区农林局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11</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23</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生鲜乳收购许可</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cs="宋体"/>
                <w:kern w:val="0"/>
                <w:sz w:val="28"/>
                <w:szCs w:val="28"/>
              </w:rPr>
              <w:t>区农林局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3</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24</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生鲜乳准运证明核发</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cs="宋体"/>
                <w:kern w:val="0"/>
                <w:sz w:val="28"/>
                <w:szCs w:val="28"/>
              </w:rPr>
              <w:t>区农林局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14</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25</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兽药经营许可</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cs="宋体"/>
                <w:kern w:val="0"/>
                <w:sz w:val="28"/>
                <w:szCs w:val="28"/>
              </w:rPr>
              <w:t>区农林局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3</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26</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动物诊疗许可证核发</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cs="宋体"/>
                <w:kern w:val="0"/>
                <w:sz w:val="28"/>
                <w:szCs w:val="28"/>
              </w:rPr>
              <w:t>区农林局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27</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农业植物及其产品调运植物检疫证书签发</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cs="宋体"/>
                <w:kern w:val="0"/>
                <w:sz w:val="28"/>
                <w:szCs w:val="28"/>
              </w:rPr>
              <w:t>区农林局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690</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28</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农业植物及其产品产地检疫合格证签发</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cs="宋体"/>
                <w:kern w:val="0"/>
                <w:sz w:val="28"/>
                <w:szCs w:val="28"/>
              </w:rPr>
              <w:t>区农林局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29</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拖拉机、联合收割机驾驶员牌照证照核发</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cs="宋体"/>
                <w:kern w:val="0"/>
                <w:sz w:val="28"/>
                <w:szCs w:val="28"/>
              </w:rPr>
              <w:t>区农林局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46</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30</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食用菌菌种生产经营许可证核发（母种、原种）</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cs="宋体"/>
                <w:kern w:val="0"/>
                <w:sz w:val="28"/>
                <w:szCs w:val="28"/>
              </w:rPr>
              <w:t>区农林局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1</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31</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二级扩繁场（配套系父母代场）、种公畜站的种畜禽生产经营许可证</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cs="宋体"/>
                <w:kern w:val="0"/>
                <w:sz w:val="28"/>
                <w:szCs w:val="28"/>
              </w:rPr>
              <w:t>区农林局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6</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32</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动物及动物产品检疫合格证核发</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cs="宋体"/>
                <w:kern w:val="0"/>
                <w:sz w:val="28"/>
                <w:szCs w:val="28"/>
              </w:rPr>
              <w:t>区农林局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150000</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33</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农业机械维修技术合格证核发</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cs="宋体"/>
                <w:kern w:val="0"/>
                <w:sz w:val="28"/>
                <w:szCs w:val="28"/>
              </w:rPr>
              <w:t>区农林局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34</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蜂、蚕种生产、经营许可证核发</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cs="宋体"/>
                <w:kern w:val="0"/>
                <w:sz w:val="28"/>
                <w:szCs w:val="28"/>
              </w:rPr>
              <w:t>区农林局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35</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木材经营加工许可</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cs="宋体"/>
                <w:kern w:val="0"/>
                <w:sz w:val="28"/>
                <w:szCs w:val="28"/>
              </w:rPr>
              <w:t>区农林局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12</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36</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主要农作物常规种子经营许可</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cs="宋体"/>
                <w:kern w:val="0"/>
                <w:sz w:val="28"/>
                <w:szCs w:val="28"/>
              </w:rPr>
              <w:t>区农林局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8</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37</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在非疫情发生区进行林业检疫性有害生物教学科研活动审核</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cs="宋体"/>
                <w:kern w:val="0"/>
                <w:sz w:val="28"/>
                <w:szCs w:val="28"/>
              </w:rPr>
              <w:t>区农林局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38</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木材运输证（省内）核发</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cs="宋体"/>
                <w:kern w:val="0"/>
                <w:sz w:val="28"/>
                <w:szCs w:val="28"/>
              </w:rPr>
              <w:t>区农林局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39</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林木种子生产及经营许可</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cs="宋体"/>
                <w:kern w:val="0"/>
                <w:sz w:val="28"/>
                <w:szCs w:val="28"/>
              </w:rPr>
              <w:t>区农林局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244</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40</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森林植物产地检疫</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cs="宋体"/>
                <w:kern w:val="0"/>
                <w:sz w:val="28"/>
                <w:szCs w:val="28"/>
              </w:rPr>
              <w:t>区农林局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55</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41</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森林植物调运检疫</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cs="宋体"/>
                <w:kern w:val="0"/>
                <w:sz w:val="28"/>
                <w:szCs w:val="28"/>
              </w:rPr>
              <w:t>区农林局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6815</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42</w:t>
            </w:r>
          </w:p>
        </w:tc>
        <w:tc>
          <w:tcPr>
            <w:tcW w:w="5755" w:type="dxa"/>
            <w:tcBorders>
              <w:top w:val="single" w:color="auto" w:sz="4" w:space="0"/>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建设项目使用林地及在林业部门管理的自然保护区、沙化土地封禁保护区建设审批</w:t>
            </w:r>
          </w:p>
        </w:tc>
        <w:tc>
          <w:tcPr>
            <w:tcW w:w="1560" w:type="dxa"/>
            <w:tcBorders>
              <w:top w:val="single" w:color="auto" w:sz="4" w:space="0"/>
              <w:left w:val="nil"/>
              <w:bottom w:val="single" w:color="auto" w:sz="4" w:space="0"/>
              <w:right w:val="single" w:color="auto" w:sz="4" w:space="0"/>
            </w:tcBorders>
            <w:vAlign w:val="center"/>
          </w:tcPr>
          <w:p>
            <w:pPr>
              <w:spacing w:line="560" w:lineRule="exact"/>
              <w:rPr>
                <w:sz w:val="28"/>
                <w:szCs w:val="28"/>
              </w:rPr>
            </w:pPr>
            <w:r>
              <w:rPr>
                <w:rFonts w:hint="eastAsia" w:cs="宋体"/>
                <w:kern w:val="0"/>
                <w:sz w:val="28"/>
                <w:szCs w:val="28"/>
              </w:rPr>
              <w:t>区农林局</w:t>
            </w:r>
          </w:p>
        </w:tc>
        <w:tc>
          <w:tcPr>
            <w:tcW w:w="1068"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single" w:color="auto" w:sz="4" w:space="0"/>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43</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森林高火险期内进入森林高火险区的活动审批（代政府审批）</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cs="宋体"/>
                <w:kern w:val="0"/>
                <w:sz w:val="28"/>
                <w:szCs w:val="28"/>
              </w:rPr>
              <w:t>区农林局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44</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经营野生动物及其产品许可</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cs="宋体"/>
                <w:kern w:val="0"/>
                <w:sz w:val="28"/>
                <w:szCs w:val="28"/>
              </w:rPr>
              <w:t>区农林局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3</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45</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人工繁育省重点保护野生动物许可</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cs="宋体"/>
                <w:kern w:val="0"/>
                <w:sz w:val="28"/>
                <w:szCs w:val="28"/>
              </w:rPr>
              <w:t>区农林局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3</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46</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猎捕非国家重点保护陆生野生动物狩猎证核发</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cs="宋体"/>
                <w:kern w:val="0"/>
                <w:sz w:val="28"/>
                <w:szCs w:val="28"/>
              </w:rPr>
              <w:t>区农林局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47</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林木、林地权属登记</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cs="宋体"/>
                <w:kern w:val="0"/>
                <w:sz w:val="28"/>
                <w:szCs w:val="28"/>
              </w:rPr>
              <w:t>区农林局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48</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林木采伐许可</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cs="宋体"/>
                <w:kern w:val="0"/>
                <w:sz w:val="28"/>
                <w:szCs w:val="28"/>
              </w:rPr>
              <w:t>区农林局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3</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49</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水利建设项目初步设计文件审批</w:t>
            </w:r>
          </w:p>
        </w:tc>
        <w:tc>
          <w:tcPr>
            <w:tcW w:w="1560"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区水务局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50</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农村集体经济组织修建水库审批</w:t>
            </w:r>
          </w:p>
        </w:tc>
        <w:tc>
          <w:tcPr>
            <w:tcW w:w="1560"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区水务局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51</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取水许可</w:t>
            </w:r>
          </w:p>
        </w:tc>
        <w:tc>
          <w:tcPr>
            <w:tcW w:w="1560"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区水务局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3</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52</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取用水计划审批</w:t>
            </w:r>
          </w:p>
        </w:tc>
        <w:tc>
          <w:tcPr>
            <w:tcW w:w="1560"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区水务局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9</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53</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临时用水计划的审批</w:t>
            </w:r>
          </w:p>
        </w:tc>
        <w:tc>
          <w:tcPr>
            <w:tcW w:w="1560"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区水务局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54</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占用农业灌溉水源、灌排工程设施审批</w:t>
            </w:r>
          </w:p>
        </w:tc>
        <w:tc>
          <w:tcPr>
            <w:tcW w:w="1560"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区水务局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55</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生产建设项目水土保持方案许可</w:t>
            </w:r>
          </w:p>
        </w:tc>
        <w:tc>
          <w:tcPr>
            <w:tcW w:w="1560"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区水务局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2</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56</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农业灌排影响意见书</w:t>
            </w:r>
          </w:p>
        </w:tc>
        <w:tc>
          <w:tcPr>
            <w:tcW w:w="1560"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区水务局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57</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改装、拆除或者迁移城市公共供水设施审批，由于工程施工、设备维修等原因确需停止供水审批</w:t>
            </w:r>
          </w:p>
        </w:tc>
        <w:tc>
          <w:tcPr>
            <w:tcW w:w="1560"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区水务局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58</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对公共供水实行特许经营</w:t>
            </w:r>
          </w:p>
        </w:tc>
        <w:tc>
          <w:tcPr>
            <w:tcW w:w="1560"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区水务局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59</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城乡供水工程及供水设施建设审批</w:t>
            </w:r>
          </w:p>
        </w:tc>
        <w:tc>
          <w:tcPr>
            <w:tcW w:w="1560"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区水务局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60</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洪水影响评价类审批</w:t>
            </w:r>
          </w:p>
        </w:tc>
        <w:tc>
          <w:tcPr>
            <w:tcW w:w="1560"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区水务局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61</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河道管理范围内有关活动（不含河道采砂）审批</w:t>
            </w:r>
          </w:p>
        </w:tc>
        <w:tc>
          <w:tcPr>
            <w:tcW w:w="1560"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区水务局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62</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河道采砂许可</w:t>
            </w:r>
          </w:p>
        </w:tc>
        <w:tc>
          <w:tcPr>
            <w:tcW w:w="1560"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区水务局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63</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江河、湖泊新建、改建或者扩大排污口审批</w:t>
            </w:r>
          </w:p>
        </w:tc>
        <w:tc>
          <w:tcPr>
            <w:tcW w:w="1560"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区水务局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64</w:t>
            </w:r>
          </w:p>
        </w:tc>
        <w:tc>
          <w:tcPr>
            <w:tcW w:w="5755" w:type="dxa"/>
            <w:tcBorders>
              <w:top w:val="single" w:color="auto" w:sz="4" w:space="0"/>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挖掘、占用、利用、跨（穿）越水工程设施建设活动批准</w:t>
            </w:r>
          </w:p>
        </w:tc>
        <w:tc>
          <w:tcPr>
            <w:tcW w:w="1560" w:type="dxa"/>
            <w:tcBorders>
              <w:top w:val="single" w:color="auto" w:sz="4" w:space="0"/>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区水务局</w:t>
            </w:r>
          </w:p>
        </w:tc>
        <w:tc>
          <w:tcPr>
            <w:tcW w:w="1068"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single" w:color="auto" w:sz="4" w:space="0"/>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65</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企事业单位、集体或个人修建河道工程审批</w:t>
            </w:r>
          </w:p>
        </w:tc>
        <w:tc>
          <w:tcPr>
            <w:tcW w:w="1560"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区水务局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66</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不同行政区域边界水工程批准</w:t>
            </w:r>
          </w:p>
        </w:tc>
        <w:tc>
          <w:tcPr>
            <w:tcW w:w="1560"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区水务局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67</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渔业捕捞许可审批</w:t>
            </w:r>
          </w:p>
        </w:tc>
        <w:tc>
          <w:tcPr>
            <w:tcW w:w="1560"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区水务局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68</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规划内水域滩涂养殖许可</w:t>
            </w:r>
          </w:p>
        </w:tc>
        <w:tc>
          <w:tcPr>
            <w:tcW w:w="1560"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区水务局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69</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水产苗种生产审批</w:t>
            </w:r>
          </w:p>
        </w:tc>
        <w:tc>
          <w:tcPr>
            <w:tcW w:w="1560"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区水务局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70</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国内异地引进水产苗种检疫</w:t>
            </w:r>
          </w:p>
        </w:tc>
        <w:tc>
          <w:tcPr>
            <w:tcW w:w="1560"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区水务局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71</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驯养繁殖水生野生动物及其产品活动的审核、批准</w:t>
            </w:r>
          </w:p>
        </w:tc>
        <w:tc>
          <w:tcPr>
            <w:tcW w:w="1560"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区水务局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72</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城市建设填堵水域、废除围堤审核</w:t>
            </w:r>
          </w:p>
        </w:tc>
        <w:tc>
          <w:tcPr>
            <w:tcW w:w="1560"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区水务局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73</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占用防洪规划保留区内土地审核</w:t>
            </w:r>
          </w:p>
        </w:tc>
        <w:tc>
          <w:tcPr>
            <w:tcW w:w="1560"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区水务局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74</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蓄滞洪区避洪设施建设审批</w:t>
            </w:r>
          </w:p>
        </w:tc>
        <w:tc>
          <w:tcPr>
            <w:tcW w:w="1560"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区水务局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75</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跨河、穿河、穿堤、临河的工程建设方案审核</w:t>
            </w:r>
          </w:p>
        </w:tc>
        <w:tc>
          <w:tcPr>
            <w:tcW w:w="1560"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区水务局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76</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护堤防护林采伐</w:t>
            </w:r>
          </w:p>
        </w:tc>
        <w:tc>
          <w:tcPr>
            <w:tcW w:w="1560"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区水务局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77</w:t>
            </w:r>
          </w:p>
        </w:tc>
        <w:tc>
          <w:tcPr>
            <w:tcW w:w="5755"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宗教活动场所登记、终止或者变更登记内容审批</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区民政局</w:t>
            </w:r>
          </w:p>
          <w:p>
            <w:pPr>
              <w:spacing w:line="560" w:lineRule="exact"/>
              <w:rPr>
                <w:sz w:val="28"/>
                <w:szCs w:val="28"/>
              </w:rPr>
            </w:pPr>
            <w:r>
              <w:rPr>
                <w:rFonts w:hint="eastAsia"/>
                <w:sz w:val="28"/>
                <w:szCs w:val="28"/>
              </w:rPr>
              <w:t>区民宗局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78</w:t>
            </w:r>
          </w:p>
        </w:tc>
        <w:tc>
          <w:tcPr>
            <w:tcW w:w="5755"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在宗教活动场所内改建或者新建建筑物审批</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区民政局</w:t>
            </w:r>
          </w:p>
          <w:p>
            <w:pPr>
              <w:spacing w:line="560" w:lineRule="exact"/>
              <w:rPr>
                <w:sz w:val="28"/>
                <w:szCs w:val="28"/>
              </w:rPr>
            </w:pPr>
            <w:r>
              <w:rPr>
                <w:rFonts w:hint="eastAsia"/>
                <w:sz w:val="28"/>
                <w:szCs w:val="28"/>
              </w:rPr>
              <w:t>区民宗局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79</w:t>
            </w:r>
          </w:p>
        </w:tc>
        <w:tc>
          <w:tcPr>
            <w:tcW w:w="5755"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宗教团体成立、变更、注销前审批</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区民政局</w:t>
            </w:r>
          </w:p>
          <w:p>
            <w:pPr>
              <w:spacing w:line="560" w:lineRule="exact"/>
              <w:rPr>
                <w:sz w:val="28"/>
                <w:szCs w:val="28"/>
              </w:rPr>
            </w:pPr>
            <w:r>
              <w:rPr>
                <w:rFonts w:hint="eastAsia"/>
                <w:sz w:val="28"/>
                <w:szCs w:val="28"/>
              </w:rPr>
              <w:t>区民宗局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80</w:t>
            </w:r>
          </w:p>
        </w:tc>
        <w:tc>
          <w:tcPr>
            <w:tcW w:w="5755"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县区级社会团体成立、变更、注销登记及修订章程核准</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区民政局</w:t>
            </w:r>
          </w:p>
          <w:p>
            <w:pPr>
              <w:spacing w:line="560" w:lineRule="exact"/>
              <w:rPr>
                <w:sz w:val="28"/>
                <w:szCs w:val="28"/>
              </w:rPr>
            </w:pPr>
            <w:r>
              <w:rPr>
                <w:rFonts w:hint="eastAsia"/>
                <w:sz w:val="28"/>
                <w:szCs w:val="28"/>
              </w:rPr>
              <w:t>区民宗局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42</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81</w:t>
            </w:r>
          </w:p>
        </w:tc>
        <w:tc>
          <w:tcPr>
            <w:tcW w:w="5755"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县区级民办非企业单位成立、变更、注销登记及章程核准</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区民政局</w:t>
            </w:r>
          </w:p>
          <w:p>
            <w:pPr>
              <w:spacing w:line="560" w:lineRule="exact"/>
              <w:rPr>
                <w:sz w:val="28"/>
                <w:szCs w:val="28"/>
              </w:rPr>
            </w:pPr>
            <w:r>
              <w:rPr>
                <w:rFonts w:hint="eastAsia"/>
                <w:sz w:val="28"/>
                <w:szCs w:val="28"/>
              </w:rPr>
              <w:t>区民宗局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42</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82</w:t>
            </w:r>
          </w:p>
        </w:tc>
        <w:tc>
          <w:tcPr>
            <w:tcW w:w="5755"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县级养老机构设立许可</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区民政局</w:t>
            </w:r>
          </w:p>
          <w:p>
            <w:pPr>
              <w:spacing w:line="560" w:lineRule="exact"/>
              <w:rPr>
                <w:sz w:val="28"/>
                <w:szCs w:val="28"/>
              </w:rPr>
            </w:pPr>
            <w:r>
              <w:rPr>
                <w:rFonts w:hint="eastAsia"/>
                <w:sz w:val="28"/>
                <w:szCs w:val="28"/>
              </w:rPr>
              <w:t>区民宗局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83</w:t>
            </w:r>
          </w:p>
        </w:tc>
        <w:tc>
          <w:tcPr>
            <w:tcW w:w="5755"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建设农村公益性墓地审批</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区民政局</w:t>
            </w:r>
          </w:p>
          <w:p>
            <w:pPr>
              <w:spacing w:line="560" w:lineRule="exact"/>
              <w:rPr>
                <w:sz w:val="28"/>
                <w:szCs w:val="28"/>
              </w:rPr>
            </w:pPr>
            <w:r>
              <w:rPr>
                <w:rFonts w:hint="eastAsia"/>
                <w:sz w:val="28"/>
                <w:szCs w:val="28"/>
              </w:rPr>
              <w:t>区民宗局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000000"/>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84</w:t>
            </w:r>
          </w:p>
        </w:tc>
        <w:tc>
          <w:tcPr>
            <w:tcW w:w="5755"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异地商会登记审批</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区民政局</w:t>
            </w:r>
          </w:p>
          <w:p>
            <w:pPr>
              <w:spacing w:line="560" w:lineRule="exact"/>
              <w:rPr>
                <w:sz w:val="28"/>
                <w:szCs w:val="28"/>
              </w:rPr>
            </w:pPr>
            <w:r>
              <w:rPr>
                <w:rFonts w:hint="eastAsia"/>
                <w:sz w:val="28"/>
                <w:szCs w:val="28"/>
              </w:rPr>
              <w:t>区民宗局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000000"/>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85</w:t>
            </w:r>
          </w:p>
        </w:tc>
        <w:tc>
          <w:tcPr>
            <w:tcW w:w="5755"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宗教团体、宗教院校、宗教活动场所接收境外组织和个人不带附带条件的捐赠（捐赠金额超过10万元的审批）</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区民政局</w:t>
            </w:r>
          </w:p>
          <w:p>
            <w:pPr>
              <w:spacing w:line="560" w:lineRule="exact"/>
              <w:rPr>
                <w:sz w:val="28"/>
                <w:szCs w:val="28"/>
              </w:rPr>
            </w:pPr>
            <w:r>
              <w:rPr>
                <w:rFonts w:hint="eastAsia"/>
                <w:sz w:val="28"/>
                <w:szCs w:val="28"/>
              </w:rPr>
              <w:t>区民宗局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000000"/>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86</w:t>
            </w:r>
          </w:p>
        </w:tc>
        <w:tc>
          <w:tcPr>
            <w:tcW w:w="5755" w:type="dxa"/>
            <w:tcBorders>
              <w:top w:val="single" w:color="auto" w:sz="4" w:space="0"/>
              <w:left w:val="nil"/>
              <w:bottom w:val="single" w:color="auto" w:sz="4" w:space="0"/>
              <w:right w:val="single" w:color="auto" w:sz="4" w:space="0"/>
            </w:tcBorders>
            <w:vAlign w:val="center"/>
          </w:tcPr>
          <w:p>
            <w:pPr>
              <w:spacing w:line="560" w:lineRule="exact"/>
              <w:rPr>
                <w:b/>
                <w:sz w:val="28"/>
                <w:szCs w:val="28"/>
              </w:rPr>
            </w:pPr>
            <w:r>
              <w:rPr>
                <w:rFonts w:hint="eastAsia"/>
                <w:sz w:val="28"/>
                <w:szCs w:val="28"/>
              </w:rPr>
              <w:t>建筑工程施工许可证核发</w:t>
            </w:r>
          </w:p>
        </w:tc>
        <w:tc>
          <w:tcPr>
            <w:tcW w:w="1560" w:type="dxa"/>
            <w:tcBorders>
              <w:top w:val="single" w:color="auto" w:sz="4" w:space="0"/>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区住建局</w:t>
            </w:r>
          </w:p>
        </w:tc>
        <w:tc>
          <w:tcPr>
            <w:tcW w:w="1068"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65</w:t>
            </w:r>
          </w:p>
        </w:tc>
        <w:tc>
          <w:tcPr>
            <w:tcW w:w="916" w:type="dxa"/>
            <w:tcBorders>
              <w:top w:val="single" w:color="auto" w:sz="4" w:space="0"/>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87</w:t>
            </w:r>
          </w:p>
        </w:tc>
        <w:tc>
          <w:tcPr>
            <w:tcW w:w="5755" w:type="dxa"/>
            <w:tcBorders>
              <w:top w:val="nil"/>
              <w:left w:val="nil"/>
              <w:bottom w:val="single" w:color="auto" w:sz="4" w:space="0"/>
              <w:right w:val="single" w:color="auto" w:sz="4" w:space="0"/>
            </w:tcBorders>
            <w:vAlign w:val="center"/>
          </w:tcPr>
          <w:p>
            <w:pPr>
              <w:spacing w:line="560" w:lineRule="exact"/>
              <w:rPr>
                <w:b/>
                <w:sz w:val="28"/>
                <w:szCs w:val="28"/>
              </w:rPr>
            </w:pPr>
            <w:r>
              <w:rPr>
                <w:rFonts w:hint="eastAsia"/>
                <w:sz w:val="28"/>
                <w:szCs w:val="28"/>
              </w:rPr>
              <w:t>建设工程（含临时建设）规划许可证核发</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区住建局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3</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88</w:t>
            </w:r>
          </w:p>
        </w:tc>
        <w:tc>
          <w:tcPr>
            <w:tcW w:w="5755" w:type="dxa"/>
            <w:tcBorders>
              <w:top w:val="nil"/>
              <w:left w:val="nil"/>
              <w:bottom w:val="single" w:color="auto" w:sz="4" w:space="0"/>
              <w:right w:val="single" w:color="auto" w:sz="4" w:space="0"/>
            </w:tcBorders>
            <w:vAlign w:val="center"/>
          </w:tcPr>
          <w:p>
            <w:pPr>
              <w:spacing w:line="560" w:lineRule="exact"/>
              <w:rPr>
                <w:b/>
                <w:sz w:val="28"/>
                <w:szCs w:val="28"/>
              </w:rPr>
            </w:pPr>
            <w:r>
              <w:rPr>
                <w:rFonts w:hint="eastAsia"/>
                <w:sz w:val="28"/>
                <w:szCs w:val="28"/>
              </w:rPr>
              <w:t>乡村建设规划许可证核发</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区住建局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3</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89</w:t>
            </w:r>
          </w:p>
        </w:tc>
        <w:tc>
          <w:tcPr>
            <w:tcW w:w="5755" w:type="dxa"/>
            <w:tcBorders>
              <w:top w:val="nil"/>
              <w:left w:val="nil"/>
              <w:bottom w:val="single" w:color="auto" w:sz="4" w:space="0"/>
              <w:right w:val="single" w:color="auto" w:sz="4" w:space="0"/>
            </w:tcBorders>
            <w:vAlign w:val="center"/>
          </w:tcPr>
          <w:p>
            <w:pPr>
              <w:spacing w:line="560" w:lineRule="exact"/>
              <w:rPr>
                <w:b/>
                <w:sz w:val="28"/>
                <w:szCs w:val="28"/>
              </w:rPr>
            </w:pPr>
            <w:r>
              <w:rPr>
                <w:rFonts w:hint="eastAsia"/>
                <w:sz w:val="28"/>
                <w:szCs w:val="28"/>
              </w:rPr>
              <w:t>建设项目选址意见书核发</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区住建局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1</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90</w:t>
            </w:r>
          </w:p>
        </w:tc>
        <w:tc>
          <w:tcPr>
            <w:tcW w:w="5755"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燃气经营者改动市政燃气设施审批</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区住建局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91</w:t>
            </w:r>
          </w:p>
        </w:tc>
        <w:tc>
          <w:tcPr>
            <w:tcW w:w="5755"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风景名胜区内建设活动审批</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区住建局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92</w:t>
            </w:r>
          </w:p>
        </w:tc>
        <w:tc>
          <w:tcPr>
            <w:tcW w:w="5755"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建设规划变更审批</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区住建局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93</w:t>
            </w:r>
          </w:p>
        </w:tc>
        <w:tc>
          <w:tcPr>
            <w:tcW w:w="5755"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建设工程规划条件核实合格通知书核发</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区住建局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94</w:t>
            </w:r>
          </w:p>
        </w:tc>
        <w:tc>
          <w:tcPr>
            <w:tcW w:w="5755"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cs="宋体"/>
                <w:kern w:val="0"/>
                <w:sz w:val="24"/>
              </w:rPr>
              <w:t>商品房预售许可</w:t>
            </w:r>
          </w:p>
        </w:tc>
        <w:tc>
          <w:tcPr>
            <w:tcW w:w="1560" w:type="dxa"/>
            <w:tcBorders>
              <w:top w:val="nil"/>
              <w:left w:val="nil"/>
              <w:bottom w:val="single" w:color="auto" w:sz="4" w:space="0"/>
              <w:right w:val="single" w:color="auto" w:sz="4" w:space="0"/>
            </w:tcBorders>
            <w:vAlign w:val="center"/>
          </w:tcPr>
          <w:p>
            <w:pPr>
              <w:spacing w:line="560" w:lineRule="exact"/>
            </w:pPr>
            <w:r>
              <w:rPr>
                <w:rFonts w:hint="eastAsia"/>
                <w:sz w:val="28"/>
                <w:szCs w:val="28"/>
              </w:rPr>
              <w:t>区住建局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95</w:t>
            </w:r>
          </w:p>
        </w:tc>
        <w:tc>
          <w:tcPr>
            <w:tcW w:w="5755"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cs="宋体"/>
                <w:kern w:val="0"/>
                <w:sz w:val="24"/>
              </w:rPr>
              <w:t>燃气经营许可证核发</w:t>
            </w:r>
          </w:p>
        </w:tc>
        <w:tc>
          <w:tcPr>
            <w:tcW w:w="1560" w:type="dxa"/>
            <w:tcBorders>
              <w:top w:val="nil"/>
              <w:left w:val="nil"/>
              <w:bottom w:val="single" w:color="auto" w:sz="4" w:space="0"/>
              <w:right w:val="single" w:color="auto" w:sz="4" w:space="0"/>
            </w:tcBorders>
            <w:vAlign w:val="center"/>
          </w:tcPr>
          <w:p>
            <w:pPr>
              <w:spacing w:line="560" w:lineRule="exact"/>
            </w:pPr>
            <w:r>
              <w:rPr>
                <w:rFonts w:hint="eastAsia"/>
                <w:sz w:val="28"/>
                <w:szCs w:val="28"/>
              </w:rPr>
              <w:t>区住建局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96</w:t>
            </w:r>
          </w:p>
        </w:tc>
        <w:tc>
          <w:tcPr>
            <w:tcW w:w="5755"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cs="宋体"/>
                <w:kern w:val="0"/>
                <w:sz w:val="24"/>
              </w:rPr>
              <w:t>燃气燃烧器具安装维修许可</w:t>
            </w:r>
          </w:p>
        </w:tc>
        <w:tc>
          <w:tcPr>
            <w:tcW w:w="1560" w:type="dxa"/>
            <w:tcBorders>
              <w:top w:val="nil"/>
              <w:left w:val="nil"/>
              <w:bottom w:val="single" w:color="auto" w:sz="4" w:space="0"/>
              <w:right w:val="single" w:color="auto" w:sz="4" w:space="0"/>
            </w:tcBorders>
            <w:vAlign w:val="center"/>
          </w:tcPr>
          <w:p>
            <w:pPr>
              <w:spacing w:line="560" w:lineRule="exact"/>
            </w:pPr>
            <w:r>
              <w:rPr>
                <w:rFonts w:hint="eastAsia"/>
                <w:sz w:val="28"/>
                <w:szCs w:val="28"/>
              </w:rPr>
              <w:t>区住建局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97</w:t>
            </w:r>
          </w:p>
        </w:tc>
        <w:tc>
          <w:tcPr>
            <w:tcW w:w="5755"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cs="宋体"/>
                <w:kern w:val="0"/>
                <w:sz w:val="24"/>
              </w:rPr>
              <w:t>住宅专项维修资金使用审批</w:t>
            </w:r>
          </w:p>
        </w:tc>
        <w:tc>
          <w:tcPr>
            <w:tcW w:w="1560" w:type="dxa"/>
            <w:tcBorders>
              <w:top w:val="nil"/>
              <w:left w:val="nil"/>
              <w:bottom w:val="single" w:color="auto" w:sz="4" w:space="0"/>
              <w:right w:val="single" w:color="auto" w:sz="4" w:space="0"/>
            </w:tcBorders>
            <w:vAlign w:val="center"/>
          </w:tcPr>
          <w:p>
            <w:pPr>
              <w:spacing w:line="560" w:lineRule="exact"/>
            </w:pPr>
            <w:r>
              <w:rPr>
                <w:rFonts w:hint="eastAsia"/>
                <w:sz w:val="28"/>
                <w:szCs w:val="28"/>
              </w:rPr>
              <w:t>区住建局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98</w:t>
            </w:r>
          </w:p>
        </w:tc>
        <w:tc>
          <w:tcPr>
            <w:tcW w:w="5755"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cs="宋体"/>
                <w:kern w:val="0"/>
                <w:sz w:val="24"/>
              </w:rPr>
              <w:t>新建、改建、扩建燃气工程核准</w:t>
            </w:r>
          </w:p>
        </w:tc>
        <w:tc>
          <w:tcPr>
            <w:tcW w:w="1560" w:type="dxa"/>
            <w:tcBorders>
              <w:top w:val="nil"/>
              <w:left w:val="nil"/>
              <w:bottom w:val="single" w:color="auto" w:sz="4" w:space="0"/>
              <w:right w:val="single" w:color="auto" w:sz="4" w:space="0"/>
            </w:tcBorders>
            <w:vAlign w:val="center"/>
          </w:tcPr>
          <w:p>
            <w:pPr>
              <w:spacing w:line="560" w:lineRule="exact"/>
            </w:pPr>
            <w:r>
              <w:rPr>
                <w:rFonts w:hint="eastAsia"/>
                <w:sz w:val="28"/>
                <w:szCs w:val="28"/>
              </w:rPr>
              <w:t>区住建局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99</w:t>
            </w:r>
          </w:p>
        </w:tc>
        <w:tc>
          <w:tcPr>
            <w:tcW w:w="5755"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cs="宋体"/>
                <w:kern w:val="0"/>
                <w:sz w:val="24"/>
              </w:rPr>
              <w:t>建设工程抗震设防要求备案</w:t>
            </w:r>
          </w:p>
        </w:tc>
        <w:tc>
          <w:tcPr>
            <w:tcW w:w="1560" w:type="dxa"/>
            <w:tcBorders>
              <w:top w:val="nil"/>
              <w:left w:val="nil"/>
              <w:bottom w:val="single" w:color="auto" w:sz="4" w:space="0"/>
              <w:right w:val="single" w:color="auto" w:sz="4" w:space="0"/>
            </w:tcBorders>
            <w:vAlign w:val="center"/>
          </w:tcPr>
          <w:p>
            <w:pPr>
              <w:spacing w:line="560" w:lineRule="exact"/>
            </w:pPr>
            <w:r>
              <w:rPr>
                <w:rFonts w:hint="eastAsia"/>
                <w:sz w:val="28"/>
                <w:szCs w:val="28"/>
              </w:rPr>
              <w:t>区住建局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100</w:t>
            </w:r>
          </w:p>
        </w:tc>
        <w:tc>
          <w:tcPr>
            <w:tcW w:w="5755" w:type="dxa"/>
            <w:tcBorders>
              <w:top w:val="nil"/>
              <w:left w:val="nil"/>
              <w:bottom w:val="single" w:color="auto" w:sz="4" w:space="0"/>
              <w:right w:val="single" w:color="auto" w:sz="4" w:space="0"/>
            </w:tcBorders>
            <w:vAlign w:val="center"/>
          </w:tcPr>
          <w:p>
            <w:pPr>
              <w:widowControl/>
              <w:spacing w:line="560" w:lineRule="exact"/>
              <w:rPr>
                <w:rFonts w:cs="方正小标宋简体"/>
                <w:sz w:val="28"/>
                <w:szCs w:val="28"/>
              </w:rPr>
            </w:pPr>
            <w:r>
              <w:rPr>
                <w:rFonts w:hint="eastAsia" w:cs="宋体"/>
                <w:kern w:val="0"/>
                <w:sz w:val="28"/>
                <w:szCs w:val="28"/>
              </w:rPr>
              <w:t>道路旅客运输经营许可</w:t>
            </w:r>
          </w:p>
        </w:tc>
        <w:tc>
          <w:tcPr>
            <w:tcW w:w="1560" w:type="dxa"/>
            <w:tcBorders>
              <w:top w:val="nil"/>
              <w:left w:val="nil"/>
              <w:bottom w:val="single" w:color="auto" w:sz="4" w:space="0"/>
              <w:right w:val="single" w:color="auto" w:sz="4" w:space="0"/>
            </w:tcBorders>
            <w:vAlign w:val="center"/>
          </w:tcPr>
          <w:p>
            <w:pPr>
              <w:widowControl/>
              <w:spacing w:line="560" w:lineRule="exact"/>
              <w:rPr>
                <w:rFonts w:cs="宋体"/>
                <w:kern w:val="0"/>
                <w:sz w:val="28"/>
                <w:szCs w:val="28"/>
              </w:rPr>
            </w:pPr>
            <w:r>
              <w:rPr>
                <w:rFonts w:hint="eastAsia" w:cs="宋体"/>
                <w:kern w:val="0"/>
                <w:sz w:val="28"/>
                <w:szCs w:val="28"/>
              </w:rPr>
              <w:t>区交通局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101</w:t>
            </w:r>
          </w:p>
        </w:tc>
        <w:tc>
          <w:tcPr>
            <w:tcW w:w="5755" w:type="dxa"/>
            <w:tcBorders>
              <w:top w:val="nil"/>
              <w:left w:val="nil"/>
              <w:bottom w:val="single" w:color="auto" w:sz="4" w:space="0"/>
              <w:right w:val="single" w:color="auto" w:sz="4" w:space="0"/>
            </w:tcBorders>
            <w:vAlign w:val="center"/>
          </w:tcPr>
          <w:p>
            <w:pPr>
              <w:widowControl/>
              <w:spacing w:line="560" w:lineRule="exact"/>
              <w:rPr>
                <w:rFonts w:cs="方正小标宋简体"/>
                <w:sz w:val="28"/>
                <w:szCs w:val="28"/>
              </w:rPr>
            </w:pPr>
            <w:r>
              <w:rPr>
                <w:rFonts w:hint="eastAsia" w:cs="宋体"/>
                <w:kern w:val="0"/>
                <w:sz w:val="28"/>
                <w:szCs w:val="28"/>
              </w:rPr>
              <w:t>公路超限运输许可</w:t>
            </w:r>
          </w:p>
        </w:tc>
        <w:tc>
          <w:tcPr>
            <w:tcW w:w="1560" w:type="dxa"/>
            <w:tcBorders>
              <w:top w:val="nil"/>
              <w:left w:val="nil"/>
              <w:bottom w:val="single" w:color="auto" w:sz="4" w:space="0"/>
              <w:right w:val="single" w:color="auto" w:sz="4" w:space="0"/>
            </w:tcBorders>
            <w:vAlign w:val="center"/>
          </w:tcPr>
          <w:p>
            <w:pPr>
              <w:spacing w:line="560" w:lineRule="exact"/>
            </w:pPr>
            <w:r>
              <w:rPr>
                <w:rFonts w:hint="eastAsia" w:cs="宋体"/>
                <w:kern w:val="0"/>
                <w:sz w:val="28"/>
                <w:szCs w:val="28"/>
              </w:rPr>
              <w:t>区交通局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102</w:t>
            </w:r>
          </w:p>
        </w:tc>
        <w:tc>
          <w:tcPr>
            <w:tcW w:w="5755" w:type="dxa"/>
            <w:tcBorders>
              <w:top w:val="nil"/>
              <w:left w:val="nil"/>
              <w:bottom w:val="single" w:color="auto" w:sz="4" w:space="0"/>
              <w:right w:val="single" w:color="auto" w:sz="4" w:space="0"/>
            </w:tcBorders>
            <w:vAlign w:val="center"/>
          </w:tcPr>
          <w:p>
            <w:pPr>
              <w:widowControl/>
              <w:spacing w:line="560" w:lineRule="exact"/>
              <w:rPr>
                <w:rFonts w:cs="方正小标宋简体"/>
                <w:sz w:val="28"/>
                <w:szCs w:val="28"/>
              </w:rPr>
            </w:pPr>
            <w:r>
              <w:rPr>
                <w:rFonts w:hint="eastAsia" w:cs="宋体"/>
                <w:kern w:val="0"/>
                <w:sz w:val="28"/>
                <w:szCs w:val="28"/>
              </w:rPr>
              <w:t>占用、挖掘公路、公路用地或者使公路改线审批</w:t>
            </w:r>
          </w:p>
        </w:tc>
        <w:tc>
          <w:tcPr>
            <w:tcW w:w="1560" w:type="dxa"/>
            <w:tcBorders>
              <w:top w:val="nil"/>
              <w:left w:val="nil"/>
              <w:bottom w:val="single" w:color="auto" w:sz="4" w:space="0"/>
              <w:right w:val="single" w:color="auto" w:sz="4" w:space="0"/>
            </w:tcBorders>
            <w:vAlign w:val="center"/>
          </w:tcPr>
          <w:p>
            <w:pPr>
              <w:spacing w:line="560" w:lineRule="exact"/>
            </w:pPr>
            <w:r>
              <w:rPr>
                <w:rFonts w:hint="eastAsia" w:cs="宋体"/>
                <w:kern w:val="0"/>
                <w:sz w:val="28"/>
                <w:szCs w:val="28"/>
              </w:rPr>
              <w:t>区交通局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103</w:t>
            </w:r>
          </w:p>
        </w:tc>
        <w:tc>
          <w:tcPr>
            <w:tcW w:w="5755" w:type="dxa"/>
            <w:tcBorders>
              <w:top w:val="nil"/>
              <w:left w:val="nil"/>
              <w:bottom w:val="single" w:color="auto" w:sz="4" w:space="0"/>
              <w:right w:val="single" w:color="auto" w:sz="4" w:space="0"/>
            </w:tcBorders>
            <w:vAlign w:val="center"/>
          </w:tcPr>
          <w:p>
            <w:pPr>
              <w:widowControl/>
              <w:spacing w:line="560" w:lineRule="exact"/>
              <w:rPr>
                <w:rFonts w:cs="方正小标宋简体"/>
                <w:sz w:val="28"/>
                <w:szCs w:val="28"/>
              </w:rPr>
            </w:pPr>
            <w:r>
              <w:rPr>
                <w:rFonts w:hint="eastAsia" w:cs="宋体"/>
                <w:kern w:val="0"/>
                <w:sz w:val="28"/>
                <w:szCs w:val="28"/>
              </w:rPr>
              <w:t>在公路增设或改造平面交叉道口审批</w:t>
            </w:r>
          </w:p>
        </w:tc>
        <w:tc>
          <w:tcPr>
            <w:tcW w:w="1560" w:type="dxa"/>
            <w:tcBorders>
              <w:top w:val="nil"/>
              <w:left w:val="nil"/>
              <w:bottom w:val="single" w:color="auto" w:sz="4" w:space="0"/>
              <w:right w:val="single" w:color="auto" w:sz="4" w:space="0"/>
            </w:tcBorders>
            <w:vAlign w:val="center"/>
          </w:tcPr>
          <w:p>
            <w:pPr>
              <w:spacing w:line="560" w:lineRule="exact"/>
            </w:pPr>
            <w:r>
              <w:rPr>
                <w:rFonts w:hint="eastAsia" w:cs="宋体"/>
                <w:kern w:val="0"/>
                <w:sz w:val="28"/>
                <w:szCs w:val="28"/>
              </w:rPr>
              <w:t>区交通局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1</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104</w:t>
            </w:r>
          </w:p>
        </w:tc>
        <w:tc>
          <w:tcPr>
            <w:tcW w:w="5755" w:type="dxa"/>
            <w:tcBorders>
              <w:top w:val="nil"/>
              <w:left w:val="nil"/>
              <w:bottom w:val="single" w:color="auto" w:sz="4" w:space="0"/>
              <w:right w:val="single" w:color="auto" w:sz="4" w:space="0"/>
            </w:tcBorders>
            <w:vAlign w:val="center"/>
          </w:tcPr>
          <w:p>
            <w:pPr>
              <w:widowControl/>
              <w:spacing w:line="560" w:lineRule="exact"/>
              <w:rPr>
                <w:rFonts w:cs="方正小标宋简体"/>
                <w:sz w:val="28"/>
                <w:szCs w:val="28"/>
              </w:rPr>
            </w:pPr>
            <w:r>
              <w:rPr>
                <w:rFonts w:hint="eastAsia" w:cs="宋体"/>
                <w:kern w:val="0"/>
                <w:sz w:val="28"/>
                <w:szCs w:val="28"/>
              </w:rPr>
              <w:t>设置非公路标志审批</w:t>
            </w:r>
          </w:p>
        </w:tc>
        <w:tc>
          <w:tcPr>
            <w:tcW w:w="1560" w:type="dxa"/>
            <w:tcBorders>
              <w:top w:val="nil"/>
              <w:left w:val="nil"/>
              <w:bottom w:val="single" w:color="auto" w:sz="4" w:space="0"/>
              <w:right w:val="single" w:color="auto" w:sz="4" w:space="0"/>
            </w:tcBorders>
            <w:vAlign w:val="center"/>
          </w:tcPr>
          <w:p>
            <w:pPr>
              <w:spacing w:line="560" w:lineRule="exact"/>
            </w:pPr>
            <w:r>
              <w:rPr>
                <w:rFonts w:hint="eastAsia" w:cs="宋体"/>
                <w:kern w:val="0"/>
                <w:sz w:val="28"/>
                <w:szCs w:val="28"/>
              </w:rPr>
              <w:t>区交通局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1</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7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105</w:t>
            </w:r>
          </w:p>
        </w:tc>
        <w:tc>
          <w:tcPr>
            <w:tcW w:w="5755" w:type="dxa"/>
            <w:tcBorders>
              <w:top w:val="nil"/>
              <w:left w:val="nil"/>
              <w:bottom w:val="single" w:color="auto" w:sz="4" w:space="0"/>
              <w:right w:val="single" w:color="auto" w:sz="4" w:space="0"/>
            </w:tcBorders>
            <w:vAlign w:val="center"/>
          </w:tcPr>
          <w:p>
            <w:pPr>
              <w:widowControl/>
              <w:spacing w:line="560" w:lineRule="exact"/>
              <w:rPr>
                <w:rFonts w:cs="方正小标宋简体"/>
                <w:sz w:val="28"/>
                <w:szCs w:val="28"/>
              </w:rPr>
            </w:pPr>
            <w:r>
              <w:rPr>
                <w:rFonts w:hint="eastAsia" w:cs="宋体"/>
                <w:kern w:val="0"/>
                <w:sz w:val="28"/>
                <w:szCs w:val="28"/>
              </w:rPr>
              <w:t>更新采伐护路林审批</w:t>
            </w:r>
          </w:p>
        </w:tc>
        <w:tc>
          <w:tcPr>
            <w:tcW w:w="1560" w:type="dxa"/>
            <w:tcBorders>
              <w:top w:val="nil"/>
              <w:left w:val="nil"/>
              <w:bottom w:val="single" w:color="auto" w:sz="4" w:space="0"/>
              <w:right w:val="single" w:color="auto" w:sz="4" w:space="0"/>
            </w:tcBorders>
            <w:vAlign w:val="center"/>
          </w:tcPr>
          <w:p>
            <w:pPr>
              <w:spacing w:line="560" w:lineRule="exact"/>
            </w:pPr>
            <w:r>
              <w:rPr>
                <w:rFonts w:hint="eastAsia" w:cs="宋体"/>
                <w:kern w:val="0"/>
                <w:sz w:val="28"/>
                <w:szCs w:val="28"/>
              </w:rPr>
              <w:t>区交通局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106</w:t>
            </w:r>
          </w:p>
        </w:tc>
        <w:tc>
          <w:tcPr>
            <w:tcW w:w="5755" w:type="dxa"/>
            <w:tcBorders>
              <w:top w:val="nil"/>
              <w:left w:val="nil"/>
              <w:bottom w:val="single" w:color="auto" w:sz="4" w:space="0"/>
              <w:right w:val="single" w:color="auto" w:sz="4" w:space="0"/>
            </w:tcBorders>
            <w:vAlign w:val="center"/>
          </w:tcPr>
          <w:p>
            <w:pPr>
              <w:widowControl/>
              <w:spacing w:line="560" w:lineRule="exact"/>
              <w:rPr>
                <w:rFonts w:cs="方正小标宋简体"/>
                <w:sz w:val="28"/>
                <w:szCs w:val="28"/>
              </w:rPr>
            </w:pPr>
            <w:r>
              <w:rPr>
                <w:rFonts w:hint="eastAsia" w:cs="宋体"/>
                <w:kern w:val="0"/>
                <w:sz w:val="28"/>
                <w:szCs w:val="28"/>
              </w:rPr>
              <w:t>公路建设项目施工许可</w:t>
            </w:r>
          </w:p>
        </w:tc>
        <w:tc>
          <w:tcPr>
            <w:tcW w:w="1560" w:type="dxa"/>
            <w:tcBorders>
              <w:top w:val="nil"/>
              <w:left w:val="nil"/>
              <w:bottom w:val="single" w:color="auto" w:sz="4" w:space="0"/>
              <w:right w:val="single" w:color="auto" w:sz="4" w:space="0"/>
            </w:tcBorders>
            <w:vAlign w:val="center"/>
          </w:tcPr>
          <w:p>
            <w:pPr>
              <w:spacing w:line="560" w:lineRule="exact"/>
            </w:pPr>
            <w:r>
              <w:rPr>
                <w:rFonts w:hint="eastAsia" w:cs="宋体"/>
                <w:kern w:val="0"/>
                <w:sz w:val="28"/>
                <w:szCs w:val="28"/>
              </w:rPr>
              <w:t>区交通局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4</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107</w:t>
            </w:r>
          </w:p>
        </w:tc>
        <w:tc>
          <w:tcPr>
            <w:tcW w:w="5755" w:type="dxa"/>
            <w:tcBorders>
              <w:top w:val="nil"/>
              <w:left w:val="nil"/>
              <w:bottom w:val="single" w:color="auto" w:sz="4" w:space="0"/>
              <w:right w:val="single" w:color="auto" w:sz="4" w:space="0"/>
            </w:tcBorders>
            <w:vAlign w:val="center"/>
          </w:tcPr>
          <w:p>
            <w:pPr>
              <w:widowControl/>
              <w:spacing w:line="560" w:lineRule="exact"/>
              <w:rPr>
                <w:rFonts w:cs="方正小标宋简体"/>
                <w:sz w:val="28"/>
                <w:szCs w:val="28"/>
              </w:rPr>
            </w:pPr>
            <w:r>
              <w:rPr>
                <w:rFonts w:hint="eastAsia" w:cs="宋体"/>
                <w:kern w:val="0"/>
                <w:sz w:val="28"/>
                <w:szCs w:val="28"/>
              </w:rPr>
              <w:t>道路货运经营许可（危险货物运输除外）</w:t>
            </w:r>
          </w:p>
        </w:tc>
        <w:tc>
          <w:tcPr>
            <w:tcW w:w="1560" w:type="dxa"/>
            <w:tcBorders>
              <w:top w:val="nil"/>
              <w:left w:val="nil"/>
              <w:bottom w:val="single" w:color="auto" w:sz="4" w:space="0"/>
              <w:right w:val="single" w:color="auto" w:sz="4" w:space="0"/>
            </w:tcBorders>
            <w:vAlign w:val="center"/>
          </w:tcPr>
          <w:p>
            <w:pPr>
              <w:spacing w:line="560" w:lineRule="exact"/>
            </w:pPr>
            <w:r>
              <w:rPr>
                <w:rFonts w:hint="eastAsia" w:cs="宋体"/>
                <w:kern w:val="0"/>
                <w:sz w:val="28"/>
                <w:szCs w:val="28"/>
              </w:rPr>
              <w:t>区交通局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10</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477"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108</w:t>
            </w:r>
          </w:p>
        </w:tc>
        <w:tc>
          <w:tcPr>
            <w:tcW w:w="5755" w:type="dxa"/>
            <w:tcBorders>
              <w:top w:val="single" w:color="auto" w:sz="4" w:space="0"/>
              <w:left w:val="nil"/>
              <w:bottom w:val="single" w:color="auto" w:sz="4" w:space="0"/>
              <w:right w:val="single" w:color="auto" w:sz="4" w:space="0"/>
            </w:tcBorders>
            <w:vAlign w:val="center"/>
          </w:tcPr>
          <w:p>
            <w:pPr>
              <w:widowControl/>
              <w:spacing w:line="560" w:lineRule="exact"/>
              <w:rPr>
                <w:rFonts w:cs="方正小标宋简体"/>
                <w:sz w:val="28"/>
                <w:szCs w:val="28"/>
              </w:rPr>
            </w:pPr>
            <w:r>
              <w:rPr>
                <w:rFonts w:hint="eastAsia" w:cs="宋体"/>
                <w:kern w:val="0"/>
                <w:sz w:val="28"/>
                <w:szCs w:val="28"/>
              </w:rPr>
              <w:t>道路运输站（场）经营许可</w:t>
            </w:r>
          </w:p>
        </w:tc>
        <w:tc>
          <w:tcPr>
            <w:tcW w:w="1560" w:type="dxa"/>
            <w:tcBorders>
              <w:top w:val="single" w:color="auto" w:sz="4" w:space="0"/>
              <w:left w:val="nil"/>
              <w:bottom w:val="single" w:color="auto" w:sz="4" w:space="0"/>
              <w:right w:val="single" w:color="auto" w:sz="4" w:space="0"/>
            </w:tcBorders>
            <w:vAlign w:val="center"/>
          </w:tcPr>
          <w:p>
            <w:pPr>
              <w:spacing w:line="560" w:lineRule="exact"/>
            </w:pPr>
            <w:r>
              <w:rPr>
                <w:rFonts w:hint="eastAsia" w:cs="宋体"/>
                <w:kern w:val="0"/>
                <w:sz w:val="28"/>
                <w:szCs w:val="28"/>
              </w:rPr>
              <w:t>区交通局</w:t>
            </w:r>
          </w:p>
        </w:tc>
        <w:tc>
          <w:tcPr>
            <w:tcW w:w="1068"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single" w:color="auto" w:sz="4" w:space="0"/>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557"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109</w:t>
            </w:r>
          </w:p>
        </w:tc>
        <w:tc>
          <w:tcPr>
            <w:tcW w:w="5755" w:type="dxa"/>
            <w:tcBorders>
              <w:top w:val="nil"/>
              <w:left w:val="nil"/>
              <w:bottom w:val="single" w:color="auto" w:sz="4" w:space="0"/>
              <w:right w:val="single" w:color="auto" w:sz="4" w:space="0"/>
            </w:tcBorders>
            <w:vAlign w:val="center"/>
          </w:tcPr>
          <w:p>
            <w:pPr>
              <w:widowControl/>
              <w:spacing w:line="560" w:lineRule="exact"/>
              <w:rPr>
                <w:rFonts w:cs="方正小标宋简体"/>
                <w:sz w:val="28"/>
                <w:szCs w:val="28"/>
              </w:rPr>
            </w:pPr>
            <w:r>
              <w:rPr>
                <w:rFonts w:hint="eastAsia" w:cs="宋体"/>
                <w:kern w:val="0"/>
                <w:sz w:val="28"/>
                <w:szCs w:val="28"/>
              </w:rPr>
              <w:t>机动车维修经营许可</w:t>
            </w:r>
          </w:p>
        </w:tc>
        <w:tc>
          <w:tcPr>
            <w:tcW w:w="1560" w:type="dxa"/>
            <w:tcBorders>
              <w:top w:val="nil"/>
              <w:left w:val="nil"/>
              <w:bottom w:val="single" w:color="auto" w:sz="4" w:space="0"/>
              <w:right w:val="single" w:color="auto" w:sz="4" w:space="0"/>
            </w:tcBorders>
            <w:vAlign w:val="center"/>
          </w:tcPr>
          <w:p>
            <w:pPr>
              <w:spacing w:line="560" w:lineRule="exact"/>
            </w:pPr>
            <w:r>
              <w:rPr>
                <w:rFonts w:hint="eastAsia" w:cs="宋体"/>
                <w:kern w:val="0"/>
                <w:sz w:val="28"/>
                <w:szCs w:val="28"/>
              </w:rPr>
              <w:t>区交通局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14</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509"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110</w:t>
            </w:r>
          </w:p>
        </w:tc>
        <w:tc>
          <w:tcPr>
            <w:tcW w:w="5755" w:type="dxa"/>
            <w:tcBorders>
              <w:top w:val="nil"/>
              <w:left w:val="nil"/>
              <w:bottom w:val="single" w:color="auto" w:sz="4" w:space="0"/>
              <w:right w:val="single" w:color="auto" w:sz="4" w:space="0"/>
            </w:tcBorders>
            <w:vAlign w:val="center"/>
          </w:tcPr>
          <w:p>
            <w:pPr>
              <w:widowControl/>
              <w:spacing w:line="560" w:lineRule="exact"/>
              <w:rPr>
                <w:rFonts w:cs="方正小标宋简体"/>
                <w:sz w:val="28"/>
                <w:szCs w:val="28"/>
              </w:rPr>
            </w:pPr>
            <w:r>
              <w:rPr>
                <w:rFonts w:hint="eastAsia" w:cs="宋体"/>
                <w:kern w:val="0"/>
                <w:sz w:val="28"/>
                <w:szCs w:val="28"/>
              </w:rPr>
              <w:t>机动车驾驶员培训许可</w:t>
            </w:r>
          </w:p>
        </w:tc>
        <w:tc>
          <w:tcPr>
            <w:tcW w:w="1560" w:type="dxa"/>
            <w:tcBorders>
              <w:top w:val="nil"/>
              <w:left w:val="nil"/>
              <w:bottom w:val="single" w:color="auto" w:sz="4" w:space="0"/>
              <w:right w:val="single" w:color="auto" w:sz="4" w:space="0"/>
            </w:tcBorders>
            <w:vAlign w:val="center"/>
          </w:tcPr>
          <w:p>
            <w:pPr>
              <w:spacing w:line="560" w:lineRule="exact"/>
            </w:pPr>
            <w:r>
              <w:rPr>
                <w:rFonts w:hint="eastAsia" w:cs="宋体"/>
                <w:kern w:val="0"/>
                <w:sz w:val="28"/>
                <w:szCs w:val="28"/>
              </w:rPr>
              <w:t>区交通局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559"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111</w:t>
            </w:r>
          </w:p>
        </w:tc>
        <w:tc>
          <w:tcPr>
            <w:tcW w:w="5755" w:type="dxa"/>
            <w:tcBorders>
              <w:top w:val="nil"/>
              <w:left w:val="nil"/>
              <w:bottom w:val="single" w:color="auto" w:sz="4" w:space="0"/>
              <w:right w:val="single" w:color="auto" w:sz="4" w:space="0"/>
            </w:tcBorders>
            <w:vAlign w:val="center"/>
          </w:tcPr>
          <w:p>
            <w:pPr>
              <w:widowControl/>
              <w:spacing w:line="560" w:lineRule="exact"/>
              <w:rPr>
                <w:rFonts w:cs="方正小标宋简体"/>
                <w:sz w:val="28"/>
                <w:szCs w:val="28"/>
              </w:rPr>
            </w:pPr>
            <w:r>
              <w:rPr>
                <w:rFonts w:hint="eastAsia" w:cs="宋体"/>
                <w:kern w:val="0"/>
                <w:sz w:val="28"/>
                <w:szCs w:val="28"/>
              </w:rPr>
              <w:t>出租汽车经营许可</w:t>
            </w:r>
          </w:p>
        </w:tc>
        <w:tc>
          <w:tcPr>
            <w:tcW w:w="1560" w:type="dxa"/>
            <w:tcBorders>
              <w:top w:val="nil"/>
              <w:left w:val="nil"/>
              <w:bottom w:val="single" w:color="auto" w:sz="4" w:space="0"/>
              <w:right w:val="single" w:color="auto" w:sz="4" w:space="0"/>
            </w:tcBorders>
            <w:vAlign w:val="center"/>
          </w:tcPr>
          <w:p>
            <w:pPr>
              <w:spacing w:line="560" w:lineRule="exact"/>
            </w:pPr>
            <w:r>
              <w:rPr>
                <w:rFonts w:hint="eastAsia" w:cs="宋体"/>
                <w:kern w:val="0"/>
                <w:sz w:val="28"/>
                <w:szCs w:val="28"/>
              </w:rPr>
              <w:t>区交通局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9</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112</w:t>
            </w:r>
          </w:p>
        </w:tc>
        <w:tc>
          <w:tcPr>
            <w:tcW w:w="5755" w:type="dxa"/>
            <w:tcBorders>
              <w:top w:val="nil"/>
              <w:left w:val="nil"/>
              <w:bottom w:val="single" w:color="auto" w:sz="4" w:space="0"/>
              <w:right w:val="single" w:color="auto" w:sz="4" w:space="0"/>
            </w:tcBorders>
            <w:vAlign w:val="center"/>
          </w:tcPr>
          <w:p>
            <w:pPr>
              <w:widowControl/>
              <w:spacing w:line="560" w:lineRule="exact"/>
              <w:rPr>
                <w:rFonts w:cs="方正小标宋简体"/>
                <w:sz w:val="28"/>
                <w:szCs w:val="28"/>
              </w:rPr>
            </w:pPr>
            <w:r>
              <w:rPr>
                <w:rFonts w:hint="eastAsia" w:cs="方正小标宋简体"/>
                <w:sz w:val="28"/>
                <w:szCs w:val="28"/>
              </w:rPr>
              <w:t>道路普通货运经营许可（货运出租、搬场运输）</w:t>
            </w:r>
          </w:p>
        </w:tc>
        <w:tc>
          <w:tcPr>
            <w:tcW w:w="1560" w:type="dxa"/>
            <w:tcBorders>
              <w:top w:val="nil"/>
              <w:left w:val="nil"/>
              <w:bottom w:val="single" w:color="auto" w:sz="4" w:space="0"/>
              <w:right w:val="single" w:color="auto" w:sz="4" w:space="0"/>
            </w:tcBorders>
            <w:vAlign w:val="center"/>
          </w:tcPr>
          <w:p>
            <w:pPr>
              <w:spacing w:line="560" w:lineRule="exact"/>
            </w:pPr>
            <w:r>
              <w:rPr>
                <w:rFonts w:hint="eastAsia" w:cs="宋体"/>
                <w:kern w:val="0"/>
                <w:sz w:val="28"/>
                <w:szCs w:val="28"/>
              </w:rPr>
              <w:t>区交通局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113</w:t>
            </w:r>
          </w:p>
        </w:tc>
        <w:tc>
          <w:tcPr>
            <w:tcW w:w="5755" w:type="dxa"/>
            <w:tcBorders>
              <w:top w:val="nil"/>
              <w:left w:val="nil"/>
              <w:bottom w:val="single" w:color="auto" w:sz="4" w:space="0"/>
              <w:right w:val="single" w:color="auto" w:sz="4" w:space="0"/>
            </w:tcBorders>
            <w:vAlign w:val="center"/>
          </w:tcPr>
          <w:p>
            <w:pPr>
              <w:widowControl/>
              <w:spacing w:line="560" w:lineRule="exact"/>
              <w:rPr>
                <w:rFonts w:cs="方正小标宋简体"/>
                <w:sz w:val="28"/>
                <w:szCs w:val="28"/>
              </w:rPr>
            </w:pPr>
            <w:r>
              <w:rPr>
                <w:rFonts w:hint="eastAsia" w:cs="方正小标宋简体"/>
                <w:sz w:val="28"/>
                <w:szCs w:val="28"/>
              </w:rPr>
              <w:t>道路普通货运经营许可（货运出租、搬场运输除外）</w:t>
            </w:r>
          </w:p>
        </w:tc>
        <w:tc>
          <w:tcPr>
            <w:tcW w:w="1560"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区交通局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114</w:t>
            </w:r>
          </w:p>
        </w:tc>
        <w:tc>
          <w:tcPr>
            <w:tcW w:w="5755" w:type="dxa"/>
            <w:tcBorders>
              <w:top w:val="nil"/>
              <w:left w:val="nil"/>
              <w:bottom w:val="single" w:color="auto" w:sz="4" w:space="0"/>
              <w:right w:val="single" w:color="auto" w:sz="4" w:space="0"/>
            </w:tcBorders>
            <w:vAlign w:val="center"/>
          </w:tcPr>
          <w:p>
            <w:pPr>
              <w:widowControl/>
              <w:spacing w:line="560" w:lineRule="exact"/>
              <w:rPr>
                <w:rFonts w:cs="方正小标宋简体"/>
                <w:sz w:val="28"/>
                <w:szCs w:val="28"/>
              </w:rPr>
            </w:pPr>
            <w:r>
              <w:rPr>
                <w:rFonts w:hint="eastAsia" w:cs="宋体"/>
                <w:kern w:val="0"/>
                <w:sz w:val="28"/>
                <w:szCs w:val="28"/>
              </w:rPr>
              <w:t>公路水运工程建设项目设计文件审批</w:t>
            </w:r>
          </w:p>
        </w:tc>
        <w:tc>
          <w:tcPr>
            <w:tcW w:w="1560" w:type="dxa"/>
            <w:tcBorders>
              <w:top w:val="nil"/>
              <w:left w:val="nil"/>
              <w:bottom w:val="single" w:color="auto" w:sz="4" w:space="0"/>
              <w:right w:val="single" w:color="auto" w:sz="4" w:space="0"/>
            </w:tcBorders>
            <w:vAlign w:val="center"/>
          </w:tcPr>
          <w:p>
            <w:pPr>
              <w:spacing w:line="560" w:lineRule="exact"/>
            </w:pPr>
            <w:r>
              <w:rPr>
                <w:rFonts w:hint="eastAsia" w:cs="宋体"/>
                <w:kern w:val="0"/>
                <w:sz w:val="28"/>
                <w:szCs w:val="28"/>
              </w:rPr>
              <w:t>区交通局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1</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115</w:t>
            </w:r>
          </w:p>
        </w:tc>
        <w:tc>
          <w:tcPr>
            <w:tcW w:w="5755" w:type="dxa"/>
            <w:tcBorders>
              <w:top w:val="nil"/>
              <w:left w:val="nil"/>
              <w:bottom w:val="single" w:color="auto" w:sz="4" w:space="0"/>
              <w:right w:val="single" w:color="auto" w:sz="4" w:space="0"/>
            </w:tcBorders>
            <w:vAlign w:val="center"/>
          </w:tcPr>
          <w:p>
            <w:pPr>
              <w:widowControl/>
              <w:spacing w:line="560" w:lineRule="exact"/>
              <w:rPr>
                <w:rFonts w:cs="方正小标宋简体"/>
                <w:sz w:val="28"/>
                <w:szCs w:val="28"/>
              </w:rPr>
            </w:pPr>
            <w:r>
              <w:rPr>
                <w:rFonts w:hint="eastAsia" w:cs="宋体"/>
                <w:kern w:val="0"/>
                <w:sz w:val="28"/>
                <w:szCs w:val="28"/>
              </w:rPr>
              <w:t>跨越、穿越公路及在公路用地范围内架设、埋设管线、电缆等设施，或者利用公路桥梁、公路隧道、涵洞铺设电缆等设施许可</w:t>
            </w:r>
          </w:p>
        </w:tc>
        <w:tc>
          <w:tcPr>
            <w:tcW w:w="1560" w:type="dxa"/>
            <w:tcBorders>
              <w:top w:val="nil"/>
              <w:left w:val="nil"/>
              <w:bottom w:val="single" w:color="auto" w:sz="4" w:space="0"/>
              <w:right w:val="single" w:color="auto" w:sz="4" w:space="0"/>
            </w:tcBorders>
            <w:vAlign w:val="center"/>
          </w:tcPr>
          <w:p>
            <w:pPr>
              <w:spacing w:line="560" w:lineRule="exact"/>
            </w:pPr>
            <w:r>
              <w:rPr>
                <w:rFonts w:hint="eastAsia" w:cs="宋体"/>
                <w:kern w:val="0"/>
                <w:sz w:val="28"/>
                <w:szCs w:val="28"/>
              </w:rPr>
              <w:t>区交通局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1</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116</w:t>
            </w:r>
          </w:p>
        </w:tc>
        <w:tc>
          <w:tcPr>
            <w:tcW w:w="5755" w:type="dxa"/>
            <w:tcBorders>
              <w:top w:val="nil"/>
              <w:left w:val="nil"/>
              <w:bottom w:val="single" w:color="auto" w:sz="4" w:space="0"/>
              <w:right w:val="single" w:color="auto" w:sz="4" w:space="0"/>
            </w:tcBorders>
            <w:vAlign w:val="center"/>
          </w:tcPr>
          <w:p>
            <w:pPr>
              <w:widowControl/>
              <w:spacing w:line="560" w:lineRule="exact"/>
              <w:rPr>
                <w:rFonts w:cs="方正小标宋简体"/>
                <w:sz w:val="28"/>
                <w:szCs w:val="28"/>
              </w:rPr>
            </w:pPr>
            <w:r>
              <w:rPr>
                <w:rFonts w:hint="eastAsia" w:cs="宋体"/>
                <w:kern w:val="0"/>
                <w:sz w:val="28"/>
                <w:szCs w:val="28"/>
              </w:rPr>
              <w:t>公路建筑控制区内埋设管线、电缆等设施许可</w:t>
            </w:r>
          </w:p>
        </w:tc>
        <w:tc>
          <w:tcPr>
            <w:tcW w:w="1560" w:type="dxa"/>
            <w:tcBorders>
              <w:top w:val="nil"/>
              <w:left w:val="nil"/>
              <w:bottom w:val="single" w:color="auto" w:sz="4" w:space="0"/>
              <w:right w:val="single" w:color="auto" w:sz="4" w:space="0"/>
            </w:tcBorders>
            <w:vAlign w:val="center"/>
          </w:tcPr>
          <w:p>
            <w:pPr>
              <w:spacing w:line="560" w:lineRule="exact"/>
            </w:pPr>
            <w:r>
              <w:rPr>
                <w:rFonts w:hint="eastAsia" w:cs="宋体"/>
                <w:kern w:val="0"/>
                <w:sz w:val="28"/>
                <w:szCs w:val="28"/>
              </w:rPr>
              <w:t>区交通局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117</w:t>
            </w:r>
          </w:p>
        </w:tc>
        <w:tc>
          <w:tcPr>
            <w:tcW w:w="5755" w:type="dxa"/>
            <w:tcBorders>
              <w:top w:val="nil"/>
              <w:left w:val="nil"/>
              <w:bottom w:val="single" w:color="auto" w:sz="4" w:space="0"/>
              <w:right w:val="single" w:color="auto" w:sz="4" w:space="0"/>
            </w:tcBorders>
            <w:vAlign w:val="center"/>
          </w:tcPr>
          <w:p>
            <w:pPr>
              <w:widowControl/>
              <w:spacing w:line="560" w:lineRule="exact"/>
              <w:rPr>
                <w:rFonts w:cs="方正小标宋简体"/>
                <w:sz w:val="28"/>
                <w:szCs w:val="28"/>
              </w:rPr>
            </w:pPr>
            <w:r>
              <w:rPr>
                <w:rFonts w:hint="eastAsia" w:cs="宋体"/>
                <w:kern w:val="0"/>
                <w:sz w:val="28"/>
                <w:szCs w:val="28"/>
              </w:rPr>
              <w:t>公路建设项目竣工验收</w:t>
            </w:r>
          </w:p>
        </w:tc>
        <w:tc>
          <w:tcPr>
            <w:tcW w:w="1560" w:type="dxa"/>
            <w:tcBorders>
              <w:top w:val="nil"/>
              <w:left w:val="nil"/>
              <w:bottom w:val="single" w:color="auto" w:sz="4" w:space="0"/>
              <w:right w:val="single" w:color="auto" w:sz="4" w:space="0"/>
            </w:tcBorders>
            <w:vAlign w:val="center"/>
          </w:tcPr>
          <w:p>
            <w:pPr>
              <w:spacing w:line="560" w:lineRule="exact"/>
            </w:pPr>
            <w:r>
              <w:rPr>
                <w:rFonts w:hint="eastAsia" w:cs="宋体"/>
                <w:kern w:val="0"/>
                <w:sz w:val="28"/>
                <w:szCs w:val="28"/>
              </w:rPr>
              <w:t>区交通局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118</w:t>
            </w:r>
          </w:p>
        </w:tc>
        <w:tc>
          <w:tcPr>
            <w:tcW w:w="5755" w:type="dxa"/>
            <w:tcBorders>
              <w:top w:val="nil"/>
              <w:left w:val="nil"/>
              <w:bottom w:val="single" w:color="auto" w:sz="4" w:space="0"/>
              <w:right w:val="single" w:color="auto" w:sz="4" w:space="0"/>
            </w:tcBorders>
            <w:vAlign w:val="center"/>
          </w:tcPr>
          <w:p>
            <w:pPr>
              <w:widowControl/>
              <w:spacing w:line="560" w:lineRule="exact"/>
              <w:rPr>
                <w:rFonts w:cs="方正小标宋简体"/>
                <w:sz w:val="28"/>
                <w:szCs w:val="28"/>
              </w:rPr>
            </w:pPr>
            <w:r>
              <w:rPr>
                <w:rFonts w:hint="eastAsia" w:cs="宋体"/>
                <w:kern w:val="0"/>
                <w:sz w:val="28"/>
                <w:szCs w:val="28"/>
              </w:rPr>
              <w:t>履带车、铁轮车以及其他可能损害公路路面的车辆、机具横穿公路行驶的许可</w:t>
            </w:r>
          </w:p>
        </w:tc>
        <w:tc>
          <w:tcPr>
            <w:tcW w:w="1560" w:type="dxa"/>
            <w:tcBorders>
              <w:top w:val="nil"/>
              <w:left w:val="nil"/>
              <w:bottom w:val="single" w:color="auto" w:sz="4" w:space="0"/>
              <w:right w:val="single" w:color="auto" w:sz="4" w:space="0"/>
            </w:tcBorders>
            <w:vAlign w:val="center"/>
          </w:tcPr>
          <w:p>
            <w:pPr>
              <w:spacing w:line="560" w:lineRule="exact"/>
            </w:pPr>
            <w:r>
              <w:rPr>
                <w:rFonts w:hint="eastAsia" w:cs="宋体"/>
                <w:kern w:val="0"/>
                <w:sz w:val="28"/>
                <w:szCs w:val="28"/>
              </w:rPr>
              <w:t>区交通局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119</w:t>
            </w:r>
          </w:p>
        </w:tc>
        <w:tc>
          <w:tcPr>
            <w:tcW w:w="5755" w:type="dxa"/>
            <w:tcBorders>
              <w:top w:val="nil"/>
              <w:left w:val="nil"/>
              <w:bottom w:val="single" w:color="auto" w:sz="4" w:space="0"/>
              <w:right w:val="single" w:color="auto" w:sz="4" w:space="0"/>
            </w:tcBorders>
            <w:vAlign w:val="center"/>
          </w:tcPr>
          <w:p>
            <w:pPr>
              <w:widowControl/>
              <w:spacing w:line="560" w:lineRule="exact"/>
              <w:rPr>
                <w:rFonts w:cs="宋体"/>
                <w:kern w:val="0"/>
                <w:sz w:val="28"/>
                <w:szCs w:val="28"/>
              </w:rPr>
            </w:pPr>
            <w:r>
              <w:rPr>
                <w:rFonts w:hint="eastAsia" w:cs="宋体"/>
                <w:kern w:val="0"/>
                <w:sz w:val="28"/>
                <w:szCs w:val="28"/>
              </w:rPr>
              <w:t>出租汽车服务监督卡核发</w:t>
            </w:r>
          </w:p>
        </w:tc>
        <w:tc>
          <w:tcPr>
            <w:tcW w:w="1560" w:type="dxa"/>
            <w:tcBorders>
              <w:top w:val="nil"/>
              <w:left w:val="nil"/>
              <w:bottom w:val="single" w:color="auto" w:sz="4" w:space="0"/>
              <w:right w:val="single" w:color="auto" w:sz="4" w:space="0"/>
            </w:tcBorders>
            <w:vAlign w:val="center"/>
          </w:tcPr>
          <w:p>
            <w:pPr>
              <w:spacing w:line="560" w:lineRule="exact"/>
            </w:pPr>
            <w:r>
              <w:rPr>
                <w:rFonts w:hint="eastAsia" w:cs="宋体"/>
                <w:kern w:val="0"/>
                <w:sz w:val="28"/>
                <w:szCs w:val="28"/>
              </w:rPr>
              <w:t>区交通局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1096</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120</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除剧毒化学品、易制爆化学品外其他危险化学品（不含仓储经营）经营许可</w:t>
            </w:r>
          </w:p>
        </w:tc>
        <w:tc>
          <w:tcPr>
            <w:tcW w:w="1560"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区安监局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59</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121</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建设项目职业卫生“三同时”的备案、审核、审查和竣工验收</w:t>
            </w:r>
          </w:p>
        </w:tc>
        <w:tc>
          <w:tcPr>
            <w:tcW w:w="1560"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区安监局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000000"/>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122</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县级人民政府及其有关主管部门审批、核准、备案的在建建设项目的安全设施设计审查和竣工验收</w:t>
            </w:r>
          </w:p>
        </w:tc>
        <w:tc>
          <w:tcPr>
            <w:tcW w:w="1560"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区安监局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000000"/>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123</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金属冶炼建设项目安全设施设计审查</w:t>
            </w:r>
          </w:p>
        </w:tc>
        <w:tc>
          <w:tcPr>
            <w:tcW w:w="1560"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区安监局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124</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幼儿园、小学和初级中学教师资格认定</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区教育局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125</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实施中等及中等以下学历教育、学期教育、自学考试助学及其他文化教育的学校设立、变更和终止审批</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区教育局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40</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126</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适龄儿童、少年因身体状况需要延缓入学或者休学审批</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区教育局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325</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127</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文艺、体育等专业训练的社会组织自行实施义务教育审批</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区教育局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128</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校车使用许可</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区教育局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15</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129</w:t>
            </w:r>
          </w:p>
        </w:tc>
        <w:tc>
          <w:tcPr>
            <w:tcW w:w="5755" w:type="dxa"/>
            <w:tcBorders>
              <w:top w:val="nil"/>
              <w:left w:val="nil"/>
              <w:bottom w:val="single" w:color="auto" w:sz="4" w:space="0"/>
              <w:right w:val="single" w:color="auto" w:sz="4" w:space="0"/>
            </w:tcBorders>
            <w:vAlign w:val="center"/>
          </w:tcPr>
          <w:p>
            <w:pPr>
              <w:pStyle w:val="3"/>
              <w:widowControl/>
              <w:spacing w:beforeAutospacing="0" w:afterAutospacing="0" w:line="560" w:lineRule="exact"/>
              <w:rPr>
                <w:rFonts w:hint="default" w:ascii="仿宋" w:hAnsi="仿宋" w:eastAsia="仿宋"/>
                <w:b w:val="0"/>
                <w:kern w:val="2"/>
                <w:sz w:val="28"/>
                <w:szCs w:val="28"/>
              </w:rPr>
            </w:pPr>
            <w:r>
              <w:rPr>
                <w:rFonts w:ascii="仿宋" w:hAnsi="仿宋" w:eastAsia="仿宋"/>
                <w:b w:val="0"/>
                <w:kern w:val="2"/>
                <w:sz w:val="28"/>
                <w:szCs w:val="28"/>
              </w:rPr>
              <w:t>公共场所卫生许可</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区卫计局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362</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130</w:t>
            </w:r>
          </w:p>
        </w:tc>
        <w:tc>
          <w:tcPr>
            <w:tcW w:w="5755"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饮用水供水单位卫生许可</w:t>
            </w:r>
          </w:p>
        </w:tc>
        <w:tc>
          <w:tcPr>
            <w:tcW w:w="1560" w:type="dxa"/>
            <w:tcBorders>
              <w:top w:val="nil"/>
              <w:left w:val="nil"/>
              <w:bottom w:val="single" w:color="auto" w:sz="4" w:space="0"/>
              <w:right w:val="single" w:color="auto" w:sz="4" w:space="0"/>
            </w:tcBorders>
            <w:vAlign w:val="center"/>
          </w:tcPr>
          <w:p>
            <w:pPr>
              <w:spacing w:line="560" w:lineRule="exact"/>
            </w:pPr>
            <w:r>
              <w:rPr>
                <w:rFonts w:hint="eastAsia"/>
                <w:sz w:val="28"/>
                <w:szCs w:val="28"/>
              </w:rPr>
              <w:t>区卫计局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11</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131</w:t>
            </w:r>
          </w:p>
        </w:tc>
        <w:tc>
          <w:tcPr>
            <w:tcW w:w="5755"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放射诊疗许可</w:t>
            </w:r>
          </w:p>
        </w:tc>
        <w:tc>
          <w:tcPr>
            <w:tcW w:w="1560" w:type="dxa"/>
            <w:tcBorders>
              <w:top w:val="nil"/>
              <w:left w:val="nil"/>
              <w:bottom w:val="single" w:color="auto" w:sz="4" w:space="0"/>
              <w:right w:val="single" w:color="auto" w:sz="4" w:space="0"/>
            </w:tcBorders>
            <w:vAlign w:val="center"/>
          </w:tcPr>
          <w:p>
            <w:pPr>
              <w:spacing w:line="560" w:lineRule="exact"/>
            </w:pPr>
            <w:r>
              <w:rPr>
                <w:rFonts w:hint="eastAsia"/>
                <w:sz w:val="28"/>
                <w:szCs w:val="28"/>
              </w:rPr>
              <w:t>区卫计局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10</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132</w:t>
            </w:r>
          </w:p>
        </w:tc>
        <w:tc>
          <w:tcPr>
            <w:tcW w:w="5755" w:type="dxa"/>
            <w:tcBorders>
              <w:top w:val="nil"/>
              <w:left w:val="nil"/>
              <w:bottom w:val="single" w:color="auto" w:sz="4" w:space="0"/>
              <w:right w:val="single" w:color="auto" w:sz="4" w:space="0"/>
            </w:tcBorders>
            <w:vAlign w:val="center"/>
          </w:tcPr>
          <w:p>
            <w:pPr>
              <w:spacing w:line="560" w:lineRule="exact"/>
              <w:jc w:val="left"/>
              <w:rPr>
                <w:sz w:val="28"/>
                <w:szCs w:val="28"/>
              </w:rPr>
            </w:pPr>
            <w:r>
              <w:rPr>
                <w:rFonts w:hint="eastAsia"/>
                <w:sz w:val="28"/>
                <w:szCs w:val="28"/>
              </w:rPr>
              <w:t>医疗机构设置审批及执业许可（含中医医疗机构）</w:t>
            </w:r>
          </w:p>
        </w:tc>
        <w:tc>
          <w:tcPr>
            <w:tcW w:w="1560" w:type="dxa"/>
            <w:tcBorders>
              <w:top w:val="nil"/>
              <w:left w:val="nil"/>
              <w:bottom w:val="single" w:color="auto" w:sz="4" w:space="0"/>
              <w:right w:val="single" w:color="auto" w:sz="4" w:space="0"/>
            </w:tcBorders>
            <w:vAlign w:val="center"/>
          </w:tcPr>
          <w:p>
            <w:pPr>
              <w:spacing w:line="560" w:lineRule="exact"/>
            </w:pPr>
            <w:r>
              <w:rPr>
                <w:rFonts w:hint="eastAsia"/>
                <w:sz w:val="28"/>
                <w:szCs w:val="28"/>
              </w:rPr>
              <w:t>区卫计局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1</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133</w:t>
            </w:r>
          </w:p>
        </w:tc>
        <w:tc>
          <w:tcPr>
            <w:tcW w:w="5755" w:type="dxa"/>
            <w:tcBorders>
              <w:top w:val="nil"/>
              <w:left w:val="nil"/>
              <w:bottom w:val="single" w:color="auto" w:sz="4" w:space="0"/>
              <w:right w:val="single" w:color="auto" w:sz="4" w:space="0"/>
            </w:tcBorders>
            <w:vAlign w:val="center"/>
          </w:tcPr>
          <w:p>
            <w:pPr>
              <w:pStyle w:val="3"/>
              <w:widowControl/>
              <w:spacing w:beforeAutospacing="0" w:afterAutospacing="0" w:line="560" w:lineRule="exact"/>
              <w:rPr>
                <w:rFonts w:hint="default" w:ascii="仿宋" w:hAnsi="仿宋" w:eastAsia="仿宋"/>
                <w:b w:val="0"/>
                <w:kern w:val="2"/>
                <w:sz w:val="28"/>
                <w:szCs w:val="28"/>
              </w:rPr>
            </w:pPr>
            <w:r>
              <w:rPr>
                <w:rFonts w:ascii="仿宋" w:hAnsi="仿宋" w:eastAsia="仿宋"/>
                <w:b w:val="0"/>
                <w:kern w:val="2"/>
                <w:sz w:val="28"/>
                <w:szCs w:val="28"/>
              </w:rPr>
              <w:t>乡村医生执业注册</w:t>
            </w:r>
          </w:p>
        </w:tc>
        <w:tc>
          <w:tcPr>
            <w:tcW w:w="1560" w:type="dxa"/>
            <w:tcBorders>
              <w:top w:val="nil"/>
              <w:left w:val="nil"/>
              <w:bottom w:val="single" w:color="auto" w:sz="4" w:space="0"/>
              <w:right w:val="single" w:color="auto" w:sz="4" w:space="0"/>
            </w:tcBorders>
            <w:vAlign w:val="center"/>
          </w:tcPr>
          <w:p>
            <w:pPr>
              <w:spacing w:line="560" w:lineRule="exact"/>
            </w:pPr>
            <w:r>
              <w:rPr>
                <w:rFonts w:hint="eastAsia"/>
                <w:sz w:val="28"/>
                <w:szCs w:val="28"/>
              </w:rPr>
              <w:t>区卫计局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193</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134</w:t>
            </w:r>
          </w:p>
        </w:tc>
        <w:tc>
          <w:tcPr>
            <w:tcW w:w="5755" w:type="dxa"/>
            <w:tcBorders>
              <w:top w:val="single" w:color="auto" w:sz="4" w:space="0"/>
              <w:left w:val="nil"/>
              <w:bottom w:val="single" w:color="auto" w:sz="4" w:space="0"/>
              <w:right w:val="single" w:color="auto" w:sz="4" w:space="0"/>
            </w:tcBorders>
            <w:vAlign w:val="center"/>
          </w:tcPr>
          <w:p>
            <w:pPr>
              <w:pStyle w:val="3"/>
              <w:widowControl/>
              <w:spacing w:beforeAutospacing="0" w:afterAutospacing="0" w:line="560" w:lineRule="exact"/>
              <w:rPr>
                <w:rFonts w:hint="default" w:ascii="仿宋" w:hAnsi="仿宋" w:eastAsia="仿宋"/>
                <w:b w:val="0"/>
                <w:kern w:val="2"/>
                <w:sz w:val="28"/>
                <w:szCs w:val="28"/>
              </w:rPr>
            </w:pPr>
            <w:r>
              <w:rPr>
                <w:rFonts w:ascii="仿宋" w:hAnsi="仿宋" w:eastAsia="仿宋"/>
                <w:b w:val="0"/>
                <w:kern w:val="2"/>
                <w:sz w:val="28"/>
                <w:szCs w:val="28"/>
              </w:rPr>
              <w:t>母婴保健技术服务机构和人员执业许可</w:t>
            </w:r>
          </w:p>
        </w:tc>
        <w:tc>
          <w:tcPr>
            <w:tcW w:w="1560" w:type="dxa"/>
            <w:tcBorders>
              <w:top w:val="single" w:color="auto" w:sz="4" w:space="0"/>
              <w:left w:val="nil"/>
              <w:bottom w:val="single" w:color="auto" w:sz="4" w:space="0"/>
              <w:right w:val="single" w:color="auto" w:sz="4" w:space="0"/>
            </w:tcBorders>
            <w:vAlign w:val="center"/>
          </w:tcPr>
          <w:p>
            <w:pPr>
              <w:spacing w:line="560" w:lineRule="exact"/>
            </w:pPr>
            <w:r>
              <w:rPr>
                <w:rFonts w:hint="eastAsia"/>
                <w:sz w:val="28"/>
                <w:szCs w:val="28"/>
              </w:rPr>
              <w:t>区卫计局</w:t>
            </w:r>
          </w:p>
        </w:tc>
        <w:tc>
          <w:tcPr>
            <w:tcW w:w="1068"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65</w:t>
            </w:r>
          </w:p>
        </w:tc>
        <w:tc>
          <w:tcPr>
            <w:tcW w:w="916" w:type="dxa"/>
            <w:tcBorders>
              <w:top w:val="single" w:color="auto" w:sz="4" w:space="0"/>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135</w:t>
            </w:r>
          </w:p>
        </w:tc>
        <w:tc>
          <w:tcPr>
            <w:tcW w:w="5755" w:type="dxa"/>
            <w:tcBorders>
              <w:top w:val="nil"/>
              <w:left w:val="nil"/>
              <w:bottom w:val="single" w:color="auto" w:sz="4" w:space="0"/>
              <w:right w:val="single" w:color="auto" w:sz="4" w:space="0"/>
            </w:tcBorders>
            <w:vAlign w:val="center"/>
          </w:tcPr>
          <w:p>
            <w:pPr>
              <w:pStyle w:val="3"/>
              <w:widowControl/>
              <w:spacing w:beforeAutospacing="0" w:afterAutospacing="0" w:line="560" w:lineRule="exact"/>
              <w:rPr>
                <w:rFonts w:hint="default" w:ascii="仿宋" w:hAnsi="仿宋" w:eastAsia="仿宋"/>
                <w:b w:val="0"/>
                <w:kern w:val="2"/>
                <w:sz w:val="28"/>
                <w:szCs w:val="28"/>
              </w:rPr>
            </w:pPr>
            <w:r>
              <w:rPr>
                <w:rFonts w:ascii="仿宋" w:hAnsi="仿宋" w:eastAsia="仿宋"/>
                <w:b w:val="0"/>
                <w:kern w:val="2"/>
                <w:sz w:val="28"/>
                <w:szCs w:val="28"/>
              </w:rPr>
              <w:t>计划生育技术服务人员合格证发放</w:t>
            </w:r>
          </w:p>
        </w:tc>
        <w:tc>
          <w:tcPr>
            <w:tcW w:w="1560" w:type="dxa"/>
            <w:tcBorders>
              <w:top w:val="nil"/>
              <w:left w:val="nil"/>
              <w:bottom w:val="single" w:color="auto" w:sz="4" w:space="0"/>
              <w:right w:val="single" w:color="auto" w:sz="4" w:space="0"/>
            </w:tcBorders>
            <w:vAlign w:val="center"/>
          </w:tcPr>
          <w:p>
            <w:pPr>
              <w:spacing w:line="560" w:lineRule="exact"/>
            </w:pPr>
            <w:r>
              <w:rPr>
                <w:rFonts w:hint="eastAsia"/>
                <w:sz w:val="28"/>
                <w:szCs w:val="28"/>
              </w:rPr>
              <w:t>区卫计局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136</w:t>
            </w:r>
          </w:p>
        </w:tc>
        <w:tc>
          <w:tcPr>
            <w:tcW w:w="5755" w:type="dxa"/>
            <w:tcBorders>
              <w:top w:val="nil"/>
              <w:left w:val="nil"/>
              <w:bottom w:val="single" w:color="auto" w:sz="4" w:space="0"/>
              <w:right w:val="single" w:color="auto" w:sz="4" w:space="0"/>
            </w:tcBorders>
            <w:vAlign w:val="center"/>
          </w:tcPr>
          <w:p>
            <w:pPr>
              <w:pStyle w:val="3"/>
              <w:widowControl/>
              <w:spacing w:beforeAutospacing="0" w:afterAutospacing="0" w:line="560" w:lineRule="exact"/>
              <w:rPr>
                <w:rFonts w:hint="default" w:ascii="仿宋" w:hAnsi="仿宋" w:eastAsia="仿宋"/>
                <w:b w:val="0"/>
                <w:kern w:val="2"/>
                <w:sz w:val="28"/>
                <w:szCs w:val="28"/>
              </w:rPr>
            </w:pPr>
            <w:r>
              <w:rPr>
                <w:rFonts w:ascii="仿宋" w:hAnsi="仿宋" w:eastAsia="仿宋"/>
                <w:b w:val="0"/>
                <w:kern w:val="2"/>
                <w:sz w:val="28"/>
                <w:szCs w:val="28"/>
              </w:rPr>
              <w:t>医师执业注册及证书的核发</w:t>
            </w:r>
          </w:p>
        </w:tc>
        <w:tc>
          <w:tcPr>
            <w:tcW w:w="1560" w:type="dxa"/>
            <w:tcBorders>
              <w:top w:val="nil"/>
              <w:left w:val="nil"/>
              <w:bottom w:val="single" w:color="auto" w:sz="4" w:space="0"/>
              <w:right w:val="single" w:color="auto" w:sz="4" w:space="0"/>
            </w:tcBorders>
            <w:vAlign w:val="center"/>
          </w:tcPr>
          <w:p>
            <w:pPr>
              <w:spacing w:line="560" w:lineRule="exact"/>
            </w:pPr>
            <w:r>
              <w:rPr>
                <w:rFonts w:hint="eastAsia"/>
                <w:sz w:val="28"/>
                <w:szCs w:val="28"/>
              </w:rPr>
              <w:t>区卫计局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86</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137</w:t>
            </w:r>
          </w:p>
        </w:tc>
        <w:tc>
          <w:tcPr>
            <w:tcW w:w="5755" w:type="dxa"/>
            <w:tcBorders>
              <w:top w:val="nil"/>
              <w:left w:val="nil"/>
              <w:bottom w:val="single" w:color="auto" w:sz="4" w:space="0"/>
              <w:right w:val="single" w:color="auto" w:sz="4" w:space="0"/>
            </w:tcBorders>
            <w:vAlign w:val="center"/>
          </w:tcPr>
          <w:p>
            <w:pPr>
              <w:spacing w:line="560" w:lineRule="exact"/>
              <w:jc w:val="left"/>
              <w:rPr>
                <w:sz w:val="28"/>
                <w:szCs w:val="28"/>
              </w:rPr>
            </w:pPr>
            <w:r>
              <w:rPr>
                <w:rFonts w:hint="eastAsia"/>
                <w:sz w:val="28"/>
                <w:szCs w:val="28"/>
              </w:rPr>
              <w:t>医疗广告审查</w:t>
            </w:r>
          </w:p>
        </w:tc>
        <w:tc>
          <w:tcPr>
            <w:tcW w:w="1560" w:type="dxa"/>
            <w:tcBorders>
              <w:top w:val="nil"/>
              <w:left w:val="nil"/>
              <w:bottom w:val="single" w:color="auto" w:sz="4" w:space="0"/>
              <w:right w:val="single" w:color="auto" w:sz="4" w:space="0"/>
            </w:tcBorders>
            <w:vAlign w:val="center"/>
          </w:tcPr>
          <w:p>
            <w:pPr>
              <w:spacing w:line="560" w:lineRule="exact"/>
            </w:pPr>
            <w:r>
              <w:rPr>
                <w:rFonts w:hint="eastAsia"/>
                <w:sz w:val="28"/>
                <w:szCs w:val="28"/>
              </w:rPr>
              <w:t>区卫计局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10</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138</w:t>
            </w:r>
          </w:p>
        </w:tc>
        <w:tc>
          <w:tcPr>
            <w:tcW w:w="5755" w:type="dxa"/>
            <w:tcBorders>
              <w:top w:val="nil"/>
              <w:left w:val="nil"/>
              <w:bottom w:val="single" w:color="auto" w:sz="4" w:space="0"/>
              <w:right w:val="single" w:color="auto" w:sz="4" w:space="0"/>
            </w:tcBorders>
            <w:vAlign w:val="center"/>
          </w:tcPr>
          <w:p>
            <w:pPr>
              <w:pStyle w:val="3"/>
              <w:widowControl/>
              <w:spacing w:beforeAutospacing="0" w:afterAutospacing="0" w:line="560" w:lineRule="exact"/>
              <w:rPr>
                <w:rFonts w:hint="default" w:ascii="仿宋" w:hAnsi="仿宋" w:eastAsia="仿宋"/>
                <w:b w:val="0"/>
                <w:kern w:val="2"/>
                <w:sz w:val="28"/>
                <w:szCs w:val="28"/>
              </w:rPr>
            </w:pPr>
            <w:r>
              <w:rPr>
                <w:rFonts w:ascii="仿宋" w:hAnsi="仿宋" w:eastAsia="仿宋"/>
                <w:b w:val="0"/>
                <w:kern w:val="2"/>
                <w:sz w:val="28"/>
                <w:szCs w:val="28"/>
              </w:rPr>
              <w:t>执业医师申请个体行医审批</w:t>
            </w:r>
          </w:p>
        </w:tc>
        <w:tc>
          <w:tcPr>
            <w:tcW w:w="1560" w:type="dxa"/>
            <w:tcBorders>
              <w:top w:val="nil"/>
              <w:left w:val="nil"/>
              <w:bottom w:val="single" w:color="auto" w:sz="4" w:space="0"/>
              <w:right w:val="single" w:color="auto" w:sz="4" w:space="0"/>
            </w:tcBorders>
            <w:vAlign w:val="center"/>
          </w:tcPr>
          <w:p>
            <w:pPr>
              <w:spacing w:line="560" w:lineRule="exact"/>
            </w:pPr>
            <w:r>
              <w:rPr>
                <w:rFonts w:hint="eastAsia"/>
                <w:sz w:val="28"/>
                <w:szCs w:val="28"/>
              </w:rPr>
              <w:t>区卫计局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1</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139</w:t>
            </w:r>
          </w:p>
        </w:tc>
        <w:tc>
          <w:tcPr>
            <w:tcW w:w="5755" w:type="dxa"/>
            <w:tcBorders>
              <w:top w:val="nil"/>
              <w:left w:val="nil"/>
              <w:bottom w:val="single" w:color="auto" w:sz="4" w:space="0"/>
              <w:right w:val="single" w:color="auto" w:sz="4" w:space="0"/>
            </w:tcBorders>
            <w:vAlign w:val="center"/>
          </w:tcPr>
          <w:p>
            <w:pPr>
              <w:pStyle w:val="3"/>
              <w:widowControl/>
              <w:spacing w:beforeAutospacing="0" w:afterAutospacing="0" w:line="560" w:lineRule="exact"/>
              <w:rPr>
                <w:rFonts w:hint="default" w:ascii="仿宋" w:hAnsi="仿宋" w:eastAsia="仿宋"/>
                <w:b w:val="0"/>
                <w:kern w:val="2"/>
                <w:sz w:val="28"/>
                <w:szCs w:val="28"/>
              </w:rPr>
            </w:pPr>
            <w:r>
              <w:rPr>
                <w:rFonts w:ascii="仿宋" w:hAnsi="仿宋" w:eastAsia="仿宋"/>
                <w:b w:val="0"/>
                <w:kern w:val="2"/>
                <w:sz w:val="28"/>
                <w:szCs w:val="28"/>
              </w:rPr>
              <w:t>再生育审批</w:t>
            </w:r>
          </w:p>
        </w:tc>
        <w:tc>
          <w:tcPr>
            <w:tcW w:w="1560" w:type="dxa"/>
            <w:tcBorders>
              <w:top w:val="nil"/>
              <w:left w:val="nil"/>
              <w:bottom w:val="single" w:color="auto" w:sz="4" w:space="0"/>
              <w:right w:val="single" w:color="auto" w:sz="4" w:space="0"/>
            </w:tcBorders>
            <w:vAlign w:val="center"/>
          </w:tcPr>
          <w:p>
            <w:pPr>
              <w:spacing w:line="560" w:lineRule="exact"/>
            </w:pPr>
            <w:r>
              <w:rPr>
                <w:rFonts w:hint="eastAsia"/>
                <w:sz w:val="28"/>
                <w:szCs w:val="28"/>
              </w:rPr>
              <w:t>区卫计局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382</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140</w:t>
            </w:r>
          </w:p>
        </w:tc>
        <w:tc>
          <w:tcPr>
            <w:tcW w:w="5755" w:type="dxa"/>
            <w:tcBorders>
              <w:top w:val="nil"/>
              <w:left w:val="nil"/>
              <w:bottom w:val="single" w:color="auto" w:sz="4" w:space="0"/>
              <w:right w:val="single" w:color="auto" w:sz="4" w:space="0"/>
            </w:tcBorders>
            <w:vAlign w:val="center"/>
          </w:tcPr>
          <w:p>
            <w:pPr>
              <w:pStyle w:val="3"/>
              <w:widowControl/>
              <w:spacing w:beforeAutospacing="0" w:afterAutospacing="0" w:line="560" w:lineRule="exact"/>
              <w:rPr>
                <w:rFonts w:hint="default" w:ascii="仿宋" w:hAnsi="仿宋" w:eastAsia="仿宋"/>
                <w:b w:val="0"/>
                <w:kern w:val="2"/>
                <w:sz w:val="28"/>
                <w:szCs w:val="28"/>
              </w:rPr>
            </w:pPr>
            <w:r>
              <w:rPr>
                <w:rFonts w:ascii="仿宋" w:hAnsi="仿宋" w:eastAsia="仿宋"/>
                <w:b w:val="0"/>
                <w:kern w:val="2"/>
                <w:sz w:val="28"/>
                <w:szCs w:val="28"/>
              </w:rPr>
              <w:t>绝育后输卵管、输精管复通手术的批准</w:t>
            </w:r>
          </w:p>
        </w:tc>
        <w:tc>
          <w:tcPr>
            <w:tcW w:w="1560" w:type="dxa"/>
            <w:tcBorders>
              <w:top w:val="nil"/>
              <w:left w:val="nil"/>
              <w:bottom w:val="single" w:color="auto" w:sz="4" w:space="0"/>
              <w:right w:val="single" w:color="auto" w:sz="4" w:space="0"/>
            </w:tcBorders>
            <w:vAlign w:val="center"/>
          </w:tcPr>
          <w:p>
            <w:pPr>
              <w:spacing w:line="560" w:lineRule="exact"/>
            </w:pPr>
            <w:r>
              <w:rPr>
                <w:rFonts w:hint="eastAsia"/>
                <w:sz w:val="28"/>
                <w:szCs w:val="28"/>
              </w:rPr>
              <w:t>区卫计局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141</w:t>
            </w:r>
          </w:p>
        </w:tc>
        <w:tc>
          <w:tcPr>
            <w:tcW w:w="5755" w:type="dxa"/>
            <w:tcBorders>
              <w:top w:val="nil"/>
              <w:left w:val="nil"/>
              <w:bottom w:val="single" w:color="auto" w:sz="4" w:space="0"/>
              <w:right w:val="single" w:color="auto" w:sz="4" w:space="0"/>
            </w:tcBorders>
            <w:vAlign w:val="center"/>
          </w:tcPr>
          <w:p>
            <w:pPr>
              <w:pStyle w:val="3"/>
              <w:widowControl/>
              <w:spacing w:beforeAutospacing="0" w:afterAutospacing="0" w:line="560" w:lineRule="exact"/>
              <w:rPr>
                <w:rFonts w:hint="default" w:ascii="仿宋" w:hAnsi="仿宋" w:eastAsia="仿宋"/>
                <w:b w:val="0"/>
                <w:kern w:val="2"/>
                <w:sz w:val="28"/>
                <w:szCs w:val="28"/>
              </w:rPr>
            </w:pPr>
            <w:r>
              <w:rPr>
                <w:rFonts w:ascii="仿宋" w:hAnsi="仿宋" w:eastAsia="仿宋"/>
                <w:b w:val="0"/>
                <w:kern w:val="2"/>
                <w:sz w:val="28"/>
                <w:szCs w:val="28"/>
              </w:rPr>
              <w:t>非医学需要的终止妊娠手术核准</w:t>
            </w:r>
          </w:p>
        </w:tc>
        <w:tc>
          <w:tcPr>
            <w:tcW w:w="1560" w:type="dxa"/>
            <w:tcBorders>
              <w:top w:val="nil"/>
              <w:left w:val="nil"/>
              <w:bottom w:val="single" w:color="auto" w:sz="4" w:space="0"/>
              <w:right w:val="single" w:color="auto" w:sz="4" w:space="0"/>
            </w:tcBorders>
            <w:vAlign w:val="center"/>
          </w:tcPr>
          <w:p>
            <w:pPr>
              <w:spacing w:line="560" w:lineRule="exact"/>
            </w:pPr>
            <w:r>
              <w:rPr>
                <w:rFonts w:hint="eastAsia"/>
                <w:sz w:val="28"/>
                <w:szCs w:val="28"/>
              </w:rPr>
              <w:t>区卫计局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27</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142</w:t>
            </w:r>
          </w:p>
        </w:tc>
        <w:tc>
          <w:tcPr>
            <w:tcW w:w="5755" w:type="dxa"/>
            <w:tcBorders>
              <w:top w:val="nil"/>
              <w:left w:val="nil"/>
              <w:bottom w:val="single" w:color="auto" w:sz="4" w:space="0"/>
              <w:right w:val="single" w:color="auto" w:sz="4" w:space="0"/>
            </w:tcBorders>
            <w:vAlign w:val="center"/>
          </w:tcPr>
          <w:p>
            <w:pPr>
              <w:spacing w:line="560" w:lineRule="exact"/>
              <w:jc w:val="left"/>
              <w:rPr>
                <w:sz w:val="28"/>
                <w:szCs w:val="28"/>
              </w:rPr>
            </w:pPr>
            <w:r>
              <w:rPr>
                <w:rFonts w:hint="eastAsia" w:cs="宋体"/>
                <w:kern w:val="0"/>
                <w:sz w:val="24"/>
              </w:rPr>
              <w:t>乡镇计划生育技术服务机构执业许可</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区卫计局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143</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互联网上网服务营业场所经营单位设立审批</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区旅发委</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11</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144</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港、澳服务提供者在内地设立互联网上网服务营业场所审批</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区旅发委</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145</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营业性演出审批</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区旅发委</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146</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娱乐场所设立审批</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区旅发委</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6</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147</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文艺表演团体设立审批</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区旅发委</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5</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148</w:t>
            </w:r>
          </w:p>
        </w:tc>
        <w:tc>
          <w:tcPr>
            <w:tcW w:w="5755" w:type="dxa"/>
            <w:tcBorders>
              <w:top w:val="nil"/>
              <w:left w:val="nil"/>
              <w:bottom w:val="nil"/>
              <w:right w:val="single" w:color="auto" w:sz="4" w:space="0"/>
            </w:tcBorders>
            <w:vAlign w:val="center"/>
          </w:tcPr>
          <w:p>
            <w:pPr>
              <w:spacing w:line="560" w:lineRule="exact"/>
              <w:rPr>
                <w:rFonts w:cs="宋体"/>
                <w:kern w:val="0"/>
                <w:sz w:val="28"/>
                <w:szCs w:val="28"/>
              </w:rPr>
            </w:pPr>
            <w:r>
              <w:rPr>
                <w:rFonts w:hint="eastAsia" w:cs="宋体"/>
                <w:kern w:val="0"/>
                <w:sz w:val="28"/>
                <w:szCs w:val="28"/>
              </w:rPr>
              <w:t>出版物零售单位和个体工商户设立、变更审批</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区旅发委</w:t>
            </w:r>
          </w:p>
        </w:tc>
        <w:tc>
          <w:tcPr>
            <w:tcW w:w="1068" w:type="dxa"/>
            <w:tcBorders>
              <w:top w:val="nil"/>
              <w:left w:val="nil"/>
              <w:bottom w:val="nil"/>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14</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0"/>
                <w:szCs w:val="20"/>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149</w:t>
            </w:r>
          </w:p>
        </w:tc>
        <w:tc>
          <w:tcPr>
            <w:tcW w:w="5755" w:type="dxa"/>
            <w:tcBorders>
              <w:top w:val="single" w:color="auto" w:sz="4" w:space="0"/>
              <w:left w:val="nil"/>
              <w:bottom w:val="single" w:color="auto" w:sz="4" w:space="0"/>
              <w:right w:val="single" w:color="auto" w:sz="4" w:space="0"/>
            </w:tcBorders>
            <w:vAlign w:val="center"/>
          </w:tcPr>
          <w:p>
            <w:pPr>
              <w:spacing w:line="560" w:lineRule="exact"/>
              <w:rPr>
                <w:rFonts w:cs="宋体"/>
                <w:color w:val="000000"/>
                <w:kern w:val="0"/>
                <w:sz w:val="28"/>
                <w:szCs w:val="28"/>
              </w:rPr>
            </w:pPr>
            <w:r>
              <w:rPr>
                <w:rFonts w:hint="eastAsia" w:cs="宋体"/>
                <w:color w:val="000000"/>
                <w:kern w:val="0"/>
                <w:sz w:val="28"/>
                <w:szCs w:val="28"/>
              </w:rPr>
              <w:t>电影放映单位设立审批</w:t>
            </w:r>
          </w:p>
        </w:tc>
        <w:tc>
          <w:tcPr>
            <w:tcW w:w="1560" w:type="dxa"/>
            <w:tcBorders>
              <w:top w:val="nil"/>
              <w:left w:val="nil"/>
              <w:bottom w:val="single" w:color="auto" w:sz="4" w:space="0"/>
              <w:right w:val="single" w:color="auto" w:sz="4" w:space="0"/>
            </w:tcBorders>
            <w:vAlign w:val="center"/>
          </w:tcPr>
          <w:p>
            <w:pPr>
              <w:spacing w:line="560" w:lineRule="exact"/>
              <w:rPr>
                <w:color w:val="000000"/>
                <w:sz w:val="28"/>
                <w:szCs w:val="28"/>
              </w:rPr>
            </w:pPr>
            <w:r>
              <w:rPr>
                <w:rFonts w:hint="eastAsia"/>
                <w:color w:val="000000"/>
                <w:sz w:val="28"/>
                <w:szCs w:val="28"/>
              </w:rPr>
              <w:t>区旅发委</w:t>
            </w:r>
          </w:p>
        </w:tc>
        <w:tc>
          <w:tcPr>
            <w:tcW w:w="1068"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0"/>
                <w:szCs w:val="20"/>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150</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县广播电台、电视台、教育电视台的设立审核</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区旅发委</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0"/>
                <w:szCs w:val="20"/>
              </w:rPr>
            </w:pPr>
          </w:p>
        </w:tc>
      </w:tr>
      <w:tr>
        <w:tblPrEx>
          <w:tblLayout w:type="fixed"/>
          <w:tblCellMar>
            <w:top w:w="0" w:type="dxa"/>
            <w:left w:w="108" w:type="dxa"/>
            <w:bottom w:w="0" w:type="dxa"/>
            <w:right w:w="108" w:type="dxa"/>
          </w:tblCellMar>
        </w:tblPrEx>
        <w:trPr>
          <w:trHeight w:val="58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151</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有线广播电视传输覆盖网工程建设及验收审核</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区旅发委</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0"/>
                <w:szCs w:val="20"/>
              </w:rPr>
            </w:pPr>
          </w:p>
        </w:tc>
      </w:tr>
      <w:tr>
        <w:tblPrEx>
          <w:tblLayout w:type="fixed"/>
          <w:tblCellMar>
            <w:top w:w="0" w:type="dxa"/>
            <w:left w:w="108" w:type="dxa"/>
            <w:bottom w:w="0" w:type="dxa"/>
            <w:right w:w="108" w:type="dxa"/>
          </w:tblCellMar>
        </w:tblPrEx>
        <w:trPr>
          <w:trHeight w:val="870"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152</w:t>
            </w:r>
          </w:p>
        </w:tc>
        <w:tc>
          <w:tcPr>
            <w:tcW w:w="5755" w:type="dxa"/>
            <w:tcBorders>
              <w:top w:val="nil"/>
              <w:left w:val="nil"/>
              <w:bottom w:val="single" w:color="auto" w:sz="4" w:space="0"/>
              <w:right w:val="single" w:color="auto" w:sz="4" w:space="0"/>
            </w:tcBorders>
            <w:vAlign w:val="center"/>
          </w:tcPr>
          <w:p>
            <w:pPr>
              <w:spacing w:line="560" w:lineRule="exact"/>
              <w:rPr>
                <w:rFonts w:cs="宋体"/>
                <w:kern w:val="0"/>
                <w:sz w:val="28"/>
                <w:szCs w:val="28"/>
              </w:rPr>
            </w:pPr>
            <w:r>
              <w:rPr>
                <w:rFonts w:hint="eastAsia" w:cs="宋体"/>
                <w:kern w:val="0"/>
                <w:sz w:val="28"/>
                <w:szCs w:val="28"/>
              </w:rPr>
              <w:t>设置卫星地面接收设施接收境内卫星电视节目初审</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区旅发委</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75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153</w:t>
            </w:r>
          </w:p>
        </w:tc>
        <w:tc>
          <w:tcPr>
            <w:tcW w:w="5755" w:type="dxa"/>
            <w:tcBorders>
              <w:top w:val="single" w:color="auto" w:sz="4" w:space="0"/>
              <w:left w:val="nil"/>
              <w:bottom w:val="single" w:color="auto" w:sz="4" w:space="0"/>
              <w:right w:val="single" w:color="auto" w:sz="4" w:space="0"/>
            </w:tcBorders>
            <w:vAlign w:val="center"/>
          </w:tcPr>
          <w:p>
            <w:pPr>
              <w:spacing w:line="560" w:lineRule="exact"/>
              <w:rPr>
                <w:sz w:val="28"/>
                <w:szCs w:val="28"/>
              </w:rPr>
            </w:pPr>
            <w:r>
              <w:rPr>
                <w:rFonts w:hint="eastAsia"/>
                <w:sz w:val="28"/>
                <w:szCs w:val="28"/>
              </w:rPr>
              <w:t>接收卫星传送的境外电视节目许可证初审</w:t>
            </w:r>
          </w:p>
        </w:tc>
        <w:tc>
          <w:tcPr>
            <w:tcW w:w="1560" w:type="dxa"/>
            <w:tcBorders>
              <w:top w:val="single" w:color="auto" w:sz="4" w:space="0"/>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区旅发委</w:t>
            </w:r>
          </w:p>
        </w:tc>
        <w:tc>
          <w:tcPr>
            <w:tcW w:w="1068"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single" w:color="auto" w:sz="4" w:space="0"/>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154</w:t>
            </w:r>
          </w:p>
        </w:tc>
        <w:tc>
          <w:tcPr>
            <w:tcW w:w="5755"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乡镇广播电视站设立审批</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区旅发委</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155</w:t>
            </w:r>
          </w:p>
        </w:tc>
        <w:tc>
          <w:tcPr>
            <w:tcW w:w="5755"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卫星地面接收设施安装服务许可证审核</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区旅发委</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156</w:t>
            </w:r>
          </w:p>
        </w:tc>
        <w:tc>
          <w:tcPr>
            <w:tcW w:w="5755"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经营高危险性体育项目许可</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区旅发委</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4</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157</w:t>
            </w:r>
          </w:p>
        </w:tc>
        <w:tc>
          <w:tcPr>
            <w:tcW w:w="5755"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举办健身气功活动及设立站点审批</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区旅发委</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158</w:t>
            </w:r>
          </w:p>
        </w:tc>
        <w:tc>
          <w:tcPr>
            <w:tcW w:w="5755"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临时占用公共体育场（馆）设施审批</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区旅发委</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159</w:t>
            </w:r>
          </w:p>
        </w:tc>
        <w:tc>
          <w:tcPr>
            <w:tcW w:w="5755"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拆除公共文化体育设施或改变功能、用途审核</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区旅发委</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160</w:t>
            </w:r>
          </w:p>
        </w:tc>
        <w:tc>
          <w:tcPr>
            <w:tcW w:w="5755"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博物馆处理不够入藏标准、无保存价值的文物或标本审批</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区旅发委</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161</w:t>
            </w:r>
          </w:p>
        </w:tc>
        <w:tc>
          <w:tcPr>
            <w:tcW w:w="5755"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出土文物在移交国有文物收藏单位前复制和对外展示的审批</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区旅发委</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162</w:t>
            </w:r>
          </w:p>
        </w:tc>
        <w:tc>
          <w:tcPr>
            <w:tcW w:w="5755"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对文物保护单位、未核定为文物保护单位的不可移动文物修缮计划和施工方案许可</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区旅发委</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163</w:t>
            </w:r>
          </w:p>
        </w:tc>
        <w:tc>
          <w:tcPr>
            <w:tcW w:w="5755"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非国有不可移动文物转让、抵押或者改变用途备案</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区旅发委</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164</w:t>
            </w:r>
          </w:p>
        </w:tc>
        <w:tc>
          <w:tcPr>
            <w:tcW w:w="5755"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非国有文物收藏单位和其他单位借用国有文物收藏单位馆藏文物审批</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区旅发委</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165</w:t>
            </w:r>
          </w:p>
        </w:tc>
        <w:tc>
          <w:tcPr>
            <w:tcW w:w="5755"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建设工程涉及文物保护单位原址保护确定保护措施的审批</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区旅发委</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166</w:t>
            </w:r>
          </w:p>
        </w:tc>
        <w:tc>
          <w:tcPr>
            <w:tcW w:w="5755"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文物保护单位作其他用途的审批</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区旅发委</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167</w:t>
            </w:r>
          </w:p>
        </w:tc>
        <w:tc>
          <w:tcPr>
            <w:tcW w:w="5755"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建设工程文物保护和考古许可</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区旅发委</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13</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168</w:t>
            </w:r>
          </w:p>
        </w:tc>
        <w:tc>
          <w:tcPr>
            <w:tcW w:w="5755"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城镇集体所有制企业设立、合并、分立、停业、迁移或者主要登记事项变更审批</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区工信局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169</w:t>
            </w:r>
          </w:p>
        </w:tc>
        <w:tc>
          <w:tcPr>
            <w:tcW w:w="5755"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公证机构负责人核准</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区司法局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170</w:t>
            </w:r>
          </w:p>
        </w:tc>
        <w:tc>
          <w:tcPr>
            <w:tcW w:w="5755"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机关、团体、企业事业单位、其他组织和个人携带、运输或者邮寄档案及其复印件出境审核</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区档案局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171</w:t>
            </w:r>
          </w:p>
        </w:tc>
        <w:tc>
          <w:tcPr>
            <w:tcW w:w="5755"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集体和个人所有的对国家和社会具有保存价值的或者应当保密的档案向国家档案馆以外的任何单位或者个人出卖、转让或者赠送审批　</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区档案局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172</w:t>
            </w:r>
          </w:p>
        </w:tc>
        <w:tc>
          <w:tcPr>
            <w:tcW w:w="5755"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残疾人证办理</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区残联</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1135</w:t>
            </w: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173</w:t>
            </w:r>
          </w:p>
        </w:tc>
        <w:tc>
          <w:tcPr>
            <w:tcW w:w="5755" w:type="dxa"/>
            <w:tcBorders>
              <w:top w:val="single" w:color="auto" w:sz="4" w:space="0"/>
              <w:left w:val="nil"/>
              <w:bottom w:val="single" w:color="auto" w:sz="4" w:space="0"/>
              <w:right w:val="single" w:color="auto" w:sz="4" w:space="0"/>
            </w:tcBorders>
            <w:vAlign w:val="center"/>
          </w:tcPr>
          <w:p>
            <w:pPr>
              <w:spacing w:line="560" w:lineRule="exact"/>
              <w:rPr>
                <w:sz w:val="28"/>
                <w:szCs w:val="28"/>
              </w:rPr>
            </w:pPr>
            <w:r>
              <w:rPr>
                <w:rFonts w:hint="eastAsia"/>
                <w:sz w:val="28"/>
                <w:szCs w:val="28"/>
              </w:rPr>
              <w:t>建设项目环境影响评价文件审批</w:t>
            </w:r>
          </w:p>
        </w:tc>
        <w:tc>
          <w:tcPr>
            <w:tcW w:w="1560" w:type="dxa"/>
            <w:tcBorders>
              <w:top w:val="single" w:color="auto" w:sz="4" w:space="0"/>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区环保局</w:t>
            </w:r>
          </w:p>
        </w:tc>
        <w:tc>
          <w:tcPr>
            <w:tcW w:w="1068"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17</w:t>
            </w:r>
          </w:p>
        </w:tc>
        <w:tc>
          <w:tcPr>
            <w:tcW w:w="916" w:type="dxa"/>
            <w:tcBorders>
              <w:top w:val="single" w:color="auto" w:sz="4" w:space="0"/>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174</w:t>
            </w:r>
          </w:p>
        </w:tc>
        <w:tc>
          <w:tcPr>
            <w:tcW w:w="5755" w:type="dxa"/>
            <w:tcBorders>
              <w:top w:val="single" w:color="auto" w:sz="4" w:space="0"/>
              <w:left w:val="nil"/>
              <w:bottom w:val="single" w:color="auto" w:sz="4" w:space="0"/>
              <w:right w:val="single" w:color="auto" w:sz="4" w:space="0"/>
            </w:tcBorders>
            <w:vAlign w:val="center"/>
          </w:tcPr>
          <w:p>
            <w:pPr>
              <w:spacing w:line="560" w:lineRule="exact"/>
              <w:rPr>
                <w:sz w:val="28"/>
                <w:szCs w:val="28"/>
              </w:rPr>
            </w:pPr>
            <w:r>
              <w:rPr>
                <w:rFonts w:hint="eastAsia"/>
                <w:sz w:val="28"/>
                <w:szCs w:val="28"/>
              </w:rPr>
              <w:t>防治污染设施拆除或闲置审批</w:t>
            </w:r>
          </w:p>
        </w:tc>
        <w:tc>
          <w:tcPr>
            <w:tcW w:w="1560" w:type="dxa"/>
            <w:tcBorders>
              <w:top w:val="single" w:color="auto" w:sz="4" w:space="0"/>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区环保局</w:t>
            </w:r>
          </w:p>
        </w:tc>
        <w:tc>
          <w:tcPr>
            <w:tcW w:w="1068"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single" w:color="auto" w:sz="4" w:space="0"/>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175</w:t>
            </w:r>
          </w:p>
        </w:tc>
        <w:tc>
          <w:tcPr>
            <w:tcW w:w="5755"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排污许可</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区环保局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176</w:t>
            </w:r>
          </w:p>
        </w:tc>
        <w:tc>
          <w:tcPr>
            <w:tcW w:w="5755"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危险废物经营许可</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区环保局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177</w:t>
            </w:r>
          </w:p>
        </w:tc>
        <w:tc>
          <w:tcPr>
            <w:tcW w:w="5755"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医疗废物集中处置经营许可审批</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区环保局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178</w:t>
            </w:r>
          </w:p>
        </w:tc>
        <w:tc>
          <w:tcPr>
            <w:tcW w:w="5755"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建筑施工夜间作业许可</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区环保局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70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color w:val="000000"/>
                <w:sz w:val="22"/>
              </w:rPr>
            </w:pPr>
            <w:r>
              <w:rPr>
                <w:rFonts w:hint="eastAsia"/>
                <w:color w:val="000000"/>
                <w:sz w:val="22"/>
              </w:rPr>
              <w:t>179</w:t>
            </w:r>
          </w:p>
        </w:tc>
        <w:tc>
          <w:tcPr>
            <w:tcW w:w="5755" w:type="dxa"/>
            <w:tcBorders>
              <w:top w:val="nil"/>
              <w:left w:val="nil"/>
              <w:bottom w:val="single" w:color="auto" w:sz="4" w:space="0"/>
              <w:right w:val="single" w:color="auto" w:sz="4" w:space="0"/>
            </w:tcBorders>
            <w:vAlign w:val="center"/>
          </w:tcPr>
          <w:p>
            <w:pPr>
              <w:spacing w:line="560" w:lineRule="exact"/>
              <w:rPr>
                <w:b/>
                <w:sz w:val="28"/>
                <w:szCs w:val="28"/>
              </w:rPr>
            </w:pPr>
            <w:r>
              <w:rPr>
                <w:rFonts w:hint="eastAsia"/>
                <w:sz w:val="28"/>
                <w:szCs w:val="28"/>
              </w:rPr>
              <w:t>区属国有企业的股权、产权转让资产的审批</w:t>
            </w:r>
          </w:p>
        </w:tc>
        <w:tc>
          <w:tcPr>
            <w:tcW w:w="1560" w:type="dxa"/>
            <w:tcBorders>
              <w:top w:val="nil"/>
              <w:left w:val="nil"/>
              <w:bottom w:val="single" w:color="auto" w:sz="4" w:space="0"/>
              <w:right w:val="single" w:color="auto" w:sz="4" w:space="0"/>
            </w:tcBorders>
            <w:vAlign w:val="center"/>
          </w:tcPr>
          <w:p>
            <w:pPr>
              <w:spacing w:line="560" w:lineRule="exact"/>
              <w:rPr>
                <w:sz w:val="28"/>
                <w:szCs w:val="28"/>
              </w:rPr>
            </w:pPr>
            <w:r>
              <w:rPr>
                <w:rFonts w:hint="eastAsia"/>
                <w:sz w:val="28"/>
                <w:szCs w:val="28"/>
              </w:rPr>
              <w:t>区国资局</w:t>
            </w:r>
          </w:p>
        </w:tc>
        <w:tc>
          <w:tcPr>
            <w:tcW w:w="10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333333"/>
                <w:kern w:val="0"/>
                <w:sz w:val="24"/>
              </w:rPr>
            </w:pPr>
          </w:p>
        </w:tc>
        <w:tc>
          <w:tcPr>
            <w:tcW w:w="916" w:type="dxa"/>
            <w:tcBorders>
              <w:top w:val="nil"/>
              <w:left w:val="nil"/>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2"/>
              </w:rPr>
            </w:pPr>
          </w:p>
        </w:tc>
      </w:tr>
    </w:tbl>
    <w:p>
      <w:pPr>
        <w:spacing w:line="560" w:lineRule="exact"/>
        <w:rPr>
          <w:rFonts w:ascii="方正小标宋简体" w:eastAsia="方正小标宋简体"/>
          <w:sz w:val="44"/>
          <w:szCs w:val="44"/>
        </w:rPr>
      </w:pPr>
    </w:p>
    <w:p>
      <w:pPr>
        <w:spacing w:line="600" w:lineRule="exact"/>
        <w:jc w:val="center"/>
        <w:rPr>
          <w:rFonts w:ascii="BatangChe" w:hAnsi="BatangChe" w:eastAsia="方正小标宋简体" w:cs="方正小标宋简体"/>
          <w:bCs/>
          <w:sz w:val="44"/>
          <w:szCs w:val="44"/>
        </w:rPr>
      </w:pPr>
    </w:p>
    <w:p>
      <w:pPr>
        <w:spacing w:line="600" w:lineRule="exact"/>
        <w:jc w:val="center"/>
        <w:rPr>
          <w:rFonts w:ascii="BatangChe" w:hAnsi="BatangChe" w:eastAsia="方正小标宋简体" w:cs="方正小标宋简体"/>
          <w:bCs/>
          <w:sz w:val="44"/>
          <w:szCs w:val="44"/>
        </w:rPr>
      </w:pPr>
    </w:p>
    <w:p>
      <w:pPr>
        <w:spacing w:line="600" w:lineRule="exact"/>
        <w:jc w:val="center"/>
        <w:rPr>
          <w:rFonts w:ascii="BatangChe" w:hAnsi="BatangChe" w:eastAsia="方正小标宋简体" w:cs="方正小标宋简体"/>
          <w:bCs/>
          <w:sz w:val="44"/>
          <w:szCs w:val="44"/>
        </w:rPr>
      </w:pPr>
    </w:p>
    <w:p>
      <w:pPr>
        <w:spacing w:line="600" w:lineRule="exact"/>
        <w:jc w:val="center"/>
        <w:rPr>
          <w:rFonts w:ascii="BatangChe" w:hAnsi="BatangChe" w:eastAsia="方正小标宋简体" w:cs="方正小标宋简体"/>
          <w:bCs/>
          <w:sz w:val="44"/>
          <w:szCs w:val="44"/>
        </w:rPr>
      </w:pPr>
    </w:p>
    <w:p>
      <w:pPr>
        <w:spacing w:line="600" w:lineRule="exact"/>
        <w:jc w:val="center"/>
        <w:rPr>
          <w:rFonts w:ascii="BatangChe" w:hAnsi="BatangChe" w:eastAsia="方正小标宋简体" w:cs="方正小标宋简体"/>
          <w:bCs/>
          <w:sz w:val="44"/>
          <w:szCs w:val="44"/>
        </w:rPr>
      </w:pPr>
    </w:p>
    <w:p>
      <w:pPr>
        <w:spacing w:line="600" w:lineRule="exact"/>
        <w:jc w:val="center"/>
        <w:rPr>
          <w:rFonts w:ascii="BatangChe" w:hAnsi="BatangChe" w:eastAsia="方正小标宋简体" w:cs="方正小标宋简体"/>
          <w:bCs/>
          <w:sz w:val="44"/>
          <w:szCs w:val="44"/>
        </w:rPr>
      </w:pPr>
    </w:p>
    <w:p>
      <w:pPr>
        <w:spacing w:line="600" w:lineRule="exact"/>
        <w:jc w:val="center"/>
        <w:rPr>
          <w:rFonts w:ascii="BatangChe" w:hAnsi="BatangChe" w:eastAsia="方正小标宋简体" w:cs="方正小标宋简体"/>
          <w:bCs/>
          <w:sz w:val="44"/>
          <w:szCs w:val="44"/>
        </w:rPr>
      </w:pPr>
    </w:p>
    <w:p>
      <w:pPr>
        <w:spacing w:line="600" w:lineRule="exact"/>
        <w:jc w:val="center"/>
        <w:rPr>
          <w:rFonts w:ascii="BatangChe" w:hAnsi="BatangChe" w:eastAsia="方正小标宋简体" w:cs="方正小标宋简体"/>
          <w:bCs/>
          <w:sz w:val="44"/>
          <w:szCs w:val="44"/>
        </w:rPr>
      </w:pPr>
    </w:p>
    <w:p>
      <w:pPr>
        <w:spacing w:line="600" w:lineRule="exact"/>
        <w:jc w:val="center"/>
        <w:rPr>
          <w:rFonts w:ascii="BatangChe" w:hAnsi="BatangChe" w:eastAsia="方正小标宋简体" w:cs="方正小标宋简体"/>
          <w:bCs/>
          <w:sz w:val="44"/>
          <w:szCs w:val="44"/>
        </w:rPr>
      </w:pPr>
    </w:p>
    <w:p>
      <w:pPr>
        <w:spacing w:line="600" w:lineRule="exact"/>
        <w:jc w:val="center"/>
        <w:rPr>
          <w:rFonts w:ascii="BatangChe" w:hAnsi="BatangChe" w:eastAsia="方正小标宋简体" w:cs="方正小标宋简体"/>
          <w:bCs/>
          <w:sz w:val="44"/>
          <w:szCs w:val="44"/>
        </w:rPr>
      </w:pPr>
    </w:p>
    <w:p>
      <w:pPr>
        <w:spacing w:line="600" w:lineRule="exact"/>
        <w:jc w:val="center"/>
        <w:rPr>
          <w:rFonts w:ascii="BatangChe" w:hAnsi="BatangChe" w:eastAsia="方正小标宋简体" w:cs="方正小标宋简体"/>
          <w:bCs/>
          <w:sz w:val="44"/>
          <w:szCs w:val="44"/>
        </w:rPr>
      </w:pPr>
    </w:p>
    <w:p>
      <w:pPr>
        <w:spacing w:line="600" w:lineRule="exact"/>
        <w:jc w:val="center"/>
        <w:rPr>
          <w:rFonts w:ascii="BatangChe" w:hAnsi="BatangChe" w:eastAsia="方正小标宋简体" w:cs="方正小标宋简体"/>
          <w:bCs/>
          <w:sz w:val="44"/>
          <w:szCs w:val="44"/>
        </w:rPr>
      </w:pPr>
    </w:p>
    <w:p>
      <w:pPr>
        <w:snapToGrid w:val="0"/>
        <w:jc w:val="left"/>
        <w:rPr>
          <w:rFonts w:ascii="黑体" w:hAnsi="黑体" w:eastAsia="黑体" w:cs="黑体"/>
          <w:szCs w:val="32"/>
        </w:rPr>
      </w:pPr>
      <w:r>
        <w:rPr>
          <w:rFonts w:hint="eastAsia" w:ascii="黑体" w:hAnsi="黑体" w:eastAsia="黑体" w:cs="黑体"/>
          <w:szCs w:val="32"/>
        </w:rPr>
        <w:t>附件</w:t>
      </w:r>
      <w:r>
        <w:rPr>
          <w:rFonts w:hint="eastAsia" w:ascii="黑体" w:hAnsi="黑体" w:eastAsia="黑体" w:cs="黑体"/>
          <w:szCs w:val="32"/>
          <w:lang w:val="en-US" w:eastAsia="zh-CN"/>
        </w:rPr>
        <w:t>1</w:t>
      </w:r>
      <w:r>
        <w:rPr>
          <w:rFonts w:hint="eastAsia" w:ascii="黑体" w:hAnsi="黑体" w:eastAsia="黑体" w:cs="黑体"/>
          <w:szCs w:val="32"/>
        </w:rPr>
        <w:t>1</w:t>
      </w:r>
    </w:p>
    <w:p>
      <w:pPr>
        <w:spacing w:line="600" w:lineRule="exact"/>
        <w:jc w:val="center"/>
        <w:rPr>
          <w:rFonts w:ascii="BatangChe" w:hAnsi="BatangChe" w:eastAsia="方正小标宋简体" w:cs="方正小标宋简体"/>
          <w:bCs/>
          <w:sz w:val="44"/>
          <w:szCs w:val="44"/>
        </w:rPr>
      </w:pPr>
      <w:r>
        <w:rPr>
          <w:rFonts w:hint="eastAsia" w:ascii="BatangChe" w:hAnsi="BatangChe" w:eastAsia="方正小标宋简体" w:cs="方正小标宋简体"/>
          <w:bCs/>
          <w:sz w:val="44"/>
          <w:szCs w:val="44"/>
        </w:rPr>
        <w:t>杨凌示范区简化企业开办和注销</w:t>
      </w:r>
    </w:p>
    <w:p>
      <w:pPr>
        <w:spacing w:line="600" w:lineRule="exact"/>
        <w:jc w:val="center"/>
        <w:rPr>
          <w:rFonts w:ascii="BatangChe" w:hAnsi="BatangChe" w:eastAsia="方正小标宋简体" w:cs="方正小标宋简体"/>
          <w:bCs/>
          <w:sz w:val="44"/>
          <w:szCs w:val="44"/>
        </w:rPr>
      </w:pPr>
      <w:r>
        <w:rPr>
          <w:rFonts w:hint="eastAsia" w:ascii="BatangChe" w:hAnsi="BatangChe" w:eastAsia="方正小标宋简体" w:cs="方正小标宋简体"/>
          <w:bCs/>
          <w:sz w:val="44"/>
          <w:szCs w:val="44"/>
        </w:rPr>
        <w:t>程序行动方案</w:t>
      </w:r>
    </w:p>
    <w:p>
      <w:pPr>
        <w:spacing w:line="560" w:lineRule="exact"/>
        <w:jc w:val="center"/>
        <w:rPr>
          <w:rFonts w:ascii="BatangChe" w:hAnsi="BatangChe" w:eastAsia="仿宋_GB2312" w:cs="仿宋_GB2312"/>
          <w:bCs/>
          <w:szCs w:val="32"/>
        </w:rPr>
      </w:pPr>
    </w:p>
    <w:p>
      <w:pPr>
        <w:spacing w:line="560" w:lineRule="exact"/>
        <w:ind w:firstLine="640" w:firstLineChars="200"/>
        <w:rPr>
          <w:rFonts w:cs="仿宋_GB2312"/>
          <w:kern w:val="0"/>
          <w:szCs w:val="32"/>
        </w:rPr>
      </w:pPr>
      <w:r>
        <w:rPr>
          <w:rFonts w:hint="eastAsia" w:cs="仿宋_GB2312"/>
          <w:kern w:val="0"/>
          <w:szCs w:val="32"/>
        </w:rPr>
        <w:t>为进一步激发社会投资创业活力，加快杨凌自贸片区建设，简化企业开办和注销程序，构建方便、快捷、有序的市场准入和退出机制，根据省政府办公厅《关于印发优化提升营商环境十大行动方案的通知》（陕政办发</w:t>
      </w:r>
      <w:r>
        <w:rPr>
          <w:rFonts w:hint="eastAsia" w:cs="仿宋"/>
          <w:kern w:val="0"/>
          <w:szCs w:val="32"/>
        </w:rPr>
        <w:t>〔2018〕</w:t>
      </w:r>
      <w:r>
        <w:rPr>
          <w:rFonts w:cs="仿宋"/>
          <w:kern w:val="0"/>
          <w:szCs w:val="32"/>
        </w:rPr>
        <w:t>5</w:t>
      </w:r>
      <w:r>
        <w:rPr>
          <w:rFonts w:hint="eastAsia" w:cs="仿宋"/>
          <w:kern w:val="0"/>
          <w:szCs w:val="32"/>
        </w:rPr>
        <w:t>号</w:t>
      </w:r>
      <w:r>
        <w:rPr>
          <w:rFonts w:hint="eastAsia" w:cs="仿宋_GB2312"/>
          <w:kern w:val="0"/>
          <w:szCs w:val="32"/>
        </w:rPr>
        <w:t>）精神，制定本方案。</w:t>
      </w:r>
    </w:p>
    <w:p>
      <w:pPr>
        <w:spacing w:line="560" w:lineRule="exact"/>
        <w:ind w:firstLine="640" w:firstLineChars="200"/>
        <w:rPr>
          <w:rFonts w:ascii="BatangChe" w:hAnsi="BatangChe" w:eastAsia="黑体" w:cs="黑体"/>
          <w:szCs w:val="32"/>
        </w:rPr>
      </w:pPr>
      <w:r>
        <w:rPr>
          <w:rFonts w:hint="eastAsia" w:ascii="BatangChe" w:hAnsi="BatangChe" w:eastAsia="黑体" w:cs="黑体"/>
          <w:szCs w:val="32"/>
        </w:rPr>
        <w:t>一、总体要求和目标</w:t>
      </w:r>
    </w:p>
    <w:p>
      <w:pPr>
        <w:spacing w:line="560" w:lineRule="exact"/>
        <w:ind w:firstLine="640" w:firstLineChars="200"/>
        <w:rPr>
          <w:rFonts w:cs="仿宋_GB2312"/>
          <w:bCs/>
          <w:szCs w:val="32"/>
        </w:rPr>
      </w:pPr>
      <w:r>
        <w:rPr>
          <w:rFonts w:hint="eastAsia" w:cs="仿宋_GB2312"/>
          <w:bCs/>
          <w:szCs w:val="32"/>
        </w:rPr>
        <w:t>依托自贸区行政事项审批（备案）平台和陕西省工商局网上办事大厅开展简化企业开办和注销程序改革，将全区新设立企业办理营业执照、刻制公章、开立银行账户、办理涉税事项压缩至3个工作日内完成；实行企业简易注销登记改革，对符合条件的企业简易注销申请，公告期满当场核准完成；解决公章刻制企业数量偏少，公章刻制、银行开户审核时间长，涉税事项办理环节多，部门间数据实时交换、共享难等问题。</w:t>
      </w:r>
    </w:p>
    <w:p>
      <w:pPr>
        <w:spacing w:line="560" w:lineRule="exact"/>
        <w:ind w:firstLine="640" w:firstLineChars="200"/>
        <w:rPr>
          <w:rFonts w:ascii="BatangChe" w:hAnsi="BatangChe" w:eastAsia="黑体" w:cs="黑体"/>
          <w:szCs w:val="32"/>
        </w:rPr>
      </w:pPr>
      <w:r>
        <w:rPr>
          <w:rFonts w:hint="eastAsia" w:ascii="BatangChe" w:hAnsi="BatangChe" w:eastAsia="黑体" w:cs="黑体"/>
          <w:szCs w:val="32"/>
        </w:rPr>
        <w:t>二、工作流程</w:t>
      </w:r>
    </w:p>
    <w:p>
      <w:pPr>
        <w:spacing w:line="560" w:lineRule="exact"/>
        <w:ind w:firstLine="643" w:firstLineChars="200"/>
        <w:rPr>
          <w:rFonts w:cs="仿宋_GB2312"/>
          <w:bCs/>
          <w:szCs w:val="32"/>
        </w:rPr>
      </w:pPr>
      <w:r>
        <w:rPr>
          <w:rFonts w:hint="eastAsia" w:ascii="BatangChe" w:hAnsi="BatangChe" w:eastAsia="楷体_GB2312" w:cs="楷体_GB2312"/>
          <w:b/>
          <w:szCs w:val="32"/>
        </w:rPr>
        <w:t>（一）申请“一口受理”。</w:t>
      </w:r>
      <w:r>
        <w:rPr>
          <w:rFonts w:hint="eastAsia" w:cs="仿宋_GB2312"/>
          <w:bCs/>
          <w:szCs w:val="32"/>
        </w:rPr>
        <w:t>工商、税务、公章刻制企业、人民银行、商业银行等单位入驻示范区综合服务大厅，不再单独向企业收取申请材料。由申请人通过互联网平台或在综合服务大厅现场录入申请信息，统一由综合帮办窗口受理，收取所有申请资料。</w:t>
      </w:r>
    </w:p>
    <w:p>
      <w:pPr>
        <w:spacing w:line="560" w:lineRule="exact"/>
        <w:ind w:firstLine="643" w:firstLineChars="200"/>
        <w:rPr>
          <w:rFonts w:cs="仿宋_GB2312"/>
          <w:bCs/>
          <w:szCs w:val="32"/>
        </w:rPr>
      </w:pPr>
      <w:r>
        <w:rPr>
          <w:rFonts w:hint="eastAsia" w:ascii="BatangChe" w:hAnsi="BatangChe" w:eastAsia="楷体_GB2312" w:cs="楷体_GB2312"/>
          <w:b/>
          <w:szCs w:val="32"/>
        </w:rPr>
        <w:t>（二）业务“一网流转”。</w:t>
      </w:r>
      <w:r>
        <w:rPr>
          <w:rFonts w:hint="eastAsia" w:cs="仿宋_GB2312"/>
          <w:bCs/>
          <w:szCs w:val="32"/>
        </w:rPr>
        <w:t>综合服务大厅综合帮办受理窗口从互联网平台收到登记申请材料信息，初审通过后，工商部门办理企业设立审批，经核准后将涉企信息及其它登记申请材料实时共享至各部门，实行关联审批、备案同步启动，在限期办结完毕各自业务后，及时将办理信息反馈至平台。</w:t>
      </w:r>
    </w:p>
    <w:p>
      <w:pPr>
        <w:spacing w:line="560" w:lineRule="exact"/>
        <w:ind w:firstLine="643" w:firstLineChars="200"/>
        <w:rPr>
          <w:rFonts w:cs="仿宋_GB2312"/>
          <w:bCs/>
          <w:szCs w:val="32"/>
        </w:rPr>
      </w:pPr>
      <w:r>
        <w:rPr>
          <w:rFonts w:hint="eastAsia" w:ascii="BatangChe" w:hAnsi="BatangChe" w:eastAsia="楷体_GB2312" w:cs="楷体_GB2312"/>
          <w:b/>
          <w:szCs w:val="32"/>
        </w:rPr>
        <w:t>（三）企业简易注销程序。</w:t>
      </w:r>
      <w:r>
        <w:rPr>
          <w:rFonts w:hint="eastAsia" w:cs="仿宋_GB2312"/>
          <w:bCs/>
          <w:szCs w:val="32"/>
        </w:rPr>
        <w:t>在坚持“便捷高效、公开透明、控制风险”的基础上，对未开业企业和无债权债务企业实行简易注销登记程序。申请人通过国家企业信用信息公示系统发布简易注销公告（公告期为45日），工商部门将企业简易注销相关信息借助省公共信用信息平台推送至同级税务、人社、商务等部门。公告期满后，企业在30日内向工商部门提出简易注销申请。工商部门在收到申请材料后进行形式审查，对于公告期内被提出异议和未被提出异议的企业，当场分别作出不予简易注销登记和准予简易注销登记的决定。</w:t>
      </w:r>
    </w:p>
    <w:p>
      <w:pPr>
        <w:spacing w:line="560" w:lineRule="exact"/>
        <w:ind w:firstLine="640" w:firstLineChars="200"/>
        <w:rPr>
          <w:rFonts w:ascii="BatangChe" w:hAnsi="BatangChe" w:eastAsia="黑体" w:cs="黑体"/>
          <w:szCs w:val="32"/>
        </w:rPr>
      </w:pPr>
      <w:r>
        <w:rPr>
          <w:rFonts w:hint="eastAsia" w:ascii="BatangChe" w:hAnsi="BatangChe" w:eastAsia="黑体" w:cs="黑体"/>
          <w:szCs w:val="32"/>
        </w:rPr>
        <w:t>三、主要措施</w:t>
      </w:r>
    </w:p>
    <w:p>
      <w:pPr>
        <w:spacing w:line="560" w:lineRule="exact"/>
        <w:ind w:firstLine="643" w:firstLineChars="200"/>
        <w:rPr>
          <w:rFonts w:ascii="楷体_GB2312" w:eastAsia="楷体_GB2312" w:cs="仿宋_GB2312"/>
          <w:bCs/>
          <w:szCs w:val="32"/>
        </w:rPr>
      </w:pPr>
      <w:r>
        <w:rPr>
          <w:rFonts w:hint="eastAsia" w:ascii="BatangChe" w:hAnsi="BatangChe" w:eastAsia="楷体_GB2312" w:cs="楷体_GB2312"/>
          <w:b/>
          <w:szCs w:val="32"/>
        </w:rPr>
        <w:t>（一）改革企业名称登记制度。</w:t>
      </w:r>
      <w:r>
        <w:rPr>
          <w:rFonts w:hint="eastAsia" w:cs="仿宋_GB2312"/>
          <w:bCs/>
          <w:szCs w:val="32"/>
        </w:rPr>
        <w:t>全面开放省、示范区两级企业名称库，实现申请人网上自主起名、自主查重、系统自动比对和自动核名。认真做好冠“陕西”行政区划名称授权核准工作。按照企业名称登记管理有关规定和规则，建立本级企业名称禁限用字词库，安排专人负责管理和维护。及时清理删除过期失效名称，不断释放名称资源。保留工商窗口名称核准职能，简化审核程序，提高审核效能，实现企业名称当场核准。</w:t>
      </w:r>
      <w:r>
        <w:rPr>
          <w:rFonts w:hint="eastAsia" w:ascii="楷体_GB2312" w:eastAsia="楷体_GB2312" w:cs="仿宋_GB2312"/>
          <w:bCs/>
          <w:szCs w:val="32"/>
        </w:rPr>
        <w:t>（示范区工商局负责）</w:t>
      </w:r>
    </w:p>
    <w:p>
      <w:pPr>
        <w:spacing w:line="560" w:lineRule="exact"/>
        <w:ind w:firstLine="643" w:firstLineChars="200"/>
        <w:rPr>
          <w:rFonts w:ascii="楷体_GB2312" w:eastAsia="楷体_GB2312" w:cs="仿宋_GB2312"/>
          <w:bCs/>
          <w:szCs w:val="32"/>
        </w:rPr>
      </w:pPr>
      <w:r>
        <w:rPr>
          <w:rFonts w:hint="eastAsia" w:ascii="BatangChe" w:hAnsi="BatangChe" w:eastAsia="楷体_GB2312" w:cs="楷体_GB2312"/>
          <w:b/>
          <w:szCs w:val="32"/>
        </w:rPr>
        <w:t>（二）持续推进登记注册便利化。</w:t>
      </w:r>
      <w:r>
        <w:rPr>
          <w:rFonts w:hint="eastAsia" w:cs="仿宋_GB2312"/>
          <w:bCs/>
          <w:szCs w:val="32"/>
        </w:rPr>
        <w:t>全面推进和完善市场主体注册登记全程电子化和电子营业执照改革。申请人通过手机微信方式办理营业执照的，当场核准并领取电子营业执照。个体工商户注册登记，当场核发营业执照。充分发挥“全域通办”、“并联审批”和“证照联办”等多种形式，为企业、群众办事提供更加便利化的方式和条件。按照国务院和省政府关于“证照分离”改革试点方案的通知精神，示范区各相关部门要主动加强与省级对口部门的联系，争取早日落地实施，推动“照后减证”，切实解决“办照容易办证难”、“准入不准营”等突出问题。继续全面推进“多证合一”改革，降低市场主体创设的制度性交易成本。</w:t>
      </w:r>
      <w:r>
        <w:rPr>
          <w:rFonts w:hint="eastAsia" w:ascii="楷体_GB2312" w:eastAsia="楷体_GB2312" w:cs="仿宋_GB2312"/>
          <w:bCs/>
          <w:szCs w:val="32"/>
        </w:rPr>
        <w:t>（示范区工商局、编办、自贸办、发改局、经贸和安监局、人行杨凌支行负责）</w:t>
      </w:r>
    </w:p>
    <w:p>
      <w:pPr>
        <w:spacing w:line="560" w:lineRule="exact"/>
        <w:ind w:firstLine="643" w:firstLineChars="200"/>
        <w:rPr>
          <w:rFonts w:ascii="楷体_GB2312" w:hAnsi="BatangChe" w:eastAsia="楷体_GB2312" w:cs="仿宋_GB2312"/>
          <w:bCs/>
          <w:szCs w:val="32"/>
        </w:rPr>
      </w:pPr>
      <w:r>
        <w:rPr>
          <w:rFonts w:hint="eastAsia" w:ascii="BatangChe" w:hAnsi="BatangChe" w:eastAsia="楷体_GB2312" w:cs="楷体_GB2312"/>
          <w:b/>
          <w:szCs w:val="32"/>
        </w:rPr>
        <w:t>（三）简化涉税事项办理流程。</w:t>
      </w:r>
      <w:r>
        <w:rPr>
          <w:rFonts w:hint="eastAsia" w:cs="仿宋_GB2312"/>
          <w:bCs/>
          <w:szCs w:val="32"/>
        </w:rPr>
        <w:t>取消企业首次办税补充信息补录,改为企业对在确认工商部门登记时提供的信息后，由示范区税务局办理，并提供“免填单”服务。税种认定无需纳税人提供相关资料，由税务机关依职权即时办理。企业申请领用10万元（含）以下增值税专用发票和增值税普通发票、定额发票，由税务机关当场受理，即时办结。加快完善“电子税务局”系统，一次性办结多个涉税事项。</w:t>
      </w:r>
      <w:r>
        <w:rPr>
          <w:rFonts w:hint="eastAsia" w:ascii="楷体_GB2312" w:hAnsi="BatangChe" w:eastAsia="楷体_GB2312" w:cs="仿宋_GB2312"/>
          <w:bCs/>
          <w:szCs w:val="32"/>
        </w:rPr>
        <w:t>（示范区税务局负责）</w:t>
      </w:r>
    </w:p>
    <w:p>
      <w:pPr>
        <w:spacing w:line="560" w:lineRule="exact"/>
        <w:ind w:firstLine="643" w:firstLineChars="200"/>
        <w:rPr>
          <w:rFonts w:ascii="楷体_GB2312" w:hAnsi="BatangChe" w:eastAsia="楷体_GB2312" w:cs="仿宋_GB2312"/>
          <w:bCs/>
          <w:szCs w:val="32"/>
        </w:rPr>
      </w:pPr>
      <w:r>
        <w:rPr>
          <w:rFonts w:hint="eastAsia" w:ascii="BatangChe" w:hAnsi="BatangChe" w:eastAsia="楷体_GB2312" w:cs="楷体_GB2312"/>
          <w:b/>
          <w:szCs w:val="32"/>
        </w:rPr>
        <w:t>（四）合理增加公章刻制企业数量。</w:t>
      </w:r>
      <w:r>
        <w:rPr>
          <w:rFonts w:hint="eastAsia" w:cs="仿宋_GB2312"/>
          <w:bCs/>
          <w:szCs w:val="32"/>
        </w:rPr>
        <w:t>做好公章刻制企业的合理布局，打破垄断格局，引入竞争机制，按现有市场主体总量15484户，全区设立2至3家公章刻制企业，今后以每递增市场主体3000家为一档次，可批准增设1家。要及时将新批准刻章企业信息添加到联办平台，增加刻章选择权，实行公平竞争，降低刻章成本，提升服务质量，减少中间环节，压缩刻制时间。</w:t>
      </w:r>
      <w:r>
        <w:rPr>
          <w:rFonts w:hint="eastAsia" w:ascii="楷体_GB2312" w:hAnsi="BatangChe" w:eastAsia="楷体_GB2312" w:cs="仿宋_GB2312"/>
          <w:bCs/>
          <w:szCs w:val="32"/>
        </w:rPr>
        <w:t>（示范区公安局负责）</w:t>
      </w:r>
    </w:p>
    <w:p>
      <w:pPr>
        <w:spacing w:line="560" w:lineRule="exact"/>
        <w:ind w:firstLine="643" w:firstLineChars="200"/>
        <w:rPr>
          <w:rFonts w:ascii="楷体_GB2312" w:hAnsi="BatangChe" w:eastAsia="楷体_GB2312" w:cs="仿宋_GB2312"/>
          <w:bCs/>
          <w:szCs w:val="32"/>
        </w:rPr>
      </w:pPr>
      <w:r>
        <w:rPr>
          <w:rFonts w:hint="eastAsia" w:ascii="BatangChe" w:hAnsi="BatangChe" w:eastAsia="楷体_GB2312" w:cs="楷体_GB2312"/>
          <w:b/>
          <w:szCs w:val="32"/>
        </w:rPr>
        <w:t>（五）优化开户许可流程。</w:t>
      </w:r>
      <w:r>
        <w:rPr>
          <w:rFonts w:hint="eastAsia" w:cs="仿宋_GB2312"/>
          <w:bCs/>
          <w:szCs w:val="32"/>
        </w:rPr>
        <w:t>调整企业开户许可流程，商业银行审查企业申请材料后，立即为企业开立账户，账户即时生效，企业即可从事经营活动；人行杨凌支行要尽快接通专网，并入驻示范区综合服务大厅，在收到商业银行报送的申请材料后，随到随办，立即打印核发开户许可证。</w:t>
      </w:r>
      <w:r>
        <w:rPr>
          <w:rFonts w:hint="eastAsia" w:ascii="楷体_GB2312" w:hAnsi="BatangChe" w:eastAsia="楷体_GB2312" w:cs="仿宋_GB2312"/>
          <w:bCs/>
          <w:szCs w:val="32"/>
        </w:rPr>
        <w:t>（人行杨凌支行负责）</w:t>
      </w:r>
    </w:p>
    <w:p>
      <w:pPr>
        <w:spacing w:line="560" w:lineRule="exact"/>
        <w:ind w:firstLine="643" w:firstLineChars="200"/>
        <w:rPr>
          <w:rFonts w:ascii="楷体_GB2312" w:hAnsi="BatangChe" w:eastAsia="楷体_GB2312" w:cs="仿宋_GB2312"/>
          <w:bCs/>
          <w:szCs w:val="32"/>
        </w:rPr>
      </w:pPr>
      <w:r>
        <w:rPr>
          <w:rFonts w:hint="eastAsia" w:ascii="BatangChe" w:hAnsi="BatangChe" w:eastAsia="楷体_GB2312" w:cs="楷体_GB2312"/>
          <w:b/>
          <w:szCs w:val="32"/>
        </w:rPr>
        <w:t>（六）推进数据实时共享交换。</w:t>
      </w:r>
      <w:r>
        <w:rPr>
          <w:rFonts w:hint="eastAsia" w:cs="仿宋_GB2312"/>
          <w:bCs/>
          <w:szCs w:val="32"/>
        </w:rPr>
        <w:t>各有关单位要加强与省级对口业务主管部门的沟通和联系，争取率先在杨凌实现跨部门跨条块数据共享、实时交换、信息互认，最终实现让信息多跑路，让企业少跑腿。</w:t>
      </w:r>
      <w:r>
        <w:rPr>
          <w:rFonts w:hint="eastAsia" w:ascii="楷体_GB2312" w:hAnsi="BatangChe" w:eastAsia="楷体_GB2312" w:cs="仿宋_GB2312"/>
          <w:bCs/>
          <w:szCs w:val="32"/>
        </w:rPr>
        <w:t>（示范区各有关部门负责）</w:t>
      </w:r>
    </w:p>
    <w:p>
      <w:pPr>
        <w:spacing w:line="560" w:lineRule="exact"/>
        <w:ind w:firstLine="640" w:firstLineChars="200"/>
        <w:rPr>
          <w:rFonts w:ascii="BatangChe" w:hAnsi="BatangChe" w:eastAsia="黑体" w:cs="黑体"/>
          <w:szCs w:val="32"/>
        </w:rPr>
      </w:pPr>
      <w:r>
        <w:rPr>
          <w:rFonts w:hint="eastAsia" w:ascii="BatangChe" w:hAnsi="BatangChe" w:eastAsia="黑体" w:cs="黑体"/>
          <w:szCs w:val="32"/>
        </w:rPr>
        <w:t>四、组织保障</w:t>
      </w:r>
    </w:p>
    <w:p>
      <w:pPr>
        <w:spacing w:line="560" w:lineRule="exact"/>
        <w:ind w:firstLine="643" w:firstLineChars="200"/>
        <w:rPr>
          <w:rFonts w:cs="仿宋_GB2312"/>
          <w:bCs/>
          <w:szCs w:val="32"/>
        </w:rPr>
      </w:pPr>
      <w:r>
        <w:rPr>
          <w:rFonts w:hint="eastAsia" w:ascii="BatangChe" w:hAnsi="BatangChe" w:eastAsia="楷体_GB2312" w:cs="楷体_GB2312"/>
          <w:b/>
          <w:szCs w:val="32"/>
        </w:rPr>
        <w:t>（一）加强组织领导。</w:t>
      </w:r>
      <w:r>
        <w:rPr>
          <w:rFonts w:hint="eastAsia" w:cs="仿宋_GB2312"/>
          <w:bCs/>
          <w:szCs w:val="32"/>
        </w:rPr>
        <w:t>简化企业开办和注销程序是优化提升营商环境的重要内容，示范区各相关部门要高度重视，切实加强组织领导，明确任务分工，落实工作责任，做好人、财、物、技术等保障工作。示范区自贸办、工商局要切实发挥牵头部门作用，加强组织协调，确保简化企业开办和注销程序各项政策顺利实施，取得实效。</w:t>
      </w:r>
    </w:p>
    <w:p>
      <w:pPr>
        <w:spacing w:line="560" w:lineRule="exact"/>
        <w:ind w:firstLine="643" w:firstLineChars="200"/>
        <w:rPr>
          <w:rFonts w:cs="仿宋_GB2312"/>
          <w:bCs/>
          <w:szCs w:val="32"/>
        </w:rPr>
      </w:pPr>
      <w:r>
        <w:rPr>
          <w:rFonts w:hint="eastAsia" w:ascii="BatangChe" w:hAnsi="BatangChe" w:eastAsia="楷体_GB2312" w:cs="楷体_GB2312"/>
          <w:b/>
          <w:szCs w:val="32"/>
        </w:rPr>
        <w:t>（二）强化协同配合。</w:t>
      </w:r>
      <w:r>
        <w:rPr>
          <w:rFonts w:hint="eastAsia" w:cs="仿宋_GB2312"/>
          <w:bCs/>
          <w:szCs w:val="32"/>
        </w:rPr>
        <w:t>简化企业开办和注销程序涉及部门多、环节多、任务重，示范区各相关部门要加强协同，密切配合，共同研究解决改革中遇到的困难和问题，在依法依规的前提下，按照“能简则简、能并则并、能快则快”的原则，最大限度利企便民。</w:t>
      </w:r>
    </w:p>
    <w:p>
      <w:pPr>
        <w:spacing w:line="560" w:lineRule="exact"/>
        <w:ind w:firstLine="643" w:firstLineChars="200"/>
        <w:rPr>
          <w:rFonts w:cs="仿宋_GB2312"/>
          <w:bCs/>
          <w:szCs w:val="32"/>
        </w:rPr>
      </w:pPr>
      <w:r>
        <w:rPr>
          <w:rFonts w:hint="eastAsia" w:ascii="BatangChe" w:hAnsi="BatangChe" w:eastAsia="楷体_GB2312" w:cs="楷体_GB2312"/>
          <w:b/>
          <w:szCs w:val="32"/>
        </w:rPr>
        <w:t>（三）全力做好保障。</w:t>
      </w:r>
      <w:r>
        <w:rPr>
          <w:rFonts w:hint="eastAsia" w:cs="仿宋_GB2312"/>
          <w:bCs/>
          <w:szCs w:val="32"/>
        </w:rPr>
        <w:t>按照中、省商事制度改革等文件要求，由示范区自贸办负责，尽快通过政府购买社会服务方式统一招聘公益性岗位帮办人员，补充到帮办服务区和工商“一口受理”窗口，缓解商事制度改革后企业设立和库存企业变更“井喷式”增长困境。同时要尽快落实综合服务大厅入驻单位所有人员出勤补贴问题，形成稳定激励机制。</w:t>
      </w:r>
    </w:p>
    <w:p>
      <w:pPr>
        <w:spacing w:line="560" w:lineRule="exact"/>
        <w:ind w:firstLine="643" w:firstLineChars="200"/>
        <w:rPr>
          <w:rFonts w:cs="仿宋_GB2312"/>
          <w:bCs/>
          <w:szCs w:val="32"/>
        </w:rPr>
      </w:pPr>
      <w:r>
        <w:rPr>
          <w:rFonts w:hint="eastAsia" w:ascii="BatangChe" w:hAnsi="BatangChe" w:eastAsia="楷体_GB2312" w:cs="楷体_GB2312"/>
          <w:b/>
          <w:szCs w:val="32"/>
        </w:rPr>
        <w:t>（四）注重培训宣传。</w:t>
      </w:r>
      <w:r>
        <w:rPr>
          <w:rFonts w:hint="eastAsia" w:cs="仿宋_GB2312"/>
          <w:bCs/>
          <w:szCs w:val="32"/>
        </w:rPr>
        <w:t>示范区各相关部门要加大窗口工作人员培训力度，不断提高窗口工作人员业务水平和工作能力，加快窗口服务标准化和规范化建设，统一条件、标准和规范，优化办事流程，创新服务方式，为申请人提供优质高效服务。要通过多种形式，多方位、多角度宣传简化企业开办和注销程序的改革政策，让企业和社会公众充分了解改革政策，营造关注改革、支持改革、参与改革的良好氛围。</w:t>
      </w:r>
    </w:p>
    <w:p>
      <w:pPr>
        <w:spacing w:line="560" w:lineRule="exact"/>
        <w:ind w:firstLine="643" w:firstLineChars="200"/>
        <w:rPr>
          <w:rFonts w:cs="仿宋_GB2312"/>
          <w:bCs/>
          <w:szCs w:val="32"/>
        </w:rPr>
      </w:pPr>
      <w:r>
        <w:rPr>
          <w:rFonts w:hint="eastAsia" w:ascii="BatangChe" w:hAnsi="BatangChe" w:eastAsia="楷体_GB2312" w:cs="楷体_GB2312"/>
          <w:b/>
          <w:szCs w:val="32"/>
        </w:rPr>
        <w:t>（五）加强督促检查。</w:t>
      </w:r>
      <w:r>
        <w:rPr>
          <w:rFonts w:hint="eastAsia" w:cs="仿宋_GB2312"/>
          <w:bCs/>
          <w:szCs w:val="32"/>
        </w:rPr>
        <w:t>示范区有关部门要加强对政策落实情况的督促检查，建立督查考核机制，健全政务服务体系，制定工作标准和流程，加强业务人员的管理。定期督促各相关业务部门按时限、按标准、按要求完成各项审批业务。对工作积极主动、成效明显的予以通报表扬，对落实不力、进展缓慢的要严肃问责。</w:t>
      </w:r>
    </w:p>
    <w:p>
      <w:pPr>
        <w:snapToGrid w:val="0"/>
        <w:jc w:val="left"/>
        <w:rPr>
          <w:rFonts w:cs="仿宋_GB2312"/>
          <w:bCs/>
          <w:szCs w:val="32"/>
        </w:rPr>
      </w:pPr>
    </w:p>
    <w:p>
      <w:pPr>
        <w:snapToGrid w:val="0"/>
        <w:jc w:val="left"/>
        <w:rPr>
          <w:rFonts w:cs="仿宋_GB2312"/>
          <w:bCs/>
          <w:szCs w:val="32"/>
        </w:rPr>
      </w:pPr>
    </w:p>
    <w:p>
      <w:pPr>
        <w:snapToGrid w:val="0"/>
        <w:jc w:val="left"/>
        <w:rPr>
          <w:rFonts w:cs="仿宋_GB2312"/>
          <w:bCs/>
          <w:szCs w:val="32"/>
        </w:rPr>
      </w:pPr>
    </w:p>
    <w:p>
      <w:pPr>
        <w:snapToGrid w:val="0"/>
        <w:jc w:val="left"/>
        <w:rPr>
          <w:rFonts w:cs="仿宋_GB2312"/>
          <w:bCs/>
          <w:szCs w:val="32"/>
        </w:rPr>
      </w:pPr>
    </w:p>
    <w:p>
      <w:pPr>
        <w:snapToGrid w:val="0"/>
        <w:jc w:val="left"/>
        <w:rPr>
          <w:rFonts w:cs="仿宋_GB2312"/>
          <w:bCs/>
          <w:szCs w:val="32"/>
        </w:rPr>
      </w:pPr>
    </w:p>
    <w:p>
      <w:pPr>
        <w:snapToGrid w:val="0"/>
        <w:jc w:val="left"/>
        <w:rPr>
          <w:rFonts w:cs="仿宋_GB2312"/>
          <w:bCs/>
          <w:szCs w:val="32"/>
        </w:rPr>
      </w:pPr>
    </w:p>
    <w:p>
      <w:pPr>
        <w:snapToGrid w:val="0"/>
        <w:jc w:val="left"/>
        <w:rPr>
          <w:rFonts w:ascii="黑体" w:hAnsi="黑体" w:eastAsia="黑体" w:cs="黑体"/>
          <w:szCs w:val="32"/>
        </w:rPr>
      </w:pPr>
      <w:r>
        <w:rPr>
          <w:rFonts w:hint="eastAsia" w:ascii="黑体" w:hAnsi="黑体" w:eastAsia="黑体" w:cs="黑体"/>
          <w:szCs w:val="32"/>
        </w:rPr>
        <w:t>附件</w:t>
      </w:r>
      <w:r>
        <w:rPr>
          <w:rFonts w:hint="eastAsia" w:ascii="黑体" w:hAnsi="黑体" w:eastAsia="黑体" w:cs="黑体"/>
          <w:szCs w:val="32"/>
          <w:lang w:val="en-US" w:eastAsia="zh-CN"/>
        </w:rPr>
        <w:t>1</w:t>
      </w:r>
      <w:r>
        <w:rPr>
          <w:rFonts w:hint="eastAsia" w:ascii="黑体" w:hAnsi="黑体" w:eastAsia="黑体" w:cs="黑体"/>
          <w:szCs w:val="32"/>
        </w:rPr>
        <w:t>2</w:t>
      </w:r>
    </w:p>
    <w:p>
      <w:pPr>
        <w:keepNext w:val="0"/>
        <w:keepLines w:val="0"/>
        <w:pageBreakBefore w:val="0"/>
        <w:widowControl w:val="0"/>
        <w:kinsoku/>
        <w:wordWrap/>
        <w:overflowPunct/>
        <w:topLinePunct w:val="0"/>
        <w:autoSpaceDE/>
        <w:autoSpaceDN/>
        <w:bidi w:val="0"/>
        <w:adjustRightInd/>
        <w:snapToGrid/>
        <w:spacing w:line="560" w:lineRule="exact"/>
        <w:ind w:firstLine="360" w:firstLineChars="100"/>
        <w:jc w:val="center"/>
        <w:textAlignment w:val="auto"/>
        <w:outlineLvl w:val="9"/>
        <w:rPr>
          <w:rFonts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杨凌示范区方便企业办理不动产登记行动方案</w:t>
      </w:r>
    </w:p>
    <w:p>
      <w:pPr>
        <w:snapToGrid w:val="0"/>
        <w:jc w:val="left"/>
        <w:rPr>
          <w:rFonts w:ascii="黑体" w:hAnsi="黑体" w:eastAsia="黑体" w:cs="黑体"/>
          <w:sz w:val="44"/>
          <w:szCs w:val="44"/>
        </w:rPr>
      </w:pPr>
    </w:p>
    <w:p>
      <w:pPr>
        <w:spacing w:line="560" w:lineRule="exact"/>
        <w:ind w:firstLine="640" w:firstLineChars="200"/>
        <w:rPr>
          <w:szCs w:val="32"/>
        </w:rPr>
      </w:pPr>
      <w:r>
        <w:rPr>
          <w:rFonts w:hint="eastAsia"/>
          <w:szCs w:val="32"/>
        </w:rPr>
        <w:t>为进一步提升示范区不动产登记营商环境，打造规范、快捷、便民的不动产登记服务流程，特制定本方案。</w:t>
      </w:r>
    </w:p>
    <w:p>
      <w:pPr>
        <w:spacing w:line="560" w:lineRule="exact"/>
        <w:ind w:firstLine="640" w:firstLineChars="200"/>
        <w:rPr>
          <w:rFonts w:ascii="黑体" w:hAnsi="黑体" w:eastAsia="黑体"/>
          <w:szCs w:val="32"/>
        </w:rPr>
      </w:pPr>
      <w:r>
        <w:rPr>
          <w:rFonts w:hint="eastAsia" w:ascii="黑体" w:hAnsi="黑体" w:eastAsia="黑体"/>
          <w:szCs w:val="32"/>
        </w:rPr>
        <w:t>一、总体要求和目标</w:t>
      </w:r>
    </w:p>
    <w:p>
      <w:pPr>
        <w:spacing w:line="560" w:lineRule="exact"/>
        <w:ind w:firstLine="640" w:firstLineChars="200"/>
        <w:rPr>
          <w:szCs w:val="32"/>
        </w:rPr>
      </w:pPr>
      <w:r>
        <w:rPr>
          <w:rFonts w:hint="eastAsia"/>
          <w:szCs w:val="32"/>
        </w:rPr>
        <w:t>以坚持依法登记、规范登记、准确登记和便民利民登记为原则，以全国“百佳不动产登记便民利民示范窗口”创建指标为标准，紧紧围绕不动产登记过程中的“中梗阻”“推绕拖”“事难办”等突出问题，不断推进不动产登记工作改革。进一步创新服务方式，优化不动产登记服务流程，加强不动产登记窗口建设，全面提升服务效率，提高服务水平，为企业和群众提供规范、快捷、便民的不动产登记服务，全面提升示范区不动产登记营商环境。</w:t>
      </w:r>
    </w:p>
    <w:p>
      <w:pPr>
        <w:spacing w:line="560" w:lineRule="exact"/>
        <w:ind w:firstLine="640" w:firstLineChars="200"/>
        <w:rPr>
          <w:rFonts w:ascii="黑体" w:hAnsi="黑体" w:eastAsia="黑体"/>
          <w:szCs w:val="32"/>
        </w:rPr>
      </w:pPr>
      <w:r>
        <w:rPr>
          <w:rFonts w:hint="eastAsia" w:ascii="黑体" w:hAnsi="黑体" w:eastAsia="黑体"/>
          <w:szCs w:val="32"/>
        </w:rPr>
        <w:t>二、主要措施</w:t>
      </w:r>
    </w:p>
    <w:p>
      <w:pPr>
        <w:spacing w:line="560" w:lineRule="exact"/>
        <w:ind w:firstLine="643" w:firstLineChars="200"/>
        <w:rPr>
          <w:szCs w:val="32"/>
        </w:rPr>
      </w:pPr>
      <w:r>
        <w:rPr>
          <w:rFonts w:hint="eastAsia" w:ascii="楷体_GB2312" w:eastAsia="楷体_GB2312"/>
          <w:b/>
          <w:szCs w:val="32"/>
        </w:rPr>
        <w:t>（一）规范登记申请。</w:t>
      </w:r>
      <w:r>
        <w:rPr>
          <w:rFonts w:hint="eastAsia"/>
          <w:szCs w:val="32"/>
        </w:rPr>
        <w:t>示范区不动产登记机构要严格按照不动产登记法律法规和规范性文件要求，将不动产登记所需的材料、登记法律依据、登记流程、登记时限、收费标准及依据整理成册，在门户网站和登记大厅进行公布。进一步规范登记申请材料，不得将无法律法规依据的证明、审核、备案、批准、核准、盖章以及其他事项作为不动产登记前置条件要求登记申请人提供。对于申请人提供的资料齐全、符合法定形式的，应当当场予以受理，不得推诿延迟。对于申请人申请资料不齐的，实行一次性全面告知，避免造成群众为同一登记事项多次跑路。</w:t>
      </w:r>
    </w:p>
    <w:p>
      <w:pPr>
        <w:spacing w:line="560" w:lineRule="exact"/>
        <w:ind w:firstLine="643" w:firstLineChars="200"/>
        <w:rPr>
          <w:szCs w:val="32"/>
        </w:rPr>
      </w:pPr>
      <w:r>
        <w:rPr>
          <w:rFonts w:hint="eastAsia" w:ascii="楷体_GB2312" w:eastAsia="楷体_GB2312"/>
          <w:b/>
          <w:szCs w:val="32"/>
        </w:rPr>
        <w:t>（二）优化登记工作流程。</w:t>
      </w:r>
      <w:r>
        <w:rPr>
          <w:rFonts w:hint="eastAsia"/>
          <w:szCs w:val="32"/>
        </w:rPr>
        <w:t>在坚持不动产登记申请、受理、登薄、发证的法定流程下，示范区不动产登记机构应结合实际进一步优化工作流程。积极推进网络、电话咨询引导企业群众办理不动产登记。对于企业办理不动产登记的，可实行预约服务，提前做好涉及不动产的落宗、权利状态查询，保证不动产登记事项及时办理。要加强与房管、税务部门的沟通，保证登记信息、房屋备案信息、涉税信息部门共享。登记大厅内要设立税务窗口，优化不动产登记缴税流程，方便申请人及时办理不动产登记涉税业务。登记机构应设立专门的查询窗口，对于符合规定的查询申请应当当场予以办理。同时，登记机构应进一步优化登记事项内部流转流程，保障查询-缴税-受理流程并联办理，保证登记事项快捷、顺畅办结。</w:t>
      </w:r>
    </w:p>
    <w:p>
      <w:pPr>
        <w:spacing w:line="560" w:lineRule="exact"/>
        <w:ind w:firstLine="643" w:firstLineChars="200"/>
        <w:rPr>
          <w:szCs w:val="32"/>
        </w:rPr>
      </w:pPr>
      <w:r>
        <w:rPr>
          <w:rFonts w:hint="eastAsia" w:ascii="楷体_GB2312" w:eastAsia="楷体_GB2312"/>
          <w:b/>
          <w:szCs w:val="32"/>
        </w:rPr>
        <w:t>（三）全面加强窗口建设。</w:t>
      </w:r>
      <w:r>
        <w:rPr>
          <w:rFonts w:hint="eastAsia"/>
          <w:szCs w:val="32"/>
        </w:rPr>
        <w:t>示范区不动产登记机构要进一步提升窗口建设，以“全国百佳不动产登记便民利民示范窗口”指标为参照，合理设置不动产登记受理窗口，保证不动产登记、交易、涉税等在大厅内一站式办结。登记大厅合理设置分区，保证申请填表区、业务受理区、等候休息区合理布局。要统一窗口标识、宣传标语、窗口制度。受理窗口应设置登记事项表格填写的示范文本，指引申请人规范填写。办事指南、收费标准、工作人员展示牌等要在大厅内进行公示。登记工作人员要统一工作制服，规范文明用语，展现新的工作风貌。登记大厅要设置叫号机、饮水机、打印、复印等便民设施，方便群众办事。登记大厅要设置投诉信箱、电话，保障群众投诉渠道顺畅。</w:t>
      </w:r>
    </w:p>
    <w:p>
      <w:pPr>
        <w:widowControl/>
        <w:spacing w:line="560" w:lineRule="exact"/>
        <w:ind w:firstLine="643" w:firstLineChars="200"/>
        <w:jc w:val="left"/>
        <w:rPr>
          <w:szCs w:val="32"/>
        </w:rPr>
      </w:pPr>
      <w:r>
        <w:rPr>
          <w:rFonts w:hint="eastAsia" w:ascii="楷体_GB2312" w:eastAsia="楷体_GB2312"/>
          <w:b/>
          <w:szCs w:val="32"/>
        </w:rPr>
        <w:t>（四）进一步压缩登记时限。</w:t>
      </w:r>
      <w:r>
        <w:rPr>
          <w:rFonts w:hint="eastAsia"/>
          <w:szCs w:val="32"/>
        </w:rPr>
        <w:t xml:space="preserve">要在依法、规范、准确登记的前提下，进一步压缩登记时限，做到除政府组织开展的农村不动产登记和非公正的继承、受遗赠等复杂的不动产登记及大宗批量不动产登记20个工作日办结以及查封登记、异议登记及时办结外，在企业、群众完成权籍调查，登记资料齐全、符合登记要求的前提下，自2018年3月底前将一般登记压缩至受理之日起7个工作日办结，抵押登记压缩至受理之日起5个工作日办结；从2018年6月起，将全部登记类型压缩至受理之日起5个工作日办结；对已完成房地一体落宗且登记资料齐全,符合登记要求的个人二手房交易登记和二手房抵押登记业务，实行登记业务“即办制”，实现群众“立等可取”。对涉及征税需上门评估、单位转让不动产涉税事项、企业改制等特定事项，以及需要补正材料、权籍调查和公告等不动产登记，可根据时间情况，适当延长办理时限，并明确告知申请人办理依据、办结时限、查询方式等服务信息。 </w:t>
      </w:r>
    </w:p>
    <w:p>
      <w:pPr>
        <w:spacing w:line="560" w:lineRule="exact"/>
        <w:ind w:firstLine="643" w:firstLineChars="200"/>
        <w:rPr>
          <w:rFonts w:ascii="仿宋_GB2312" w:eastAsia="仿宋_GB2312"/>
          <w:szCs w:val="32"/>
        </w:rPr>
      </w:pPr>
      <w:r>
        <w:rPr>
          <w:rFonts w:hint="eastAsia" w:ascii="楷体_GB2312" w:eastAsia="楷体_GB2312"/>
          <w:b/>
          <w:szCs w:val="32"/>
        </w:rPr>
        <w:t>（五）排查解决问题。</w:t>
      </w:r>
      <w:r>
        <w:rPr>
          <w:rFonts w:hint="eastAsia"/>
          <w:szCs w:val="32"/>
        </w:rPr>
        <w:t>示范区不动产登记机构应按照中、省要求，全面排查不动产登记事项办理过程中存在的部门衔接、历史遗留问题处理、窗口服务水平、登记效率等问题。对于部门衔接不畅的，要加强部门沟通，保障信息交流共享，建立部门衔接机制。对于历史遗留问题的，要提出可行的解决方案，一件一件落实整改。对于窗口服务水平及登记效率的问题，要切实加强人员培训学习和窗口人员管理，营造良好的不动产登记环境。</w:t>
      </w:r>
    </w:p>
    <w:p>
      <w:pPr>
        <w:spacing w:line="560" w:lineRule="exact"/>
        <w:ind w:firstLine="643" w:firstLineChars="200"/>
        <w:rPr>
          <w:szCs w:val="32"/>
        </w:rPr>
      </w:pPr>
      <w:r>
        <w:rPr>
          <w:rFonts w:hint="eastAsia" w:ascii="楷体_GB2312" w:eastAsia="楷体_GB2312"/>
          <w:b/>
          <w:szCs w:val="32"/>
        </w:rPr>
        <w:t>（六）切实提高服务质量。</w:t>
      </w:r>
      <w:r>
        <w:rPr>
          <w:rFonts w:hint="eastAsia"/>
          <w:szCs w:val="32"/>
        </w:rPr>
        <w:t>示范区不动产登记机构应进一步提升服务质量，加强登记队伍建设，优化登记服务流程，切实利用网络技术保障服务不动产登记工作，做好部门沟通衔接，实现数据共享。切实做到“让数据信息多跑路，让企业群众少跑腿”，全面提升示范区不动产登记服务质量。</w:t>
      </w:r>
    </w:p>
    <w:p>
      <w:pPr>
        <w:spacing w:line="560" w:lineRule="exact"/>
        <w:ind w:firstLine="640" w:firstLineChars="200"/>
        <w:rPr>
          <w:rFonts w:ascii="黑体" w:hAnsi="黑体" w:eastAsia="黑体"/>
          <w:szCs w:val="32"/>
        </w:rPr>
      </w:pPr>
      <w:r>
        <w:rPr>
          <w:rFonts w:hint="eastAsia" w:ascii="黑体" w:hAnsi="黑体" w:eastAsia="黑体"/>
          <w:szCs w:val="32"/>
        </w:rPr>
        <w:t>三、组织保障</w:t>
      </w:r>
    </w:p>
    <w:p>
      <w:pPr>
        <w:spacing w:line="560" w:lineRule="exact"/>
        <w:ind w:firstLine="643" w:firstLineChars="200"/>
        <w:rPr>
          <w:rFonts w:ascii="仿宋_GB2312" w:eastAsia="仿宋_GB2312"/>
          <w:szCs w:val="32"/>
        </w:rPr>
      </w:pPr>
      <w:r>
        <w:rPr>
          <w:rFonts w:hint="eastAsia" w:ascii="楷体_GB2312" w:eastAsia="楷体_GB2312"/>
          <w:b/>
          <w:szCs w:val="32"/>
        </w:rPr>
        <w:t>（一）加强组织和宣传引导。</w:t>
      </w:r>
      <w:r>
        <w:rPr>
          <w:rFonts w:hint="eastAsia"/>
          <w:szCs w:val="32"/>
        </w:rPr>
        <w:t>不动产登记工作涉及企业、群众的切身利益，是企业、群众财产权的体现。示范区不动产登记机构要高度重视不动产登记工作，加强组织领导，充分利用网站、报纸做好不动产登记工作的宣传引导，组织登记人员进企业、进社区普及不动产登记知识。及时回应群众关心的热点、难点问题。</w:t>
      </w:r>
    </w:p>
    <w:p>
      <w:pPr>
        <w:spacing w:line="560" w:lineRule="exact"/>
        <w:ind w:firstLine="643" w:firstLineChars="200"/>
        <w:rPr>
          <w:szCs w:val="32"/>
        </w:rPr>
      </w:pPr>
      <w:r>
        <w:rPr>
          <w:rFonts w:hint="eastAsia" w:ascii="楷体_GB2312" w:hAnsi="黑体" w:eastAsia="楷体_GB2312"/>
          <w:b/>
          <w:szCs w:val="32"/>
        </w:rPr>
        <w:t>（二）强化指导检查。</w:t>
      </w:r>
      <w:r>
        <w:rPr>
          <w:rFonts w:hint="eastAsia"/>
          <w:szCs w:val="32"/>
        </w:rPr>
        <w:t>示范区国土部门要进一步加强不动产登记工作的指导检查，全面加强登记质量和登记效率，着力提升登记人员业务能力素养和登记窗口规范化建设。对不动产登记工作中存在的问题要及时发现，认真研究，妥善解决，营造良好的不动产登记营商环境。</w:t>
      </w:r>
    </w:p>
    <w:p>
      <w:pPr>
        <w:snapToGrid w:val="0"/>
        <w:spacing w:line="560" w:lineRule="exact"/>
        <w:ind w:firstLine="640" w:firstLineChars="200"/>
        <w:rPr>
          <w:szCs w:val="32"/>
        </w:rPr>
      </w:pPr>
    </w:p>
    <w:p>
      <w:pPr>
        <w:snapToGrid w:val="0"/>
        <w:jc w:val="left"/>
        <w:rPr>
          <w:rFonts w:ascii="黑体" w:hAnsi="黑体" w:eastAsia="黑体" w:cs="黑体"/>
          <w:szCs w:val="32"/>
        </w:rPr>
      </w:pPr>
    </w:p>
    <w:p>
      <w:pPr>
        <w:snapToGrid w:val="0"/>
        <w:jc w:val="left"/>
        <w:rPr>
          <w:rFonts w:ascii="黑体" w:hAnsi="黑体" w:eastAsia="黑体" w:cs="黑体"/>
          <w:szCs w:val="32"/>
        </w:rPr>
      </w:pPr>
    </w:p>
    <w:p>
      <w:pPr>
        <w:snapToGrid w:val="0"/>
        <w:jc w:val="left"/>
        <w:rPr>
          <w:rFonts w:ascii="黑体" w:hAnsi="黑体" w:eastAsia="黑体" w:cs="黑体"/>
          <w:szCs w:val="32"/>
        </w:rPr>
      </w:pPr>
    </w:p>
    <w:p>
      <w:pPr>
        <w:snapToGrid w:val="0"/>
        <w:jc w:val="left"/>
        <w:rPr>
          <w:rFonts w:ascii="黑体" w:hAnsi="黑体" w:eastAsia="黑体" w:cs="黑体"/>
          <w:szCs w:val="32"/>
        </w:rPr>
      </w:pPr>
    </w:p>
    <w:p>
      <w:pPr>
        <w:snapToGrid w:val="0"/>
        <w:jc w:val="left"/>
        <w:rPr>
          <w:rFonts w:ascii="黑体" w:hAnsi="黑体" w:eastAsia="黑体" w:cs="黑体"/>
          <w:szCs w:val="32"/>
        </w:rPr>
      </w:pPr>
    </w:p>
    <w:p>
      <w:pPr>
        <w:snapToGrid w:val="0"/>
        <w:jc w:val="left"/>
        <w:rPr>
          <w:rFonts w:ascii="黑体" w:hAnsi="黑体" w:eastAsia="黑体" w:cs="黑体"/>
          <w:szCs w:val="32"/>
        </w:rPr>
      </w:pPr>
    </w:p>
    <w:p>
      <w:pPr>
        <w:snapToGrid w:val="0"/>
        <w:spacing w:line="560" w:lineRule="exact"/>
        <w:jc w:val="left"/>
        <w:rPr>
          <w:rFonts w:ascii="黑体" w:hAnsi="黑体" w:eastAsia="黑体" w:cs="黑体"/>
          <w:szCs w:val="32"/>
        </w:rPr>
      </w:pPr>
      <w:r>
        <w:rPr>
          <w:rFonts w:hint="eastAsia" w:ascii="黑体" w:hAnsi="黑体" w:eastAsia="黑体" w:cs="黑体"/>
          <w:szCs w:val="32"/>
        </w:rPr>
        <w:t>附件</w:t>
      </w:r>
      <w:r>
        <w:rPr>
          <w:rFonts w:hint="eastAsia" w:ascii="黑体" w:hAnsi="黑体" w:eastAsia="黑体" w:cs="黑体"/>
          <w:szCs w:val="32"/>
          <w:lang w:val="en-US" w:eastAsia="zh-CN"/>
        </w:rPr>
        <w:t>1</w:t>
      </w:r>
      <w:r>
        <w:rPr>
          <w:rFonts w:hint="eastAsia" w:ascii="黑体" w:hAnsi="黑体" w:eastAsia="黑体" w:cs="黑体"/>
          <w:szCs w:val="32"/>
        </w:rPr>
        <w:t>3</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ascii="方正小标宋简体" w:hAnsi="宋体" w:eastAsia="方正小标宋简体" w:cs="宋体"/>
          <w:sz w:val="44"/>
          <w:szCs w:val="44"/>
        </w:rPr>
      </w:pPr>
    </w:p>
    <w:p>
      <w:pPr>
        <w:snapToGrid w:val="0"/>
        <w:spacing w:line="560" w:lineRule="exact"/>
        <w:jc w:val="center"/>
        <w:rPr>
          <w:rFonts w:ascii="方正小标宋简体" w:hAnsi="BatangChe" w:eastAsia="方正小标宋简体"/>
          <w:sz w:val="44"/>
          <w:szCs w:val="44"/>
        </w:rPr>
      </w:pPr>
      <w:r>
        <w:rPr>
          <w:rFonts w:hint="eastAsia" w:ascii="方正小标宋简体" w:hAnsi="宋体" w:eastAsia="方正小标宋简体" w:cs="宋体"/>
          <w:sz w:val="44"/>
          <w:szCs w:val="44"/>
        </w:rPr>
        <w:t>杨</w:t>
      </w:r>
      <w:r>
        <w:rPr>
          <w:rFonts w:hint="eastAsia" w:ascii="方正小标宋简体" w:hAnsi="BatangChe" w:eastAsia="方正小标宋简体"/>
          <w:sz w:val="44"/>
          <w:szCs w:val="44"/>
        </w:rPr>
        <w:t>凌示范</w:t>
      </w:r>
      <w:r>
        <w:rPr>
          <w:rFonts w:hint="eastAsia" w:ascii="方正小标宋简体" w:hAnsi="宋体" w:eastAsia="方正小标宋简体" w:cs="宋体"/>
          <w:sz w:val="44"/>
          <w:szCs w:val="44"/>
        </w:rPr>
        <w:t>区</w:t>
      </w:r>
      <w:r>
        <w:rPr>
          <w:rFonts w:hint="eastAsia" w:ascii="方正小标宋简体" w:hAnsi="BatangChe" w:eastAsia="方正小标宋简体"/>
          <w:sz w:val="44"/>
          <w:szCs w:val="44"/>
        </w:rPr>
        <w:t>推</w:t>
      </w:r>
      <w:r>
        <w:rPr>
          <w:rFonts w:hint="eastAsia" w:ascii="方正小标宋简体" w:hAnsi="宋体" w:eastAsia="方正小标宋简体" w:cs="宋体"/>
          <w:sz w:val="44"/>
          <w:szCs w:val="44"/>
        </w:rPr>
        <w:t>进</w:t>
      </w:r>
      <w:r>
        <w:rPr>
          <w:rFonts w:hint="eastAsia" w:ascii="方正小标宋简体" w:hAnsi="BatangChe" w:eastAsia="方正小标宋简体"/>
          <w:sz w:val="44"/>
          <w:szCs w:val="44"/>
        </w:rPr>
        <w:t>“</w:t>
      </w:r>
      <w:r>
        <w:rPr>
          <w:rFonts w:hint="eastAsia" w:ascii="方正小标宋简体" w:hAnsi="宋体" w:eastAsia="方正小标宋简体" w:cs="宋体"/>
          <w:sz w:val="44"/>
          <w:szCs w:val="44"/>
        </w:rPr>
        <w:t>证</w:t>
      </w:r>
      <w:r>
        <w:rPr>
          <w:rFonts w:hint="eastAsia" w:ascii="方正小标宋简体" w:hAnsi="BatangChe" w:eastAsia="方正小标宋简体"/>
          <w:sz w:val="44"/>
          <w:szCs w:val="44"/>
        </w:rPr>
        <w:t>照分离”改革</w:t>
      </w:r>
      <w:r>
        <w:rPr>
          <w:rFonts w:hint="eastAsia" w:ascii="方正小标宋简体" w:hAnsi="宋体" w:eastAsia="方正小标宋简体" w:cs="宋体"/>
          <w:sz w:val="44"/>
          <w:szCs w:val="44"/>
        </w:rPr>
        <w:t>试</w:t>
      </w:r>
      <w:r>
        <w:rPr>
          <w:rFonts w:hint="eastAsia" w:ascii="方正小标宋简体" w:hAnsi="BatangChe" w:eastAsia="方正小标宋简体"/>
          <w:sz w:val="44"/>
          <w:szCs w:val="44"/>
        </w:rPr>
        <w:t>点方案</w:t>
      </w:r>
    </w:p>
    <w:p>
      <w:pPr>
        <w:snapToGrid w:val="0"/>
        <w:spacing w:line="560" w:lineRule="exact"/>
        <w:ind w:firstLine="640" w:firstLineChars="200"/>
        <w:rPr>
          <w:rFonts w:ascii="BatangChe" w:hAnsi="BatangChe" w:eastAsia="仿宋_GB2312"/>
          <w:szCs w:val="32"/>
        </w:rPr>
      </w:pPr>
    </w:p>
    <w:p>
      <w:pPr>
        <w:snapToGrid w:val="0"/>
        <w:spacing w:line="560" w:lineRule="exact"/>
        <w:ind w:firstLine="640" w:firstLineChars="200"/>
        <w:rPr>
          <w:szCs w:val="32"/>
        </w:rPr>
      </w:pPr>
      <w:r>
        <w:rPr>
          <w:rFonts w:hint="eastAsia"/>
          <w:szCs w:val="32"/>
        </w:rPr>
        <w:t>为推动“证照分离”改革试点工作顺利实施，根据《陕西省人民政府关于印发省推进“证照分离”改革试点方案的通知》（陕政发〔</w:t>
      </w:r>
      <w:r>
        <w:rPr>
          <w:szCs w:val="32"/>
        </w:rPr>
        <w:t>2017</w:t>
      </w:r>
      <w:r>
        <w:rPr>
          <w:rFonts w:hint="eastAsia"/>
          <w:szCs w:val="32"/>
        </w:rPr>
        <w:t>〕</w:t>
      </w:r>
      <w:r>
        <w:rPr>
          <w:szCs w:val="32"/>
        </w:rPr>
        <w:t>55</w:t>
      </w:r>
      <w:r>
        <w:rPr>
          <w:rFonts w:hint="eastAsia"/>
          <w:szCs w:val="32"/>
        </w:rPr>
        <w:t>号）和《中国（陕西）自由贸易试验区领导小组办公室关于印发中国（陕西）自由贸易试验区“证照分离”改革试点工作方案的通知》（陕自贸组办〔</w:t>
      </w:r>
      <w:r>
        <w:rPr>
          <w:szCs w:val="32"/>
        </w:rPr>
        <w:t>2017</w:t>
      </w:r>
      <w:r>
        <w:rPr>
          <w:rFonts w:hint="eastAsia"/>
          <w:szCs w:val="32"/>
        </w:rPr>
        <w:t>〕</w:t>
      </w:r>
      <w:r>
        <w:rPr>
          <w:szCs w:val="32"/>
        </w:rPr>
        <w:t>15</w:t>
      </w:r>
      <w:r>
        <w:rPr>
          <w:rFonts w:hint="eastAsia"/>
          <w:szCs w:val="32"/>
        </w:rPr>
        <w:t>号）精神，特制定本方案。</w:t>
      </w:r>
    </w:p>
    <w:p>
      <w:pPr>
        <w:pStyle w:val="9"/>
        <w:widowControl w:val="0"/>
        <w:snapToGrid w:val="0"/>
        <w:spacing w:before="0" w:beforeAutospacing="0" w:after="0" w:afterAutospacing="0" w:line="560" w:lineRule="exact"/>
        <w:ind w:firstLine="640" w:firstLineChars="200"/>
        <w:rPr>
          <w:rFonts w:ascii="BatangChe" w:hAnsi="BatangChe" w:eastAsia="黑体"/>
          <w:sz w:val="32"/>
          <w:szCs w:val="32"/>
        </w:rPr>
      </w:pPr>
      <w:r>
        <w:rPr>
          <w:rFonts w:hint="eastAsia" w:ascii="BatangChe" w:hAnsi="BatangChe" w:eastAsia="黑体"/>
          <w:sz w:val="32"/>
          <w:szCs w:val="32"/>
        </w:rPr>
        <w:t>一、总体要求</w:t>
      </w:r>
    </w:p>
    <w:p>
      <w:pPr>
        <w:snapToGrid w:val="0"/>
        <w:spacing w:line="560" w:lineRule="exact"/>
        <w:ind w:firstLine="640" w:firstLineChars="200"/>
        <w:rPr>
          <w:szCs w:val="32"/>
        </w:rPr>
      </w:pPr>
      <w:r>
        <w:rPr>
          <w:rFonts w:hint="eastAsia"/>
          <w:szCs w:val="32"/>
        </w:rPr>
        <w:t>以党的十九大精神为指导，按照国务院、省政府安排部署，扎实开展“证照分离”改革试点工作，重点解决“办照容易办证难”“准入不准营”等突出问题。通过改革试点，进一步降低市场准入门槛，有效激发市场活力，探索加强事中事后监管有效方式和措施，提升监管效能，加快政府职能转变，培育创新发展新动能，努力营造法治化、国际化、便利化的营商环境。</w:t>
      </w:r>
    </w:p>
    <w:p>
      <w:pPr>
        <w:pStyle w:val="9"/>
        <w:widowControl w:val="0"/>
        <w:snapToGrid w:val="0"/>
        <w:spacing w:before="0" w:beforeAutospacing="0" w:after="0" w:afterAutospacing="0" w:line="560" w:lineRule="exact"/>
        <w:ind w:firstLine="640" w:firstLineChars="200"/>
        <w:rPr>
          <w:rFonts w:ascii="BatangChe" w:hAnsi="BatangChe" w:eastAsia="黑体"/>
          <w:sz w:val="32"/>
          <w:szCs w:val="32"/>
        </w:rPr>
      </w:pPr>
      <w:r>
        <w:rPr>
          <w:rFonts w:hint="eastAsia" w:ascii="BatangChe" w:hAnsi="BatangChe" w:eastAsia="黑体"/>
          <w:sz w:val="32"/>
          <w:szCs w:val="32"/>
        </w:rPr>
        <w:t>二、改革试点范围和期限</w:t>
      </w:r>
    </w:p>
    <w:p>
      <w:pPr>
        <w:snapToGrid w:val="0"/>
        <w:spacing w:line="560" w:lineRule="exact"/>
        <w:ind w:firstLine="640" w:firstLineChars="200"/>
        <w:rPr>
          <w:szCs w:val="32"/>
        </w:rPr>
      </w:pPr>
      <w:r>
        <w:rPr>
          <w:rFonts w:hint="eastAsia"/>
          <w:szCs w:val="32"/>
        </w:rPr>
        <w:t>根据省政府“证照分离”改革试点方案，杨凌示范区全域纳入“证照分离”改革试点范围，试点期为自文件印发之日起至</w:t>
      </w:r>
      <w:r>
        <w:rPr>
          <w:szCs w:val="32"/>
        </w:rPr>
        <w:t>2018</w:t>
      </w:r>
      <w:r>
        <w:rPr>
          <w:rFonts w:hint="eastAsia"/>
          <w:szCs w:val="32"/>
        </w:rPr>
        <w:t>年</w:t>
      </w:r>
      <w:r>
        <w:rPr>
          <w:szCs w:val="32"/>
        </w:rPr>
        <w:t>12</w:t>
      </w:r>
      <w:r>
        <w:rPr>
          <w:rFonts w:hint="eastAsia"/>
          <w:szCs w:val="32"/>
        </w:rPr>
        <w:t>月</w:t>
      </w:r>
      <w:r>
        <w:rPr>
          <w:szCs w:val="32"/>
        </w:rPr>
        <w:t>21</w:t>
      </w:r>
      <w:r>
        <w:rPr>
          <w:rFonts w:hint="eastAsia"/>
          <w:szCs w:val="32"/>
        </w:rPr>
        <w:t>日。</w:t>
      </w:r>
    </w:p>
    <w:p>
      <w:pPr>
        <w:pStyle w:val="9"/>
        <w:widowControl w:val="0"/>
        <w:snapToGrid w:val="0"/>
        <w:spacing w:before="0" w:beforeAutospacing="0" w:after="0" w:afterAutospacing="0" w:line="560" w:lineRule="exact"/>
        <w:ind w:firstLine="640" w:firstLineChars="200"/>
        <w:rPr>
          <w:rFonts w:ascii="BatangChe" w:hAnsi="BatangChe" w:eastAsia="黑体"/>
          <w:sz w:val="32"/>
          <w:szCs w:val="32"/>
        </w:rPr>
      </w:pPr>
      <w:r>
        <w:rPr>
          <w:rFonts w:hint="eastAsia" w:ascii="BatangChe" w:hAnsi="BatangChe" w:eastAsia="黑体"/>
          <w:sz w:val="32"/>
          <w:szCs w:val="32"/>
        </w:rPr>
        <w:t>三、改革内容及实施步骤</w:t>
      </w:r>
    </w:p>
    <w:p>
      <w:pPr>
        <w:snapToGrid w:val="0"/>
        <w:spacing w:line="560" w:lineRule="exact"/>
        <w:ind w:firstLine="640" w:firstLineChars="200"/>
        <w:rPr>
          <w:szCs w:val="32"/>
        </w:rPr>
      </w:pPr>
      <w:r>
        <w:rPr>
          <w:rFonts w:hint="eastAsia"/>
          <w:szCs w:val="32"/>
        </w:rPr>
        <w:t>试点内容参照《陕西省人民政府关于印发省推进“证照分离”改革试点方案的通知》（陕政发〔</w:t>
      </w:r>
      <w:r>
        <w:rPr>
          <w:szCs w:val="32"/>
        </w:rPr>
        <w:t>2017</w:t>
      </w:r>
      <w:r>
        <w:rPr>
          <w:rFonts w:hint="eastAsia"/>
          <w:szCs w:val="32"/>
        </w:rPr>
        <w:t>〕</w:t>
      </w:r>
      <w:r>
        <w:rPr>
          <w:szCs w:val="32"/>
        </w:rPr>
        <w:t>55</w:t>
      </w:r>
      <w:r>
        <w:rPr>
          <w:rFonts w:hint="eastAsia"/>
          <w:szCs w:val="32"/>
        </w:rPr>
        <w:t>号）和《中国（陕西）自由贸易试验区领导小组办公室关于印发中国（陕西）自由贸易试验区“证照分离”改革试点工作方案的通知》（陕自贸组办〔</w:t>
      </w:r>
      <w:r>
        <w:rPr>
          <w:szCs w:val="32"/>
        </w:rPr>
        <w:t>2017</w:t>
      </w:r>
      <w:r>
        <w:rPr>
          <w:rFonts w:hint="eastAsia"/>
          <w:szCs w:val="32"/>
        </w:rPr>
        <w:t>〕</w:t>
      </w:r>
      <w:r>
        <w:rPr>
          <w:szCs w:val="32"/>
        </w:rPr>
        <w:t>15</w:t>
      </w:r>
      <w:r>
        <w:rPr>
          <w:rFonts w:hint="eastAsia"/>
          <w:szCs w:val="32"/>
        </w:rPr>
        <w:t>号）确定开展“证照分离”改革试点的</w:t>
      </w:r>
      <w:r>
        <w:rPr>
          <w:szCs w:val="32"/>
        </w:rPr>
        <w:t>100</w:t>
      </w:r>
      <w:r>
        <w:rPr>
          <w:rFonts w:hint="eastAsia"/>
          <w:szCs w:val="32"/>
        </w:rPr>
        <w:t>项具体事项，其中由省级部门实施的</w:t>
      </w:r>
      <w:r>
        <w:rPr>
          <w:szCs w:val="32"/>
        </w:rPr>
        <w:t>12</w:t>
      </w:r>
      <w:r>
        <w:rPr>
          <w:rFonts w:hint="eastAsia"/>
          <w:szCs w:val="32"/>
        </w:rPr>
        <w:t>项，由示范区、杨陵区政府实施的</w:t>
      </w:r>
      <w:r>
        <w:rPr>
          <w:szCs w:val="32"/>
        </w:rPr>
        <w:t>88</w:t>
      </w:r>
      <w:r>
        <w:rPr>
          <w:rFonts w:hint="eastAsia"/>
          <w:szCs w:val="32"/>
        </w:rPr>
        <w:t>项（其中，示范区承接下放自贸试验区省级管理事项</w:t>
      </w:r>
      <w:r>
        <w:rPr>
          <w:szCs w:val="32"/>
        </w:rPr>
        <w:t>49</w:t>
      </w:r>
      <w:r>
        <w:rPr>
          <w:rFonts w:hint="eastAsia"/>
          <w:szCs w:val="32"/>
        </w:rPr>
        <w:t>项）。</w:t>
      </w:r>
    </w:p>
    <w:p>
      <w:pPr>
        <w:pStyle w:val="9"/>
        <w:widowControl w:val="0"/>
        <w:snapToGrid w:val="0"/>
        <w:spacing w:before="0" w:beforeAutospacing="0" w:after="0" w:afterAutospacing="0" w:line="560" w:lineRule="exact"/>
        <w:ind w:firstLine="643" w:firstLineChars="200"/>
        <w:rPr>
          <w:rFonts w:ascii="BatangChe" w:hAnsi="BatangChe" w:eastAsia="楷体_GB2312"/>
          <w:b/>
          <w:sz w:val="32"/>
          <w:szCs w:val="32"/>
        </w:rPr>
      </w:pPr>
      <w:r>
        <w:rPr>
          <w:rFonts w:hint="eastAsia" w:ascii="BatangChe" w:hAnsi="BatangChe" w:eastAsia="楷体_GB2312"/>
          <w:b/>
          <w:sz w:val="32"/>
          <w:szCs w:val="32"/>
        </w:rPr>
        <w:t>（一）改革主要内容</w:t>
      </w:r>
    </w:p>
    <w:p>
      <w:pPr>
        <w:snapToGrid w:val="0"/>
        <w:spacing w:line="560" w:lineRule="exact"/>
        <w:ind w:firstLine="640" w:firstLineChars="200"/>
        <w:rPr>
          <w:szCs w:val="32"/>
        </w:rPr>
      </w:pPr>
      <w:r>
        <w:rPr>
          <w:rFonts w:hint="eastAsia"/>
          <w:szCs w:val="32"/>
        </w:rPr>
        <w:t>按照“五个一批”的办法，对经营许可进行分类处理，除涉及国家安全、公共安全、生态安全和公众健康等重大公共利益外，能分离的许可类的“证”都分离出去，进一步简化许可程序，放宽市场准入门槛，激发市场活力。取消</w:t>
      </w:r>
      <w:r>
        <w:rPr>
          <w:szCs w:val="32"/>
        </w:rPr>
        <w:t>5</w:t>
      </w:r>
      <w:r>
        <w:rPr>
          <w:rFonts w:hint="eastAsia"/>
          <w:szCs w:val="32"/>
        </w:rPr>
        <w:t>项行政审批事项。由有关部门制定取消清单，明确取消事项。同时，实行行业自律管理，允许企业直接开展相关经营活动。由审批改为备案</w:t>
      </w:r>
      <w:r>
        <w:rPr>
          <w:szCs w:val="32"/>
        </w:rPr>
        <w:t>4</w:t>
      </w:r>
      <w:r>
        <w:rPr>
          <w:rFonts w:hint="eastAsia"/>
          <w:szCs w:val="32"/>
        </w:rPr>
        <w:t>项。有关部门要对备案事项逐项制定清单，明确备案内容和要求。企业将相关材料报送政府有关部门后，即可开展相关经营活动，政府部门不再对备案材料进行核准或许可。实行告知承诺制</w:t>
      </w:r>
      <w:r>
        <w:rPr>
          <w:szCs w:val="32"/>
        </w:rPr>
        <w:t>24</w:t>
      </w:r>
      <w:r>
        <w:rPr>
          <w:rFonts w:hint="eastAsia"/>
          <w:szCs w:val="32"/>
        </w:rPr>
        <w:t>项。有关部门要按照行业、部门标准，制定统一格式的告知承诺书，并要与省级对口部门沟通，确保上下标准要求一致，统一可行。企业承诺符合审批条件并提交有关材料，即可办理相关审批事项。提升透明度和可预期性</w:t>
      </w:r>
      <w:r>
        <w:rPr>
          <w:szCs w:val="32"/>
        </w:rPr>
        <w:t>34</w:t>
      </w:r>
      <w:r>
        <w:rPr>
          <w:rFonts w:hint="eastAsia"/>
          <w:szCs w:val="32"/>
        </w:rPr>
        <w:t>项。大力推广并联审批、证照联办，切实打通企业办事环节。有关部门要公开行政审批事项目录和程序，明晰具体受理条件和办理标准，列明审查要求和时限，实现服务事项标准化、透明化，并向社会公布。强化准入管理</w:t>
      </w:r>
      <w:r>
        <w:rPr>
          <w:szCs w:val="32"/>
        </w:rPr>
        <w:t>33</w:t>
      </w:r>
      <w:r>
        <w:rPr>
          <w:rFonts w:hint="eastAsia"/>
          <w:szCs w:val="32"/>
        </w:rPr>
        <w:t>项。由各行业主管部门在清理规范行政审批事项的同时，全面加强行业规范建设，制定明确具体的行业经营标准，督促企业对照标准进行备案或实行告知承诺。</w:t>
      </w:r>
    </w:p>
    <w:p>
      <w:pPr>
        <w:pStyle w:val="9"/>
        <w:widowControl w:val="0"/>
        <w:snapToGrid w:val="0"/>
        <w:spacing w:before="0" w:beforeAutospacing="0" w:after="0" w:afterAutospacing="0" w:line="560" w:lineRule="exact"/>
        <w:ind w:firstLine="643" w:firstLineChars="200"/>
        <w:rPr>
          <w:rFonts w:ascii="BatangChe" w:hAnsi="BatangChe" w:eastAsia="楷体_GB2312"/>
          <w:b/>
          <w:sz w:val="32"/>
          <w:szCs w:val="32"/>
        </w:rPr>
      </w:pPr>
      <w:r>
        <w:rPr>
          <w:rFonts w:hint="eastAsia" w:ascii="BatangChe" w:hAnsi="BatangChe" w:eastAsia="楷体_GB2312"/>
          <w:b/>
          <w:sz w:val="32"/>
          <w:szCs w:val="32"/>
        </w:rPr>
        <w:t>（二）改革实施步骤</w:t>
      </w:r>
    </w:p>
    <w:p>
      <w:pPr>
        <w:snapToGrid w:val="0"/>
        <w:spacing w:line="560" w:lineRule="exact"/>
        <w:ind w:firstLine="643" w:firstLineChars="200"/>
        <w:rPr>
          <w:b/>
          <w:szCs w:val="32"/>
        </w:rPr>
      </w:pPr>
      <w:r>
        <w:rPr>
          <w:b/>
          <w:szCs w:val="32"/>
        </w:rPr>
        <w:t xml:space="preserve">1. </w:t>
      </w:r>
      <w:r>
        <w:rPr>
          <w:rFonts w:hint="eastAsia"/>
          <w:b/>
          <w:szCs w:val="32"/>
        </w:rPr>
        <w:t>准备启动阶段（</w:t>
      </w:r>
      <w:r>
        <w:rPr>
          <w:b/>
          <w:szCs w:val="32"/>
        </w:rPr>
        <w:t>3</w:t>
      </w:r>
      <w:r>
        <w:rPr>
          <w:rFonts w:hint="eastAsia"/>
          <w:b/>
          <w:szCs w:val="32"/>
        </w:rPr>
        <w:t>月底前）</w:t>
      </w:r>
    </w:p>
    <w:p>
      <w:pPr>
        <w:snapToGrid w:val="0"/>
        <w:spacing w:line="560" w:lineRule="exact"/>
        <w:ind w:firstLine="640" w:firstLineChars="200"/>
        <w:rPr>
          <w:szCs w:val="32"/>
        </w:rPr>
      </w:pPr>
      <w:r>
        <w:rPr>
          <w:rFonts w:hint="eastAsia"/>
          <w:szCs w:val="32"/>
        </w:rPr>
        <w:t>各相关部门要严格按照“五个一批”要求，分别制定各自工作实施方案，明确备案标准和事项、明晰告知承诺清单、确定办理条件和办理标准，列明审查要求和时限等，抓紧时间做好各项前期准备工作，并在</w:t>
      </w:r>
      <w:r>
        <w:rPr>
          <w:szCs w:val="32"/>
        </w:rPr>
        <w:t>3</w:t>
      </w:r>
      <w:r>
        <w:rPr>
          <w:rFonts w:hint="eastAsia"/>
          <w:szCs w:val="32"/>
        </w:rPr>
        <w:t>月底前向社会公布，启动“证照分离”改革工作。并由党工委宣传部牵头，组织有关媒体对改革试点工作进行一次集中、全面的宣传报道。</w:t>
      </w:r>
    </w:p>
    <w:p>
      <w:pPr>
        <w:snapToGrid w:val="0"/>
        <w:spacing w:line="560" w:lineRule="exact"/>
        <w:ind w:firstLine="643" w:firstLineChars="200"/>
        <w:rPr>
          <w:b/>
          <w:szCs w:val="32"/>
        </w:rPr>
      </w:pPr>
      <w:r>
        <w:rPr>
          <w:b/>
          <w:szCs w:val="32"/>
        </w:rPr>
        <w:t xml:space="preserve">2. </w:t>
      </w:r>
      <w:r>
        <w:rPr>
          <w:rFonts w:hint="eastAsia"/>
          <w:b/>
          <w:szCs w:val="32"/>
        </w:rPr>
        <w:t>全面实施阶段（</w:t>
      </w:r>
      <w:r>
        <w:rPr>
          <w:b/>
          <w:szCs w:val="32"/>
        </w:rPr>
        <w:t>3</w:t>
      </w:r>
      <w:r>
        <w:rPr>
          <w:rFonts w:hint="eastAsia"/>
          <w:b/>
          <w:szCs w:val="32"/>
        </w:rPr>
        <w:t>月底至</w:t>
      </w:r>
      <w:r>
        <w:rPr>
          <w:b/>
          <w:szCs w:val="32"/>
        </w:rPr>
        <w:t>12</w:t>
      </w:r>
      <w:r>
        <w:rPr>
          <w:rFonts w:hint="eastAsia"/>
          <w:b/>
          <w:szCs w:val="32"/>
        </w:rPr>
        <w:t>月</w:t>
      </w:r>
      <w:r>
        <w:rPr>
          <w:b/>
          <w:szCs w:val="32"/>
        </w:rPr>
        <w:t>21</w:t>
      </w:r>
      <w:r>
        <w:rPr>
          <w:rFonts w:hint="eastAsia"/>
          <w:b/>
          <w:szCs w:val="32"/>
        </w:rPr>
        <w:t>日）</w:t>
      </w:r>
    </w:p>
    <w:p>
      <w:pPr>
        <w:snapToGrid w:val="0"/>
        <w:spacing w:line="560" w:lineRule="exact"/>
        <w:ind w:firstLine="640" w:firstLineChars="200"/>
        <w:rPr>
          <w:szCs w:val="32"/>
        </w:rPr>
      </w:pPr>
      <w:r>
        <w:rPr>
          <w:rFonts w:hint="eastAsia"/>
          <w:szCs w:val="32"/>
        </w:rPr>
        <w:t>各有关部门要严格对照示范区“证照分离”改革试点</w:t>
      </w:r>
      <w:r>
        <w:rPr>
          <w:szCs w:val="32"/>
        </w:rPr>
        <w:t>100</w:t>
      </w:r>
      <w:r>
        <w:rPr>
          <w:rFonts w:hint="eastAsia"/>
          <w:szCs w:val="32"/>
        </w:rPr>
        <w:t>项事项，明确工作任务，夯实责任落实，确保各项事项落地推行。省级实施机关由示范区对口部门对接落实，要加强协调联动，明确事项有关要求、标准，并在全区予以公布和宣传，确保改革试点工作顺利推进。由示范区有关部门及示范区、杨陵区两级部门共同实施的，由示范区相关部门牵头，逐项制定实施细则、办法，由杨陵区相关部门实施的，由杨陵区政府牵头，组织相关部门制定切实可行、详细具体的实施方案。</w:t>
      </w:r>
    </w:p>
    <w:p>
      <w:pPr>
        <w:pStyle w:val="9"/>
        <w:widowControl w:val="0"/>
        <w:snapToGrid w:val="0"/>
        <w:spacing w:before="0" w:beforeAutospacing="0" w:after="0" w:afterAutospacing="0" w:line="560" w:lineRule="exact"/>
        <w:ind w:firstLine="640" w:firstLineChars="200"/>
        <w:rPr>
          <w:rFonts w:ascii="BatangChe" w:hAnsi="BatangChe" w:eastAsia="黑体"/>
          <w:sz w:val="32"/>
          <w:szCs w:val="32"/>
        </w:rPr>
      </w:pPr>
      <w:r>
        <w:rPr>
          <w:rFonts w:hint="eastAsia" w:ascii="BatangChe" w:hAnsi="BatangChe" w:eastAsia="黑体"/>
          <w:sz w:val="32"/>
          <w:szCs w:val="32"/>
        </w:rPr>
        <w:t>四、组织实施</w:t>
      </w:r>
    </w:p>
    <w:p>
      <w:pPr>
        <w:pStyle w:val="9"/>
        <w:widowControl w:val="0"/>
        <w:snapToGrid w:val="0"/>
        <w:spacing w:before="0" w:beforeAutospacing="0" w:after="0" w:afterAutospacing="0" w:line="560" w:lineRule="exact"/>
        <w:ind w:firstLine="643" w:firstLineChars="200"/>
        <w:rPr>
          <w:rFonts w:ascii="仿宋" w:hAnsi="仿宋" w:cs="Times New Roman"/>
          <w:kern w:val="2"/>
          <w:sz w:val="32"/>
          <w:szCs w:val="32"/>
        </w:rPr>
      </w:pPr>
      <w:r>
        <w:rPr>
          <w:rFonts w:hint="eastAsia" w:ascii="BatangChe" w:hAnsi="BatangChe" w:eastAsia="楷体_GB2312"/>
          <w:b/>
          <w:sz w:val="32"/>
          <w:szCs w:val="32"/>
        </w:rPr>
        <w:t>（一）加强组织领导。</w:t>
      </w:r>
      <w:r>
        <w:rPr>
          <w:rFonts w:hint="eastAsia" w:ascii="仿宋" w:hAnsi="仿宋" w:cs="Times New Roman"/>
          <w:kern w:val="2"/>
          <w:sz w:val="32"/>
          <w:szCs w:val="32"/>
        </w:rPr>
        <w:t>由示范区优化提升营商环境领导小组负责“证照分离”改革工作的组织、协调和推动工作。各职能部门要紧盯重点环节，夯实责任主体，细化分解任务，认真研究解决改革试点过程中的重点难点问题。要建立改革试点工作考核和评估制度，示范区编办、自贸办、工商局、法制办要牵头做好改革推进和组织协调工作，并对“证照分离”改革成果进行汇总评估。示范区编办要及时了解、跟进“证照分离”改革试点进展情况，帮助各职能部门协调、解决工作中出现的问题。各职能部门要加强信息报送工作，每月</w:t>
      </w:r>
      <w:r>
        <w:rPr>
          <w:rFonts w:ascii="仿宋" w:hAnsi="仿宋" w:cs="Times New Roman"/>
          <w:kern w:val="2"/>
          <w:sz w:val="32"/>
          <w:szCs w:val="32"/>
        </w:rPr>
        <w:t>10</w:t>
      </w:r>
      <w:r>
        <w:rPr>
          <w:rFonts w:hint="eastAsia" w:ascii="仿宋" w:hAnsi="仿宋" w:cs="Times New Roman"/>
          <w:kern w:val="2"/>
          <w:sz w:val="32"/>
          <w:szCs w:val="32"/>
        </w:rPr>
        <w:t>日前向示范区编办报送工作进展情况。</w:t>
      </w:r>
    </w:p>
    <w:p>
      <w:pPr>
        <w:pStyle w:val="9"/>
        <w:widowControl w:val="0"/>
        <w:snapToGrid w:val="0"/>
        <w:spacing w:before="0" w:beforeAutospacing="0" w:after="0" w:afterAutospacing="0" w:line="560" w:lineRule="exact"/>
        <w:ind w:firstLine="643" w:firstLineChars="200"/>
        <w:rPr>
          <w:rFonts w:ascii="仿宋" w:hAnsi="仿宋" w:cs="Times New Roman"/>
          <w:kern w:val="2"/>
          <w:sz w:val="32"/>
          <w:szCs w:val="32"/>
        </w:rPr>
      </w:pPr>
      <w:r>
        <w:rPr>
          <w:rFonts w:hint="eastAsia" w:ascii="BatangChe" w:hAnsi="BatangChe" w:eastAsia="楷体_GB2312"/>
          <w:b/>
          <w:sz w:val="32"/>
          <w:szCs w:val="32"/>
        </w:rPr>
        <w:t>（二）坚持统筹推进。</w:t>
      </w:r>
      <w:r>
        <w:rPr>
          <w:rFonts w:hint="eastAsia" w:ascii="仿宋" w:hAnsi="仿宋" w:cs="Times New Roman"/>
          <w:kern w:val="2"/>
          <w:sz w:val="32"/>
          <w:szCs w:val="32"/>
        </w:rPr>
        <w:t>深入实施“多证合一、一照一码”改革，由工商局负责将“证照分离”改革后属于信息采集、记载公示和管理备查类的各种证照进一步整合到营业执照上，不断增强涉企证照事项整合效能。全区“证照分离”改革要全部纳入政务服务大厅实行“一窗式”办理，提高办事效率。杨凌自贸片区要统筹推进“证照分离”改革和其他“放管服”改革。对市场机制能够有效调节、企业能够自主管理的事项以及通过事中事后监管可以达到原设定涉企证照事项目的的，要逐步取消或改为备案管理。</w:t>
      </w:r>
    </w:p>
    <w:p>
      <w:pPr>
        <w:pStyle w:val="9"/>
        <w:widowControl w:val="0"/>
        <w:snapToGrid w:val="0"/>
        <w:spacing w:before="0" w:beforeAutospacing="0" w:after="0" w:afterAutospacing="0" w:line="560" w:lineRule="exact"/>
        <w:ind w:firstLine="643" w:firstLineChars="200"/>
        <w:rPr>
          <w:rFonts w:ascii="仿宋" w:hAnsi="仿宋" w:cs="Times New Roman"/>
          <w:kern w:val="2"/>
          <w:sz w:val="32"/>
          <w:szCs w:val="32"/>
        </w:rPr>
      </w:pPr>
      <w:r>
        <w:rPr>
          <w:rFonts w:hint="eastAsia" w:ascii="BatangChe" w:hAnsi="BatangChe" w:eastAsia="楷体_GB2312"/>
          <w:b/>
          <w:sz w:val="32"/>
          <w:szCs w:val="32"/>
        </w:rPr>
        <w:t>（三）切实加强事中事后监管。</w:t>
      </w:r>
      <w:r>
        <w:rPr>
          <w:rFonts w:hint="eastAsia" w:ascii="仿宋" w:hAnsi="仿宋" w:cs="Times New Roman"/>
          <w:kern w:val="2"/>
          <w:sz w:val="32"/>
          <w:szCs w:val="32"/>
        </w:rPr>
        <w:t>各职能部门要认真履行对市场主体的事中事后监管职责，加快构建联动、协调、规范的事中事后监管体系。对取消审批或审批改为备案、实行告知承诺制等事项，要逐项研究细化自律准则和标准。实行并联审批的，审批部门、主管部门、监管部门都要负起监管责任。要加大违法违规行为惩戒力度，以信用监管为核心，健全企业信息公示制度和公示信息抽查制度，完善企业经营异常名录制度和严重违法企业名单制度。深化“双随机、一公开”监管和综合执法改革，设立市场监管局，打造综合监管模式，有效解决多头执法、重复执法问题，营造宽松便捷的准入环境和公平竞争的市场环境。</w:t>
      </w:r>
    </w:p>
    <w:p>
      <w:pPr>
        <w:pStyle w:val="9"/>
        <w:widowControl w:val="0"/>
        <w:snapToGrid w:val="0"/>
        <w:spacing w:before="0" w:beforeAutospacing="0" w:after="0" w:afterAutospacing="0" w:line="560" w:lineRule="exact"/>
        <w:ind w:firstLine="643" w:firstLineChars="200"/>
        <w:rPr>
          <w:rFonts w:ascii="仿宋" w:hAnsi="仿宋" w:cs="Times New Roman"/>
          <w:kern w:val="2"/>
          <w:sz w:val="32"/>
          <w:szCs w:val="32"/>
        </w:rPr>
      </w:pPr>
      <w:r>
        <w:rPr>
          <w:rFonts w:hint="eastAsia" w:ascii="BatangChe" w:hAnsi="BatangChe" w:eastAsia="楷体_GB2312"/>
          <w:b/>
          <w:sz w:val="32"/>
          <w:szCs w:val="32"/>
        </w:rPr>
        <w:t>（四）加快推进信息共享。</w:t>
      </w:r>
      <w:r>
        <w:rPr>
          <w:rFonts w:hint="eastAsia" w:ascii="仿宋" w:hAnsi="仿宋" w:cs="Times New Roman"/>
          <w:kern w:val="2"/>
          <w:sz w:val="32"/>
          <w:szCs w:val="32"/>
        </w:rPr>
        <w:t>针对行政审批中申报材料重复提交、重复审查、重复证明等问题，在全省“互联网</w:t>
      </w:r>
      <w:r>
        <w:rPr>
          <w:rFonts w:ascii="仿宋" w:hAnsi="仿宋" w:cs="Times New Roman"/>
          <w:kern w:val="2"/>
          <w:sz w:val="32"/>
          <w:szCs w:val="32"/>
        </w:rPr>
        <w:t>+</w:t>
      </w:r>
      <w:r>
        <w:rPr>
          <w:rFonts w:hint="eastAsia" w:ascii="仿宋" w:hAnsi="仿宋" w:cs="Times New Roman"/>
          <w:kern w:val="2"/>
          <w:sz w:val="32"/>
          <w:szCs w:val="32"/>
        </w:rPr>
        <w:t>政务服务”体系下，加快建设网上政务服务平台，促进线上线下服务并行互补、有机融合，逐步实现公民、企事业单位和社会组织基本信息共享。加强统一数据共享交换平台应用，推动跨部门、跨层级的企业基础信息和相关信用信息共享、业务协同，让信息多跑路、群众少跑腿，方便企业和群众办事创业。</w:t>
      </w:r>
    </w:p>
    <w:p>
      <w:pPr>
        <w:pStyle w:val="9"/>
        <w:widowControl w:val="0"/>
        <w:snapToGrid w:val="0"/>
        <w:spacing w:before="0" w:beforeAutospacing="0" w:after="0" w:afterAutospacing="0" w:line="560" w:lineRule="exact"/>
        <w:ind w:firstLine="643" w:firstLineChars="200"/>
        <w:rPr>
          <w:rFonts w:ascii="仿宋" w:hAnsi="仿宋" w:cs="Times New Roman"/>
          <w:kern w:val="2"/>
          <w:sz w:val="32"/>
          <w:szCs w:val="32"/>
        </w:rPr>
      </w:pPr>
      <w:r>
        <w:rPr>
          <w:rFonts w:hint="eastAsia" w:ascii="BatangChe" w:hAnsi="BatangChe" w:eastAsia="楷体_GB2312"/>
          <w:b/>
          <w:sz w:val="32"/>
          <w:szCs w:val="32"/>
        </w:rPr>
        <w:t>（五）加大宣传报道力度。</w:t>
      </w:r>
      <w:r>
        <w:rPr>
          <w:rFonts w:hint="eastAsia" w:ascii="仿宋" w:hAnsi="仿宋" w:cs="Times New Roman"/>
          <w:kern w:val="2"/>
          <w:sz w:val="32"/>
          <w:szCs w:val="32"/>
        </w:rPr>
        <w:t>宣传部门和各职能部门要加大宣传力度，广泛宣传改革试点工作和改革具体事项，及时宣传取消事项、审批改备案事项，公开行政审批事项目录和程序等；要多视角挖掘改革过程中的典型做法和先进经验，营造改革良好舆论氛围。</w:t>
      </w:r>
    </w:p>
    <w:p>
      <w:pPr>
        <w:pStyle w:val="9"/>
        <w:widowControl w:val="0"/>
        <w:snapToGrid w:val="0"/>
        <w:spacing w:before="0" w:beforeAutospacing="0" w:after="0" w:afterAutospacing="0" w:line="560" w:lineRule="exact"/>
        <w:ind w:firstLine="640" w:firstLineChars="200"/>
        <w:rPr>
          <w:rFonts w:ascii="BatangChe" w:hAnsi="BatangChe" w:eastAsia="楷体_GB2312"/>
          <w:sz w:val="32"/>
          <w:szCs w:val="32"/>
        </w:rPr>
      </w:pPr>
    </w:p>
    <w:p>
      <w:pPr>
        <w:pStyle w:val="9"/>
        <w:widowControl w:val="0"/>
        <w:snapToGrid w:val="0"/>
        <w:spacing w:before="0" w:beforeAutospacing="0" w:after="0" w:afterAutospacing="0" w:line="360" w:lineRule="auto"/>
        <w:ind w:firstLine="640" w:firstLineChars="200"/>
        <w:rPr>
          <w:rFonts w:ascii="BatangChe" w:hAnsi="BatangChe" w:eastAsia="楷体_GB2312"/>
          <w:sz w:val="32"/>
          <w:szCs w:val="32"/>
        </w:rPr>
      </w:pPr>
    </w:p>
    <w:p>
      <w:pPr>
        <w:pStyle w:val="9"/>
        <w:widowControl w:val="0"/>
        <w:snapToGrid w:val="0"/>
        <w:spacing w:before="0" w:beforeAutospacing="0" w:after="0" w:afterAutospacing="0" w:line="360" w:lineRule="auto"/>
        <w:ind w:firstLine="640" w:firstLineChars="200"/>
        <w:rPr>
          <w:rFonts w:ascii="BatangChe" w:hAnsi="BatangChe" w:eastAsia="楷体_GB2312"/>
          <w:sz w:val="32"/>
          <w:szCs w:val="32"/>
        </w:rPr>
      </w:pPr>
    </w:p>
    <w:p>
      <w:pPr>
        <w:spacing w:line="520" w:lineRule="exact"/>
        <w:jc w:val="center"/>
        <w:rPr>
          <w:rFonts w:ascii="BatangChe" w:hAnsi="BatangChe" w:eastAsia="Times New Roman" w:cs="???????"/>
          <w:kern w:val="0"/>
          <w:sz w:val="44"/>
          <w:szCs w:val="44"/>
        </w:rPr>
        <w:sectPr>
          <w:pgSz w:w="11906" w:h="16838"/>
          <w:pgMar w:top="1984" w:right="1474" w:bottom="1928" w:left="1587" w:header="850" w:footer="1587" w:gutter="0"/>
          <w:pgNumType w:fmt="decimal"/>
          <w:cols w:space="0" w:num="1"/>
          <w:rtlGutter w:val="0"/>
          <w:docGrid w:type="lines" w:linePitch="446" w:charSpace="0"/>
        </w:sectPr>
      </w:pPr>
    </w:p>
    <w:p>
      <w:pPr>
        <w:jc w:val="center"/>
        <w:rPr>
          <w:rFonts w:ascii="方正小标宋简体" w:hAnsi="BatangChe" w:eastAsia="方正小标宋简体" w:cs="???????"/>
          <w:kern w:val="0"/>
          <w:sz w:val="44"/>
          <w:szCs w:val="44"/>
        </w:rPr>
      </w:pPr>
      <w:r>
        <w:rPr>
          <w:rFonts w:hint="eastAsia" w:ascii="方正小标宋简体" w:hAnsi="宋体" w:eastAsia="方正小标宋简体" w:cs="宋体"/>
          <w:kern w:val="0"/>
          <w:sz w:val="44"/>
          <w:szCs w:val="44"/>
        </w:rPr>
        <w:t>杨</w:t>
      </w:r>
      <w:r>
        <w:rPr>
          <w:rFonts w:hint="eastAsia" w:ascii="方正小标宋简体" w:hAnsi="BatangChe" w:eastAsia="方正小标宋简体" w:cs="???????"/>
          <w:kern w:val="0"/>
          <w:sz w:val="44"/>
          <w:szCs w:val="44"/>
        </w:rPr>
        <w:t>凌示范</w:t>
      </w:r>
      <w:r>
        <w:rPr>
          <w:rFonts w:hint="eastAsia" w:ascii="方正小标宋简体" w:hAnsi="宋体" w:eastAsia="方正小标宋简体" w:cs="宋体"/>
          <w:kern w:val="0"/>
          <w:sz w:val="44"/>
          <w:szCs w:val="44"/>
        </w:rPr>
        <w:t>区</w:t>
      </w:r>
      <w:r>
        <w:rPr>
          <w:rFonts w:hint="eastAsia" w:ascii="方正小标宋简体" w:hAnsi="BatangChe" w:eastAsia="方正小标宋简体" w:cs="???????"/>
          <w:kern w:val="0"/>
          <w:sz w:val="44"/>
          <w:szCs w:val="44"/>
        </w:rPr>
        <w:t>“</w:t>
      </w:r>
      <w:r>
        <w:rPr>
          <w:rFonts w:hint="eastAsia" w:ascii="方正小标宋简体" w:hAnsi="宋体" w:eastAsia="方正小标宋简体" w:cs="宋体"/>
          <w:kern w:val="0"/>
          <w:sz w:val="44"/>
          <w:szCs w:val="44"/>
        </w:rPr>
        <w:t>证</w:t>
      </w:r>
      <w:r>
        <w:rPr>
          <w:rFonts w:hint="eastAsia" w:ascii="方正小标宋简体" w:hAnsi="BatangChe" w:eastAsia="方正小标宋简体" w:cs="???????"/>
          <w:kern w:val="0"/>
          <w:sz w:val="44"/>
          <w:szCs w:val="44"/>
        </w:rPr>
        <w:t>照分离”改革</w:t>
      </w:r>
      <w:r>
        <w:rPr>
          <w:rFonts w:hint="eastAsia" w:ascii="方正小标宋简体" w:hAnsi="宋体" w:eastAsia="方正小标宋简体" w:cs="宋体"/>
          <w:kern w:val="0"/>
          <w:sz w:val="44"/>
          <w:szCs w:val="44"/>
        </w:rPr>
        <w:t>试</w:t>
      </w:r>
      <w:r>
        <w:rPr>
          <w:rFonts w:hint="eastAsia" w:ascii="方正小标宋简体" w:hAnsi="BatangChe" w:eastAsia="方正小标宋简体" w:cs="???????"/>
          <w:kern w:val="0"/>
          <w:sz w:val="44"/>
          <w:szCs w:val="44"/>
        </w:rPr>
        <w:t>点具体事</w:t>
      </w:r>
      <w:r>
        <w:rPr>
          <w:rFonts w:hint="eastAsia" w:ascii="方正小标宋简体" w:hAnsi="宋体" w:eastAsia="方正小标宋简体" w:cs="宋体"/>
          <w:kern w:val="0"/>
          <w:sz w:val="44"/>
          <w:szCs w:val="44"/>
        </w:rPr>
        <w:t>项</w:t>
      </w:r>
      <w:r>
        <w:rPr>
          <w:rFonts w:hint="eastAsia" w:ascii="方正小标宋简体" w:hAnsi="BatangChe" w:eastAsia="方正小标宋简体" w:cs="???????"/>
          <w:kern w:val="0"/>
          <w:sz w:val="44"/>
          <w:szCs w:val="44"/>
        </w:rPr>
        <w:t>表</w:t>
      </w:r>
    </w:p>
    <w:p>
      <w:pPr>
        <w:snapToGrid w:val="0"/>
        <w:spacing w:line="360" w:lineRule="auto"/>
        <w:jc w:val="center"/>
        <w:rPr>
          <w:rFonts w:ascii="BatangChe" w:hAnsi="BatangChe" w:eastAsia="楷体_GB2312" w:cs="楷体"/>
          <w:kern w:val="0"/>
          <w:sz w:val="28"/>
          <w:szCs w:val="28"/>
        </w:rPr>
      </w:pPr>
      <w:r>
        <w:rPr>
          <w:rFonts w:hint="eastAsia" w:ascii="BatangChe" w:hAnsi="BatangChe" w:eastAsia="楷体_GB2312" w:cs="楷体"/>
          <w:kern w:val="0"/>
          <w:sz w:val="28"/>
          <w:szCs w:val="28"/>
        </w:rPr>
        <w:t>（共计</w:t>
      </w:r>
      <w:r>
        <w:rPr>
          <w:rFonts w:ascii="BatangChe" w:hAnsi="BatangChe" w:eastAsia="楷体_GB2312" w:cs="楷体"/>
          <w:kern w:val="0"/>
          <w:sz w:val="28"/>
          <w:szCs w:val="28"/>
        </w:rPr>
        <w:t>100</w:t>
      </w:r>
      <w:r>
        <w:rPr>
          <w:rFonts w:hint="eastAsia" w:ascii="BatangChe" w:hAnsi="BatangChe" w:eastAsia="楷体_GB2312" w:cs="楷体"/>
          <w:kern w:val="0"/>
          <w:sz w:val="28"/>
          <w:szCs w:val="28"/>
        </w:rPr>
        <w:t>项）</w:t>
      </w:r>
    </w:p>
    <w:tbl>
      <w:tblPr>
        <w:tblStyle w:val="15"/>
        <w:tblW w:w="139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2144"/>
        <w:gridCol w:w="3730"/>
        <w:gridCol w:w="1965"/>
        <w:gridCol w:w="645"/>
        <w:gridCol w:w="614"/>
        <w:gridCol w:w="822"/>
        <w:gridCol w:w="1109"/>
        <w:gridCol w:w="715"/>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tblHeader/>
          <w:jc w:val="center"/>
        </w:trPr>
        <w:tc>
          <w:tcPr>
            <w:tcW w:w="532" w:type="dxa"/>
            <w:vMerge w:val="restart"/>
            <w:vAlign w:val="center"/>
          </w:tcPr>
          <w:p>
            <w:pPr>
              <w:widowControl/>
              <w:adjustRightInd w:val="0"/>
              <w:snapToGrid w:val="0"/>
              <w:jc w:val="center"/>
              <w:rPr>
                <w:rFonts w:ascii="BatangChe" w:hAnsi="BatangChe" w:eastAsia="黑体" w:cs="黑体"/>
                <w:sz w:val="22"/>
              </w:rPr>
            </w:pPr>
            <w:r>
              <w:rPr>
                <w:rFonts w:hint="eastAsia" w:ascii="BatangChe" w:hAnsi="BatangChe" w:eastAsia="黑体" w:cs="黑体"/>
                <w:sz w:val="22"/>
              </w:rPr>
              <w:t>序</w:t>
            </w:r>
            <w:r>
              <w:rPr>
                <w:rFonts w:hint="eastAsia" w:ascii="BatangChe" w:hAnsi="黑体" w:eastAsia="黑体" w:cs="黑体"/>
                <w:sz w:val="22"/>
              </w:rPr>
              <w:t>号</w:t>
            </w:r>
          </w:p>
        </w:tc>
        <w:tc>
          <w:tcPr>
            <w:tcW w:w="2144" w:type="dxa"/>
            <w:vMerge w:val="restart"/>
            <w:vAlign w:val="center"/>
          </w:tcPr>
          <w:p>
            <w:pPr>
              <w:widowControl/>
              <w:adjustRightInd w:val="0"/>
              <w:snapToGrid w:val="0"/>
              <w:jc w:val="center"/>
              <w:rPr>
                <w:rFonts w:ascii="BatangChe" w:hAnsi="BatangChe" w:eastAsia="黑体" w:cs="黑体"/>
                <w:sz w:val="22"/>
              </w:rPr>
            </w:pPr>
            <w:r>
              <w:rPr>
                <w:rFonts w:hint="eastAsia" w:ascii="BatangChe" w:hAnsi="BatangChe" w:eastAsia="黑体" w:cs="黑体"/>
                <w:sz w:val="22"/>
              </w:rPr>
              <w:t>事</w:t>
            </w:r>
            <w:r>
              <w:rPr>
                <w:rFonts w:hint="eastAsia" w:ascii="BatangChe" w:hAnsi="黑体" w:eastAsia="黑体" w:cs="黑体"/>
                <w:sz w:val="22"/>
              </w:rPr>
              <w:t>项</w:t>
            </w:r>
            <w:r>
              <w:rPr>
                <w:rFonts w:hint="eastAsia" w:ascii="BatangChe" w:hAnsi="BatangChe" w:eastAsia="黑体" w:cs="黑体"/>
                <w:sz w:val="22"/>
              </w:rPr>
              <w:t>名</w:t>
            </w:r>
            <w:r>
              <w:rPr>
                <w:rFonts w:hint="eastAsia" w:ascii="BatangChe" w:hAnsi="黑体" w:eastAsia="黑体" w:cs="黑体"/>
                <w:sz w:val="22"/>
              </w:rPr>
              <w:t>称</w:t>
            </w:r>
          </w:p>
        </w:tc>
        <w:tc>
          <w:tcPr>
            <w:tcW w:w="3730" w:type="dxa"/>
            <w:vMerge w:val="restart"/>
            <w:vAlign w:val="center"/>
          </w:tcPr>
          <w:p>
            <w:pPr>
              <w:widowControl/>
              <w:adjustRightInd w:val="0"/>
              <w:snapToGrid w:val="0"/>
              <w:jc w:val="center"/>
              <w:rPr>
                <w:rFonts w:ascii="BatangChe" w:hAnsi="BatangChe" w:eastAsia="黑体" w:cs="黑体"/>
                <w:sz w:val="22"/>
              </w:rPr>
            </w:pPr>
            <w:r>
              <w:rPr>
                <w:rFonts w:hint="eastAsia" w:ascii="BatangChe" w:hAnsi="黑体" w:eastAsia="黑体" w:cs="黑体"/>
                <w:sz w:val="22"/>
              </w:rPr>
              <w:t>设</w:t>
            </w:r>
            <w:r>
              <w:rPr>
                <w:rFonts w:hint="eastAsia" w:ascii="BatangChe" w:hAnsi="BatangChe" w:eastAsia="黑体" w:cs="黑体"/>
                <w:sz w:val="22"/>
              </w:rPr>
              <w:t>定依据</w:t>
            </w:r>
          </w:p>
        </w:tc>
        <w:tc>
          <w:tcPr>
            <w:tcW w:w="1965" w:type="dxa"/>
            <w:vMerge w:val="restart"/>
            <w:vAlign w:val="center"/>
          </w:tcPr>
          <w:p>
            <w:pPr>
              <w:widowControl/>
              <w:adjustRightInd w:val="0"/>
              <w:snapToGrid w:val="0"/>
              <w:jc w:val="center"/>
              <w:rPr>
                <w:rFonts w:ascii="BatangChe" w:hAnsi="BatangChe" w:eastAsia="黑体" w:cs="黑体"/>
                <w:sz w:val="22"/>
              </w:rPr>
            </w:pPr>
            <w:r>
              <w:rPr>
                <w:rFonts w:hint="eastAsia" w:ascii="BatangChe" w:hAnsi="黑体" w:eastAsia="黑体" w:cs="黑体"/>
                <w:sz w:val="22"/>
              </w:rPr>
              <w:t>实</w:t>
            </w:r>
            <w:r>
              <w:rPr>
                <w:rFonts w:hint="eastAsia" w:ascii="BatangChe" w:hAnsi="BatangChe" w:eastAsia="黑体" w:cs="黑体"/>
                <w:sz w:val="22"/>
              </w:rPr>
              <w:t>施机</w:t>
            </w:r>
            <w:r>
              <w:rPr>
                <w:rFonts w:hint="eastAsia" w:ascii="BatangChe" w:hAnsi="黑体" w:eastAsia="黑体" w:cs="黑体"/>
                <w:sz w:val="22"/>
              </w:rPr>
              <w:t>关</w:t>
            </w:r>
          </w:p>
        </w:tc>
        <w:tc>
          <w:tcPr>
            <w:tcW w:w="3905" w:type="dxa"/>
            <w:gridSpan w:val="5"/>
            <w:vAlign w:val="center"/>
          </w:tcPr>
          <w:p>
            <w:pPr>
              <w:widowControl/>
              <w:adjustRightInd w:val="0"/>
              <w:snapToGrid w:val="0"/>
              <w:jc w:val="center"/>
              <w:rPr>
                <w:rFonts w:ascii="BatangChe" w:hAnsi="BatangChe" w:eastAsia="黑体" w:cs="黑体"/>
                <w:sz w:val="22"/>
              </w:rPr>
            </w:pPr>
            <w:r>
              <w:rPr>
                <w:rFonts w:hint="eastAsia" w:ascii="BatangChe" w:hAnsi="BatangChe" w:eastAsia="黑体" w:cs="黑体"/>
                <w:sz w:val="22"/>
              </w:rPr>
              <w:t>改革方式</w:t>
            </w:r>
          </w:p>
        </w:tc>
        <w:tc>
          <w:tcPr>
            <w:tcW w:w="1720" w:type="dxa"/>
            <w:vMerge w:val="restart"/>
            <w:vAlign w:val="center"/>
          </w:tcPr>
          <w:p>
            <w:pPr>
              <w:widowControl/>
              <w:adjustRightInd w:val="0"/>
              <w:snapToGrid w:val="0"/>
              <w:jc w:val="center"/>
              <w:rPr>
                <w:rFonts w:ascii="BatangChe" w:hAnsi="BatangChe" w:eastAsia="黑体" w:cs="黑体"/>
                <w:sz w:val="22"/>
              </w:rPr>
            </w:pPr>
            <w:r>
              <w:rPr>
                <w:rFonts w:hint="eastAsia" w:ascii="BatangChe" w:hAnsi="黑体" w:eastAsia="黑体" w:cs="黑体"/>
                <w:sz w:val="22"/>
              </w:rPr>
              <w:t>备</w:t>
            </w:r>
            <w:r>
              <w:rPr>
                <w:rFonts w:hint="eastAsia" w:ascii="BatangChe" w:hAnsi="BatangChe" w:eastAsia="黑体" w:cs="黑体"/>
                <w:sz w:val="22"/>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tblHeader/>
          <w:jc w:val="center"/>
        </w:trPr>
        <w:tc>
          <w:tcPr>
            <w:tcW w:w="532" w:type="dxa"/>
            <w:vMerge w:val="continue"/>
            <w:vAlign w:val="center"/>
          </w:tcPr>
          <w:p>
            <w:pPr>
              <w:widowControl/>
              <w:adjustRightInd w:val="0"/>
              <w:snapToGrid w:val="0"/>
              <w:jc w:val="left"/>
              <w:rPr>
                <w:rFonts w:ascii="BatangChe" w:hAnsi="BatangChe" w:eastAsia="黑体" w:cs="黑体"/>
                <w:sz w:val="22"/>
              </w:rPr>
            </w:pPr>
          </w:p>
        </w:tc>
        <w:tc>
          <w:tcPr>
            <w:tcW w:w="2144" w:type="dxa"/>
            <w:vMerge w:val="continue"/>
            <w:vAlign w:val="center"/>
          </w:tcPr>
          <w:p>
            <w:pPr>
              <w:widowControl/>
              <w:adjustRightInd w:val="0"/>
              <w:snapToGrid w:val="0"/>
              <w:jc w:val="left"/>
              <w:rPr>
                <w:rFonts w:ascii="BatangChe" w:hAnsi="BatangChe" w:eastAsia="黑体" w:cs="黑体"/>
                <w:sz w:val="22"/>
              </w:rPr>
            </w:pPr>
          </w:p>
        </w:tc>
        <w:tc>
          <w:tcPr>
            <w:tcW w:w="3730" w:type="dxa"/>
            <w:vMerge w:val="continue"/>
            <w:vAlign w:val="center"/>
          </w:tcPr>
          <w:p>
            <w:pPr>
              <w:widowControl/>
              <w:adjustRightInd w:val="0"/>
              <w:snapToGrid w:val="0"/>
              <w:jc w:val="left"/>
              <w:rPr>
                <w:rFonts w:ascii="BatangChe" w:hAnsi="BatangChe" w:eastAsia="黑体" w:cs="黑体"/>
                <w:sz w:val="22"/>
              </w:rPr>
            </w:pPr>
          </w:p>
        </w:tc>
        <w:tc>
          <w:tcPr>
            <w:tcW w:w="1965" w:type="dxa"/>
            <w:vMerge w:val="continue"/>
            <w:vAlign w:val="center"/>
          </w:tcPr>
          <w:p>
            <w:pPr>
              <w:widowControl/>
              <w:adjustRightInd w:val="0"/>
              <w:snapToGrid w:val="0"/>
              <w:jc w:val="left"/>
              <w:rPr>
                <w:rFonts w:ascii="BatangChe" w:hAnsi="BatangChe" w:eastAsia="黑体" w:cs="黑体"/>
                <w:sz w:val="22"/>
              </w:rPr>
            </w:pPr>
          </w:p>
        </w:tc>
        <w:tc>
          <w:tcPr>
            <w:tcW w:w="1259" w:type="dxa"/>
            <w:gridSpan w:val="2"/>
            <w:vAlign w:val="center"/>
          </w:tcPr>
          <w:p>
            <w:pPr>
              <w:widowControl/>
              <w:adjustRightInd w:val="0"/>
              <w:snapToGrid w:val="0"/>
              <w:jc w:val="center"/>
              <w:rPr>
                <w:rFonts w:ascii="BatangChe" w:hAnsi="BatangChe" w:eastAsia="黑体" w:cs="黑体"/>
                <w:sz w:val="22"/>
              </w:rPr>
            </w:pPr>
            <w:r>
              <w:rPr>
                <w:rFonts w:hint="eastAsia" w:ascii="BatangChe" w:hAnsi="BatangChe" w:eastAsia="黑体" w:cs="黑体"/>
                <w:sz w:val="22"/>
              </w:rPr>
              <w:t>取消</w:t>
            </w:r>
            <w:r>
              <w:rPr>
                <w:rFonts w:hint="eastAsia" w:ascii="BatangChe" w:hAnsi="黑体" w:eastAsia="黑体" w:cs="黑体"/>
                <w:sz w:val="22"/>
              </w:rPr>
              <w:t>审</w:t>
            </w:r>
            <w:r>
              <w:rPr>
                <w:rFonts w:hint="eastAsia" w:ascii="BatangChe" w:hAnsi="BatangChe" w:eastAsia="黑体" w:cs="黑体"/>
                <w:sz w:val="22"/>
              </w:rPr>
              <w:t>批</w:t>
            </w:r>
          </w:p>
        </w:tc>
        <w:tc>
          <w:tcPr>
            <w:tcW w:w="2646" w:type="dxa"/>
            <w:gridSpan w:val="3"/>
            <w:vAlign w:val="center"/>
          </w:tcPr>
          <w:p>
            <w:pPr>
              <w:widowControl/>
              <w:adjustRightInd w:val="0"/>
              <w:snapToGrid w:val="0"/>
              <w:jc w:val="center"/>
              <w:rPr>
                <w:rFonts w:ascii="BatangChe" w:hAnsi="BatangChe" w:eastAsia="黑体" w:cs="黑体"/>
                <w:sz w:val="22"/>
              </w:rPr>
            </w:pPr>
            <w:r>
              <w:rPr>
                <w:rFonts w:hint="eastAsia" w:ascii="BatangChe" w:hAnsi="BatangChe" w:eastAsia="黑体" w:cs="黑体"/>
                <w:sz w:val="22"/>
              </w:rPr>
              <w:t>保留</w:t>
            </w:r>
            <w:r>
              <w:rPr>
                <w:rFonts w:hint="eastAsia" w:ascii="BatangChe" w:hAnsi="黑体" w:eastAsia="黑体" w:cs="黑体"/>
                <w:sz w:val="22"/>
              </w:rPr>
              <w:t>审</w:t>
            </w:r>
            <w:r>
              <w:rPr>
                <w:rFonts w:hint="eastAsia" w:ascii="BatangChe" w:hAnsi="BatangChe" w:eastAsia="黑体" w:cs="黑体"/>
                <w:sz w:val="22"/>
              </w:rPr>
              <w:t>批</w:t>
            </w:r>
          </w:p>
        </w:tc>
        <w:tc>
          <w:tcPr>
            <w:tcW w:w="1720" w:type="dxa"/>
            <w:vMerge w:val="continue"/>
            <w:vAlign w:val="center"/>
          </w:tcPr>
          <w:p>
            <w:pPr>
              <w:widowControl/>
              <w:adjustRightInd w:val="0"/>
              <w:snapToGrid w:val="0"/>
              <w:jc w:val="left"/>
              <w:rPr>
                <w:rFonts w:ascii="BatangChe" w:hAnsi="BatangChe" w:eastAsia="黑体" w:cs="黑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3" w:hRule="atLeast"/>
          <w:tblHeader/>
          <w:jc w:val="center"/>
        </w:trPr>
        <w:tc>
          <w:tcPr>
            <w:tcW w:w="532" w:type="dxa"/>
            <w:vMerge w:val="continue"/>
            <w:vAlign w:val="center"/>
          </w:tcPr>
          <w:p>
            <w:pPr>
              <w:widowControl/>
              <w:adjustRightInd w:val="0"/>
              <w:snapToGrid w:val="0"/>
              <w:jc w:val="left"/>
              <w:rPr>
                <w:rFonts w:ascii="BatangChe" w:hAnsi="BatangChe" w:eastAsia="黑体" w:cs="黑体"/>
                <w:sz w:val="22"/>
              </w:rPr>
            </w:pPr>
          </w:p>
        </w:tc>
        <w:tc>
          <w:tcPr>
            <w:tcW w:w="2144" w:type="dxa"/>
            <w:vMerge w:val="continue"/>
            <w:vAlign w:val="center"/>
          </w:tcPr>
          <w:p>
            <w:pPr>
              <w:widowControl/>
              <w:adjustRightInd w:val="0"/>
              <w:snapToGrid w:val="0"/>
              <w:jc w:val="left"/>
              <w:rPr>
                <w:rFonts w:ascii="BatangChe" w:hAnsi="BatangChe" w:eastAsia="黑体" w:cs="黑体"/>
                <w:sz w:val="22"/>
              </w:rPr>
            </w:pPr>
          </w:p>
        </w:tc>
        <w:tc>
          <w:tcPr>
            <w:tcW w:w="3730" w:type="dxa"/>
            <w:vMerge w:val="continue"/>
            <w:vAlign w:val="center"/>
          </w:tcPr>
          <w:p>
            <w:pPr>
              <w:widowControl/>
              <w:adjustRightInd w:val="0"/>
              <w:snapToGrid w:val="0"/>
              <w:jc w:val="left"/>
              <w:rPr>
                <w:rFonts w:ascii="BatangChe" w:hAnsi="BatangChe" w:eastAsia="黑体" w:cs="黑体"/>
                <w:sz w:val="22"/>
              </w:rPr>
            </w:pPr>
          </w:p>
        </w:tc>
        <w:tc>
          <w:tcPr>
            <w:tcW w:w="1965" w:type="dxa"/>
            <w:vMerge w:val="continue"/>
            <w:vAlign w:val="center"/>
          </w:tcPr>
          <w:p>
            <w:pPr>
              <w:widowControl/>
              <w:adjustRightInd w:val="0"/>
              <w:snapToGrid w:val="0"/>
              <w:jc w:val="left"/>
              <w:rPr>
                <w:rFonts w:ascii="BatangChe" w:hAnsi="BatangChe" w:eastAsia="黑体" w:cs="黑体"/>
                <w:sz w:val="22"/>
              </w:rPr>
            </w:pPr>
          </w:p>
        </w:tc>
        <w:tc>
          <w:tcPr>
            <w:tcW w:w="645" w:type="dxa"/>
            <w:vAlign w:val="center"/>
          </w:tcPr>
          <w:p>
            <w:pPr>
              <w:widowControl/>
              <w:adjustRightInd w:val="0"/>
              <w:snapToGrid w:val="0"/>
              <w:ind w:left="-64" w:leftChars="-20" w:right="-67" w:rightChars="-21"/>
              <w:jc w:val="center"/>
              <w:rPr>
                <w:rFonts w:ascii="BatangChe" w:hAnsi="BatangChe" w:eastAsia="黑体" w:cs="黑体"/>
                <w:sz w:val="22"/>
              </w:rPr>
            </w:pPr>
            <w:r>
              <w:rPr>
                <w:rFonts w:hint="eastAsia" w:ascii="BatangChe" w:hAnsi="BatangChe" w:eastAsia="黑体" w:cs="黑体"/>
                <w:sz w:val="22"/>
              </w:rPr>
              <w:t>完全取消</w:t>
            </w:r>
            <w:r>
              <w:rPr>
                <w:rFonts w:hint="eastAsia" w:ascii="BatangChe" w:hAnsi="黑体" w:eastAsia="黑体" w:cs="黑体"/>
                <w:sz w:val="22"/>
              </w:rPr>
              <w:t>审</w:t>
            </w:r>
            <w:r>
              <w:rPr>
                <w:rFonts w:hint="eastAsia" w:ascii="BatangChe" w:hAnsi="BatangChe" w:eastAsia="黑体" w:cs="黑体"/>
                <w:sz w:val="22"/>
              </w:rPr>
              <w:t>批</w:t>
            </w:r>
          </w:p>
        </w:tc>
        <w:tc>
          <w:tcPr>
            <w:tcW w:w="614" w:type="dxa"/>
            <w:vAlign w:val="center"/>
          </w:tcPr>
          <w:p>
            <w:pPr>
              <w:widowControl/>
              <w:adjustRightInd w:val="0"/>
              <w:snapToGrid w:val="0"/>
              <w:ind w:left="-64" w:leftChars="-20" w:right="-67" w:rightChars="-21"/>
              <w:jc w:val="center"/>
              <w:rPr>
                <w:rFonts w:ascii="BatangChe" w:hAnsi="BatangChe" w:eastAsia="黑体" w:cs="黑体"/>
                <w:sz w:val="22"/>
              </w:rPr>
            </w:pPr>
            <w:r>
              <w:rPr>
                <w:rFonts w:hint="eastAsia" w:ascii="BatangChe" w:hAnsi="黑体" w:eastAsia="黑体" w:cs="黑体"/>
                <w:sz w:val="22"/>
              </w:rPr>
              <w:t>审</w:t>
            </w:r>
            <w:r>
              <w:rPr>
                <w:rFonts w:hint="eastAsia" w:ascii="BatangChe" w:hAnsi="BatangChe" w:eastAsia="黑体" w:cs="黑体"/>
                <w:sz w:val="22"/>
              </w:rPr>
              <w:t>批改</w:t>
            </w:r>
            <w:r>
              <w:rPr>
                <w:rFonts w:hint="eastAsia" w:ascii="BatangChe" w:hAnsi="黑体" w:eastAsia="黑体" w:cs="黑体"/>
                <w:sz w:val="22"/>
              </w:rPr>
              <w:t>为备</w:t>
            </w:r>
            <w:r>
              <w:rPr>
                <w:rFonts w:hint="eastAsia" w:ascii="BatangChe" w:hAnsi="BatangChe" w:eastAsia="黑体" w:cs="黑体"/>
                <w:sz w:val="22"/>
              </w:rPr>
              <w:t>案</w:t>
            </w:r>
          </w:p>
        </w:tc>
        <w:tc>
          <w:tcPr>
            <w:tcW w:w="822" w:type="dxa"/>
            <w:vAlign w:val="center"/>
          </w:tcPr>
          <w:p>
            <w:pPr>
              <w:widowControl/>
              <w:adjustRightInd w:val="0"/>
              <w:snapToGrid w:val="0"/>
              <w:ind w:left="-64" w:leftChars="-20" w:right="-67" w:rightChars="-21"/>
              <w:jc w:val="center"/>
              <w:rPr>
                <w:rFonts w:ascii="BatangChe" w:hAnsi="BatangChe" w:eastAsia="黑体" w:cs="黑体"/>
                <w:sz w:val="22"/>
              </w:rPr>
            </w:pPr>
            <w:r>
              <w:rPr>
                <w:rFonts w:hint="eastAsia" w:ascii="BatangChe" w:hAnsi="BatangChe" w:eastAsia="黑体" w:cs="黑体"/>
                <w:sz w:val="22"/>
              </w:rPr>
              <w:t>全面</w:t>
            </w:r>
            <w:r>
              <w:rPr>
                <w:rFonts w:hint="eastAsia" w:ascii="BatangChe" w:hAnsi="黑体" w:eastAsia="黑体" w:cs="黑体"/>
                <w:sz w:val="22"/>
              </w:rPr>
              <w:t>实</w:t>
            </w:r>
            <w:r>
              <w:rPr>
                <w:rFonts w:hint="eastAsia" w:ascii="BatangChe" w:hAnsi="BatangChe" w:eastAsia="黑体" w:cs="黑体"/>
                <w:sz w:val="22"/>
              </w:rPr>
              <w:t>行告知承</w:t>
            </w:r>
            <w:r>
              <w:rPr>
                <w:rFonts w:hint="eastAsia" w:ascii="BatangChe" w:hAnsi="黑体" w:eastAsia="黑体" w:cs="黑体"/>
                <w:sz w:val="22"/>
              </w:rPr>
              <w:t>诺</w:t>
            </w:r>
            <w:r>
              <w:rPr>
                <w:rFonts w:hint="eastAsia" w:ascii="BatangChe" w:hAnsi="BatangChe" w:eastAsia="黑体" w:cs="黑体"/>
                <w:sz w:val="22"/>
              </w:rPr>
              <w:t>制</w:t>
            </w:r>
          </w:p>
        </w:tc>
        <w:tc>
          <w:tcPr>
            <w:tcW w:w="1109" w:type="dxa"/>
            <w:vAlign w:val="center"/>
          </w:tcPr>
          <w:p>
            <w:pPr>
              <w:widowControl/>
              <w:adjustRightInd w:val="0"/>
              <w:snapToGrid w:val="0"/>
              <w:ind w:left="-64" w:leftChars="-20" w:right="-67" w:rightChars="-21"/>
              <w:jc w:val="center"/>
              <w:rPr>
                <w:rFonts w:ascii="BatangChe" w:hAnsi="BatangChe" w:eastAsia="黑体" w:cs="黑体"/>
                <w:sz w:val="22"/>
              </w:rPr>
            </w:pPr>
            <w:r>
              <w:rPr>
                <w:rFonts w:hint="eastAsia" w:ascii="BatangChe" w:hAnsi="BatangChe" w:eastAsia="黑体" w:cs="黑体"/>
                <w:sz w:val="22"/>
              </w:rPr>
              <w:t>提高透明度和可</w:t>
            </w:r>
            <w:r>
              <w:rPr>
                <w:rFonts w:hint="eastAsia" w:ascii="BatangChe" w:hAnsi="黑体" w:eastAsia="黑体" w:cs="黑体"/>
                <w:sz w:val="22"/>
              </w:rPr>
              <w:t>预</w:t>
            </w:r>
            <w:r>
              <w:rPr>
                <w:rFonts w:hint="eastAsia" w:ascii="BatangChe" w:hAnsi="BatangChe" w:eastAsia="黑体" w:cs="黑体"/>
                <w:sz w:val="22"/>
              </w:rPr>
              <w:t>期性</w:t>
            </w:r>
          </w:p>
        </w:tc>
        <w:tc>
          <w:tcPr>
            <w:tcW w:w="715" w:type="dxa"/>
            <w:vAlign w:val="center"/>
          </w:tcPr>
          <w:p>
            <w:pPr>
              <w:widowControl/>
              <w:adjustRightInd w:val="0"/>
              <w:snapToGrid w:val="0"/>
              <w:ind w:left="-64" w:leftChars="-20" w:right="-67" w:rightChars="-21"/>
              <w:jc w:val="center"/>
              <w:rPr>
                <w:rFonts w:ascii="BatangChe" w:hAnsi="BatangChe" w:eastAsia="黑体" w:cs="黑体"/>
                <w:sz w:val="22"/>
              </w:rPr>
            </w:pPr>
            <w:r>
              <w:rPr>
                <w:rFonts w:hint="eastAsia" w:ascii="BatangChe" w:hAnsi="BatangChe" w:eastAsia="黑体" w:cs="黑体"/>
                <w:sz w:val="22"/>
              </w:rPr>
              <w:t>强化准入</w:t>
            </w:r>
            <w:r>
              <w:rPr>
                <w:rFonts w:hint="eastAsia" w:ascii="BatangChe" w:hAnsi="黑体" w:eastAsia="黑体" w:cs="黑体"/>
                <w:sz w:val="22"/>
              </w:rPr>
              <w:t>监</w:t>
            </w:r>
            <w:r>
              <w:rPr>
                <w:rFonts w:hint="eastAsia" w:ascii="BatangChe" w:hAnsi="BatangChe" w:eastAsia="黑体" w:cs="黑体"/>
                <w:sz w:val="22"/>
              </w:rPr>
              <w:t>管</w:t>
            </w:r>
          </w:p>
        </w:tc>
        <w:tc>
          <w:tcPr>
            <w:tcW w:w="1720" w:type="dxa"/>
            <w:vMerge w:val="continue"/>
            <w:vAlign w:val="center"/>
          </w:tcPr>
          <w:p>
            <w:pPr>
              <w:widowControl/>
              <w:adjustRightInd w:val="0"/>
              <w:snapToGrid w:val="0"/>
              <w:jc w:val="left"/>
              <w:rPr>
                <w:rFonts w:ascii="BatangChe" w:hAnsi="BatangChe" w:eastAsia="黑体" w:cs="黑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2" w:hRule="atLeast"/>
          <w:jc w:val="center"/>
        </w:trPr>
        <w:tc>
          <w:tcPr>
            <w:tcW w:w="532" w:type="dxa"/>
            <w:vAlign w:val="center"/>
          </w:tcPr>
          <w:p>
            <w:pPr>
              <w:widowControl/>
              <w:adjustRightInd w:val="0"/>
              <w:snapToGrid w:val="0"/>
              <w:jc w:val="center"/>
              <w:rPr>
                <w:rFonts w:ascii="BatangChe" w:hAnsi="BatangChe" w:eastAsia="宋体" w:cs="??_GB2312"/>
                <w:sz w:val="22"/>
              </w:rPr>
            </w:pPr>
            <w:r>
              <w:rPr>
                <w:rFonts w:ascii="BatangChe" w:hAnsi="BatangChe" w:eastAsia="宋体" w:cs="??_GB2312"/>
                <w:sz w:val="22"/>
              </w:rPr>
              <w:t>1</w:t>
            </w:r>
          </w:p>
        </w:tc>
        <w:tc>
          <w:tcPr>
            <w:tcW w:w="2144" w:type="dxa"/>
            <w:vAlign w:val="center"/>
          </w:tcPr>
          <w:p>
            <w:pPr>
              <w:widowControl/>
              <w:adjustRightInd w:val="0"/>
              <w:snapToGrid w:val="0"/>
              <w:rPr>
                <w:rFonts w:ascii="BatangChe" w:hAnsi="BatangChe" w:eastAsia="宋体" w:cs="??_GB2312"/>
                <w:sz w:val="22"/>
              </w:rPr>
            </w:pPr>
            <w:r>
              <w:rPr>
                <w:rFonts w:hint="eastAsia" w:ascii="BatangChe" w:hAnsi="BatangChe" w:eastAsia="宋体" w:cs="??_GB2312"/>
                <w:kern w:val="0"/>
                <w:sz w:val="22"/>
              </w:rPr>
              <w:t>出版物出租</w:t>
            </w:r>
            <w:r>
              <w:rPr>
                <w:rFonts w:hint="eastAsia" w:ascii="BatangChe" w:hAnsi="宋体" w:eastAsia="宋体" w:cs="??_GB2312"/>
                <w:kern w:val="0"/>
                <w:sz w:val="22"/>
              </w:rPr>
              <w:t>经营备</w:t>
            </w:r>
            <w:r>
              <w:rPr>
                <w:rFonts w:hint="eastAsia" w:ascii="BatangChe" w:hAnsi="BatangChe" w:eastAsia="宋体" w:cs="??_GB2312"/>
                <w:kern w:val="0"/>
                <w:sz w:val="22"/>
              </w:rPr>
              <w:t>案</w:t>
            </w:r>
          </w:p>
        </w:tc>
        <w:tc>
          <w:tcPr>
            <w:tcW w:w="3730" w:type="dxa"/>
            <w:vAlign w:val="center"/>
          </w:tcPr>
          <w:p>
            <w:pPr>
              <w:widowControl/>
              <w:adjustRightInd w:val="0"/>
              <w:snapToGrid w:val="0"/>
              <w:rPr>
                <w:rFonts w:ascii="BatangChe" w:hAnsi="BatangChe" w:eastAsia="宋体" w:cs="??_GB2312"/>
                <w:sz w:val="22"/>
              </w:rPr>
            </w:pPr>
            <w:r>
              <w:rPr>
                <w:rFonts w:hint="eastAsia" w:ascii="BatangChe" w:hAnsi="BatangChe" w:eastAsia="宋体" w:cs="??_GB2312"/>
                <w:sz w:val="22"/>
              </w:rPr>
              <w:t>《出版物市</w:t>
            </w:r>
            <w:r>
              <w:rPr>
                <w:rFonts w:hint="eastAsia" w:ascii="BatangChe" w:hAnsi="宋体" w:eastAsia="宋体" w:cs="??_GB2312"/>
                <w:sz w:val="22"/>
              </w:rPr>
              <w:t>场</w:t>
            </w:r>
            <w:r>
              <w:rPr>
                <w:rFonts w:hint="eastAsia" w:ascii="BatangChe" w:hAnsi="BatangChe" w:eastAsia="宋体" w:cs="??_GB2312"/>
                <w:sz w:val="22"/>
              </w:rPr>
              <w:t>管理</w:t>
            </w:r>
            <w:r>
              <w:rPr>
                <w:rFonts w:hint="eastAsia" w:ascii="BatangChe" w:hAnsi="宋体" w:eastAsia="宋体" w:cs="??_GB2312"/>
                <w:sz w:val="22"/>
              </w:rPr>
              <w:t>规</w:t>
            </w:r>
            <w:r>
              <w:rPr>
                <w:rFonts w:hint="eastAsia" w:ascii="BatangChe" w:hAnsi="BatangChe" w:eastAsia="宋体" w:cs="??_GB2312"/>
                <w:sz w:val="22"/>
              </w:rPr>
              <w:t>定》（</w:t>
            </w:r>
            <w:r>
              <w:rPr>
                <w:rFonts w:hint="eastAsia" w:ascii="BatangChe" w:hAnsi="宋体" w:eastAsia="宋体" w:cs="??_GB2312"/>
                <w:sz w:val="22"/>
              </w:rPr>
              <w:t>国</w:t>
            </w:r>
            <w:r>
              <w:rPr>
                <w:rFonts w:hint="eastAsia" w:ascii="BatangChe" w:hAnsi="BatangChe" w:eastAsia="宋体" w:cs="??_GB2312"/>
                <w:sz w:val="22"/>
              </w:rPr>
              <w:t>家新</w:t>
            </w:r>
            <w:r>
              <w:rPr>
                <w:rFonts w:hint="eastAsia" w:ascii="BatangChe" w:hAnsi="宋体" w:eastAsia="宋体" w:cs="??_GB2312"/>
                <w:sz w:val="22"/>
              </w:rPr>
              <w:t>闻</w:t>
            </w:r>
            <w:r>
              <w:rPr>
                <w:rFonts w:hint="eastAsia" w:ascii="BatangChe" w:hAnsi="BatangChe" w:eastAsia="宋体" w:cs="??_GB2312"/>
                <w:sz w:val="22"/>
              </w:rPr>
              <w:t>出版广</w:t>
            </w:r>
            <w:r>
              <w:rPr>
                <w:rFonts w:hint="eastAsia" w:ascii="BatangChe" w:hAnsi="宋体" w:eastAsia="宋体" w:cs="??_GB2312"/>
                <w:sz w:val="22"/>
              </w:rPr>
              <w:t>电总</w:t>
            </w:r>
            <w:r>
              <w:rPr>
                <w:rFonts w:hint="eastAsia" w:ascii="BatangChe" w:hAnsi="BatangChe" w:eastAsia="宋体" w:cs="??_GB2312"/>
                <w:sz w:val="22"/>
              </w:rPr>
              <w:t>局、商</w:t>
            </w:r>
            <w:r>
              <w:rPr>
                <w:rFonts w:hint="eastAsia" w:ascii="BatangChe" w:hAnsi="宋体" w:eastAsia="宋体" w:cs="??_GB2312"/>
                <w:sz w:val="22"/>
              </w:rPr>
              <w:t>务</w:t>
            </w:r>
            <w:r>
              <w:rPr>
                <w:rFonts w:hint="eastAsia" w:ascii="BatangChe" w:hAnsi="BatangChe" w:eastAsia="宋体" w:cs="??_GB2312"/>
                <w:sz w:val="22"/>
              </w:rPr>
              <w:t>部令第</w:t>
            </w:r>
            <w:r>
              <w:rPr>
                <w:rFonts w:ascii="BatangChe" w:hAnsi="BatangChe" w:eastAsia="宋体" w:cs="??_GB2312"/>
                <w:sz w:val="22"/>
              </w:rPr>
              <w:t>10</w:t>
            </w:r>
            <w:r>
              <w:rPr>
                <w:rFonts w:hint="eastAsia" w:ascii="BatangChe" w:hAnsi="宋体" w:eastAsia="宋体" w:cs="??_GB2312"/>
                <w:sz w:val="22"/>
              </w:rPr>
              <w:t>号</w:t>
            </w:r>
            <w:r>
              <w:rPr>
                <w:rFonts w:hint="eastAsia" w:ascii="BatangChe" w:hAnsi="BatangChe" w:eastAsia="宋体" w:cs="??_GB2312"/>
                <w:sz w:val="22"/>
              </w:rPr>
              <w:t>）</w:t>
            </w:r>
          </w:p>
        </w:tc>
        <w:tc>
          <w:tcPr>
            <w:tcW w:w="1965" w:type="dxa"/>
            <w:vAlign w:val="center"/>
          </w:tcPr>
          <w:p>
            <w:pPr>
              <w:widowControl/>
              <w:adjustRightInd w:val="0"/>
              <w:snapToGrid w:val="0"/>
              <w:jc w:val="center"/>
              <w:rPr>
                <w:rFonts w:ascii="BatangChe" w:hAnsi="BatangChe" w:eastAsia="宋体" w:cs="??_GB2312"/>
                <w:sz w:val="22"/>
              </w:rPr>
            </w:pPr>
            <w:r>
              <w:rPr>
                <w:rFonts w:hint="eastAsia" w:ascii="BatangChe" w:hAnsi="宋体" w:eastAsia="宋体" w:cs="??_GB2312"/>
                <w:sz w:val="22"/>
              </w:rPr>
              <w:t>杨</w:t>
            </w:r>
            <w:r>
              <w:rPr>
                <w:rFonts w:hint="eastAsia" w:ascii="BatangChe" w:hAnsi="BatangChe" w:eastAsia="宋体" w:cs="??_GB2312"/>
                <w:sz w:val="22"/>
              </w:rPr>
              <w:t>陵</w:t>
            </w:r>
            <w:r>
              <w:rPr>
                <w:rFonts w:hint="eastAsia" w:ascii="BatangChe" w:hAnsi="宋体" w:eastAsia="宋体" w:cs="??_GB2312"/>
                <w:sz w:val="22"/>
              </w:rPr>
              <w:t>区</w:t>
            </w:r>
            <w:r>
              <w:rPr>
                <w:rFonts w:hint="eastAsia" w:ascii="BatangChe" w:hAnsi="BatangChe" w:eastAsia="宋体" w:cs="??_GB2312"/>
                <w:sz w:val="22"/>
              </w:rPr>
              <w:t>旅发委</w:t>
            </w:r>
          </w:p>
        </w:tc>
        <w:tc>
          <w:tcPr>
            <w:tcW w:w="64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w:t>
            </w:r>
          </w:p>
        </w:tc>
        <w:tc>
          <w:tcPr>
            <w:tcW w:w="614" w:type="dxa"/>
            <w:vAlign w:val="center"/>
          </w:tcPr>
          <w:p>
            <w:pPr>
              <w:widowControl/>
              <w:adjustRightInd w:val="0"/>
              <w:snapToGrid w:val="0"/>
              <w:jc w:val="center"/>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kern w:val="0"/>
                <w:sz w:val="22"/>
              </w:rPr>
            </w:pPr>
          </w:p>
        </w:tc>
        <w:tc>
          <w:tcPr>
            <w:tcW w:w="1109" w:type="dxa"/>
            <w:vAlign w:val="center"/>
          </w:tcPr>
          <w:p>
            <w:pPr>
              <w:widowControl/>
              <w:adjustRightInd w:val="0"/>
              <w:snapToGrid w:val="0"/>
              <w:jc w:val="center"/>
              <w:rPr>
                <w:rFonts w:ascii="BatangChe" w:hAnsi="BatangChe" w:eastAsia="宋体" w:cs="??_GB2312"/>
                <w:kern w:val="0"/>
                <w:sz w:val="22"/>
              </w:rPr>
            </w:pPr>
          </w:p>
        </w:tc>
        <w:tc>
          <w:tcPr>
            <w:tcW w:w="715" w:type="dxa"/>
            <w:vAlign w:val="center"/>
          </w:tcPr>
          <w:p>
            <w:pPr>
              <w:widowControl/>
              <w:adjustRightInd w:val="0"/>
              <w:snapToGrid w:val="0"/>
              <w:jc w:val="center"/>
              <w:rPr>
                <w:rFonts w:ascii="BatangChe" w:hAnsi="BatangChe" w:eastAsia="宋体" w:cs="??_GB2312"/>
                <w:kern w:val="0"/>
                <w:sz w:val="22"/>
              </w:rPr>
            </w:pPr>
          </w:p>
        </w:tc>
        <w:tc>
          <w:tcPr>
            <w:tcW w:w="1720" w:type="dxa"/>
            <w:vAlign w:val="center"/>
          </w:tcPr>
          <w:p>
            <w:pPr>
              <w:widowControl/>
              <w:adjustRightInd w:val="0"/>
              <w:snapToGrid w:val="0"/>
              <w:ind w:left="42"/>
              <w:rPr>
                <w:rFonts w:ascii="BatangChe" w:hAnsi="BatangChe" w:eastAsia="宋体" w:cs="??_GB2312"/>
                <w:sz w:val="22"/>
              </w:rPr>
            </w:pPr>
            <w:r>
              <w:rPr>
                <w:rFonts w:hint="eastAsia" w:ascii="BatangChe" w:hAnsi="宋体" w:eastAsia="宋体" w:cs="??_GB2312"/>
                <w:sz w:val="22"/>
              </w:rPr>
              <w:t>该</w:t>
            </w:r>
            <w:r>
              <w:rPr>
                <w:rFonts w:hint="eastAsia" w:ascii="BatangChe" w:hAnsi="BatangChe" w:eastAsia="宋体" w:cs="??_GB2312"/>
                <w:sz w:val="22"/>
              </w:rPr>
              <w:t>事</w:t>
            </w:r>
            <w:r>
              <w:rPr>
                <w:rFonts w:hint="eastAsia" w:ascii="BatangChe" w:hAnsi="宋体" w:eastAsia="宋体" w:cs="??_GB2312"/>
                <w:sz w:val="22"/>
              </w:rPr>
              <w:t>项</w:t>
            </w:r>
            <w:r>
              <w:rPr>
                <w:rFonts w:hint="eastAsia" w:ascii="BatangChe" w:hAnsi="BatangChe" w:eastAsia="宋体" w:cs="??_GB2312"/>
                <w:sz w:val="22"/>
              </w:rPr>
              <w:t>已</w:t>
            </w:r>
            <w:r>
              <w:rPr>
                <w:rFonts w:hint="eastAsia" w:ascii="BatangChe" w:hAnsi="宋体" w:eastAsia="宋体" w:cs="??_GB2312"/>
                <w:sz w:val="22"/>
              </w:rPr>
              <w:t>纳</w:t>
            </w:r>
            <w:r>
              <w:rPr>
                <w:rFonts w:hint="eastAsia" w:ascii="BatangChe" w:hAnsi="BatangChe" w:eastAsia="宋体" w:cs="??_GB2312"/>
                <w:sz w:val="22"/>
              </w:rPr>
              <w:t>入“多</w:t>
            </w:r>
            <w:r>
              <w:rPr>
                <w:rFonts w:hint="eastAsia" w:ascii="BatangChe" w:hAnsi="宋体" w:eastAsia="宋体" w:cs="??_GB2312"/>
                <w:sz w:val="22"/>
              </w:rPr>
              <w:t>证</w:t>
            </w:r>
            <w:r>
              <w:rPr>
                <w:rFonts w:hint="eastAsia" w:ascii="BatangChe" w:hAnsi="BatangChe" w:eastAsia="宋体" w:cs="??_GB2312"/>
                <w:sz w:val="22"/>
              </w:rPr>
              <w:t>合一”改革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4" w:hRule="atLeast"/>
          <w:jc w:val="center"/>
        </w:trPr>
        <w:tc>
          <w:tcPr>
            <w:tcW w:w="532" w:type="dxa"/>
            <w:vAlign w:val="center"/>
          </w:tcPr>
          <w:p>
            <w:pPr>
              <w:widowControl/>
              <w:adjustRightInd w:val="0"/>
              <w:snapToGrid w:val="0"/>
              <w:jc w:val="center"/>
              <w:rPr>
                <w:rFonts w:ascii="BatangChe" w:hAnsi="BatangChe" w:eastAsia="宋体" w:cs="??_GB2312"/>
                <w:sz w:val="22"/>
              </w:rPr>
            </w:pPr>
            <w:r>
              <w:rPr>
                <w:rFonts w:ascii="BatangChe" w:hAnsi="BatangChe" w:eastAsia="宋体" w:cs="??_GB2312"/>
                <w:sz w:val="22"/>
              </w:rPr>
              <w:t>2</w:t>
            </w:r>
          </w:p>
        </w:tc>
        <w:tc>
          <w:tcPr>
            <w:tcW w:w="2144"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药</w:t>
            </w:r>
            <w:r>
              <w:rPr>
                <w:rFonts w:hint="eastAsia" w:ascii="BatangChe" w:hAnsi="BatangChe" w:eastAsia="宋体" w:cs="??_GB2312"/>
                <w:kern w:val="0"/>
                <w:sz w:val="22"/>
              </w:rPr>
              <w:t>品广告</w:t>
            </w:r>
            <w:r>
              <w:rPr>
                <w:rFonts w:hint="eastAsia" w:ascii="BatangChe" w:hAnsi="宋体" w:eastAsia="宋体" w:cs="??_GB2312"/>
                <w:kern w:val="0"/>
                <w:sz w:val="22"/>
              </w:rPr>
              <w:t>异</w:t>
            </w:r>
            <w:r>
              <w:rPr>
                <w:rFonts w:hint="eastAsia" w:ascii="BatangChe" w:hAnsi="BatangChe" w:eastAsia="宋体" w:cs="??_GB2312"/>
                <w:kern w:val="0"/>
                <w:sz w:val="22"/>
              </w:rPr>
              <w:t>地</w:t>
            </w:r>
            <w:r>
              <w:rPr>
                <w:rFonts w:hint="eastAsia" w:ascii="BatangChe" w:hAnsi="宋体" w:eastAsia="宋体" w:cs="??_GB2312"/>
                <w:kern w:val="0"/>
                <w:sz w:val="22"/>
              </w:rPr>
              <w:t>备</w:t>
            </w:r>
            <w:r>
              <w:rPr>
                <w:rFonts w:hint="eastAsia" w:ascii="BatangChe" w:hAnsi="BatangChe" w:eastAsia="宋体" w:cs="??_GB2312"/>
                <w:kern w:val="0"/>
                <w:sz w:val="22"/>
              </w:rPr>
              <w:t>案</w:t>
            </w:r>
          </w:p>
        </w:tc>
        <w:tc>
          <w:tcPr>
            <w:tcW w:w="3730" w:type="dxa"/>
            <w:vAlign w:val="center"/>
          </w:tcPr>
          <w:p>
            <w:pPr>
              <w:widowControl/>
              <w:adjustRightInd w:val="0"/>
              <w:snapToGrid w:val="0"/>
              <w:rPr>
                <w:rFonts w:ascii="BatangChe" w:hAnsi="BatangChe" w:eastAsia="宋体" w:cs="??_GB2312"/>
                <w:sz w:val="22"/>
              </w:rPr>
            </w:pPr>
            <w:r>
              <w:rPr>
                <w:rFonts w:hint="eastAsia" w:ascii="BatangChe" w:hAnsi="BatangChe" w:eastAsia="宋体" w:cs="??_GB2312"/>
                <w:sz w:val="22"/>
              </w:rPr>
              <w:t>《中</w:t>
            </w:r>
            <w:r>
              <w:rPr>
                <w:rFonts w:hint="eastAsia" w:ascii="BatangChe" w:hAnsi="宋体" w:eastAsia="宋体" w:cs="??_GB2312"/>
                <w:sz w:val="22"/>
              </w:rPr>
              <w:t>华</w:t>
            </w:r>
            <w:r>
              <w:rPr>
                <w:rFonts w:hint="eastAsia" w:ascii="BatangChe" w:hAnsi="BatangChe" w:eastAsia="宋体" w:cs="??_GB2312"/>
                <w:sz w:val="22"/>
              </w:rPr>
              <w:t>人民共和</w:t>
            </w:r>
            <w:r>
              <w:rPr>
                <w:rFonts w:hint="eastAsia" w:ascii="BatangChe" w:hAnsi="宋体" w:eastAsia="宋体" w:cs="??_GB2312"/>
                <w:sz w:val="22"/>
              </w:rPr>
              <w:t>国药</w:t>
            </w:r>
            <w:r>
              <w:rPr>
                <w:rFonts w:hint="eastAsia" w:ascii="BatangChe" w:hAnsi="BatangChe" w:eastAsia="宋体" w:cs="??_GB2312"/>
                <w:sz w:val="22"/>
              </w:rPr>
              <w:t>品管理法》</w:t>
            </w:r>
          </w:p>
          <w:p>
            <w:pPr>
              <w:widowControl/>
              <w:adjustRightInd w:val="0"/>
              <w:snapToGrid w:val="0"/>
              <w:rPr>
                <w:rFonts w:ascii="BatangChe" w:hAnsi="BatangChe" w:eastAsia="宋体" w:cs="??_GB2312"/>
                <w:sz w:val="22"/>
              </w:rPr>
            </w:pPr>
            <w:r>
              <w:rPr>
                <w:rFonts w:hint="eastAsia" w:ascii="BatangChe" w:hAnsi="BatangChe" w:eastAsia="宋体" w:cs="??_GB2312"/>
                <w:sz w:val="22"/>
              </w:rPr>
              <w:t>《中</w:t>
            </w:r>
            <w:r>
              <w:rPr>
                <w:rFonts w:hint="eastAsia" w:ascii="BatangChe" w:hAnsi="宋体" w:eastAsia="宋体" w:cs="??_GB2312"/>
                <w:sz w:val="22"/>
              </w:rPr>
              <w:t>华</w:t>
            </w:r>
            <w:r>
              <w:rPr>
                <w:rFonts w:hint="eastAsia" w:ascii="BatangChe" w:hAnsi="BatangChe" w:eastAsia="宋体" w:cs="??_GB2312"/>
                <w:sz w:val="22"/>
              </w:rPr>
              <w:t>人民共和</w:t>
            </w:r>
            <w:r>
              <w:rPr>
                <w:rFonts w:hint="eastAsia" w:ascii="BatangChe" w:hAnsi="宋体" w:eastAsia="宋体" w:cs="??_GB2312"/>
                <w:sz w:val="22"/>
              </w:rPr>
              <w:t>国</w:t>
            </w:r>
            <w:r>
              <w:rPr>
                <w:rFonts w:hint="eastAsia" w:ascii="BatangChe" w:hAnsi="BatangChe" w:eastAsia="宋体" w:cs="??_GB2312"/>
                <w:sz w:val="22"/>
              </w:rPr>
              <w:t>广告法》</w:t>
            </w:r>
          </w:p>
          <w:p>
            <w:pPr>
              <w:widowControl/>
              <w:adjustRightInd w:val="0"/>
              <w:snapToGrid w:val="0"/>
              <w:rPr>
                <w:rFonts w:ascii="BatangChe" w:hAnsi="BatangChe" w:eastAsia="宋体" w:cs="??_GB2312"/>
                <w:sz w:val="22"/>
              </w:rPr>
            </w:pPr>
            <w:r>
              <w:rPr>
                <w:rFonts w:hint="eastAsia" w:ascii="BatangChe" w:hAnsi="BatangChe" w:eastAsia="宋体" w:cs="??_GB2312"/>
                <w:sz w:val="22"/>
              </w:rPr>
              <w:t>《中</w:t>
            </w:r>
            <w:r>
              <w:rPr>
                <w:rFonts w:hint="eastAsia" w:ascii="BatangChe" w:hAnsi="宋体" w:eastAsia="宋体" w:cs="??_GB2312"/>
                <w:sz w:val="22"/>
              </w:rPr>
              <w:t>华</w:t>
            </w:r>
            <w:r>
              <w:rPr>
                <w:rFonts w:hint="eastAsia" w:ascii="BatangChe" w:hAnsi="BatangChe" w:eastAsia="宋体" w:cs="??_GB2312"/>
                <w:sz w:val="22"/>
              </w:rPr>
              <w:t>人民共和</w:t>
            </w:r>
            <w:r>
              <w:rPr>
                <w:rFonts w:hint="eastAsia" w:ascii="BatangChe" w:hAnsi="宋体" w:eastAsia="宋体" w:cs="??_GB2312"/>
                <w:sz w:val="22"/>
              </w:rPr>
              <w:t>国药</w:t>
            </w:r>
            <w:r>
              <w:rPr>
                <w:rFonts w:hint="eastAsia" w:ascii="BatangChe" w:hAnsi="BatangChe" w:eastAsia="宋体" w:cs="??_GB2312"/>
                <w:sz w:val="22"/>
              </w:rPr>
              <w:t>品管理法</w:t>
            </w:r>
            <w:r>
              <w:rPr>
                <w:rFonts w:hint="eastAsia" w:ascii="BatangChe" w:hAnsi="宋体" w:eastAsia="宋体" w:cs="??_GB2312"/>
                <w:sz w:val="22"/>
              </w:rPr>
              <w:t>实</w:t>
            </w:r>
            <w:r>
              <w:rPr>
                <w:rFonts w:hint="eastAsia" w:ascii="BatangChe" w:hAnsi="BatangChe" w:eastAsia="宋体" w:cs="??_GB2312"/>
                <w:sz w:val="22"/>
              </w:rPr>
              <w:t>施</w:t>
            </w:r>
            <w:r>
              <w:rPr>
                <w:rFonts w:hint="eastAsia" w:ascii="BatangChe" w:hAnsi="宋体" w:eastAsia="宋体" w:cs="??_GB2312"/>
                <w:sz w:val="22"/>
              </w:rPr>
              <w:t>条</w:t>
            </w:r>
            <w:r>
              <w:rPr>
                <w:rFonts w:hint="eastAsia" w:ascii="BatangChe" w:hAnsi="BatangChe" w:eastAsia="宋体" w:cs="??_GB2312"/>
                <w:sz w:val="22"/>
              </w:rPr>
              <w:t>例》</w:t>
            </w:r>
          </w:p>
          <w:p>
            <w:pPr>
              <w:widowControl/>
              <w:adjustRightInd w:val="0"/>
              <w:snapToGrid w:val="0"/>
              <w:rPr>
                <w:rFonts w:ascii="BatangChe" w:hAnsi="BatangChe" w:eastAsia="宋体" w:cs="??_GB2312"/>
                <w:sz w:val="22"/>
              </w:rPr>
            </w:pPr>
            <w:r>
              <w:rPr>
                <w:rFonts w:hint="eastAsia" w:ascii="BatangChe" w:hAnsi="BatangChe" w:eastAsia="宋体" w:cs="??_GB2312"/>
                <w:sz w:val="22"/>
              </w:rPr>
              <w:t>《</w:t>
            </w:r>
            <w:r>
              <w:rPr>
                <w:rFonts w:hint="eastAsia" w:ascii="BatangChe" w:hAnsi="宋体" w:eastAsia="宋体" w:cs="??_GB2312"/>
                <w:sz w:val="22"/>
              </w:rPr>
              <w:t>药</w:t>
            </w:r>
            <w:r>
              <w:rPr>
                <w:rFonts w:hint="eastAsia" w:ascii="BatangChe" w:hAnsi="BatangChe" w:eastAsia="宋体" w:cs="??_GB2312"/>
                <w:sz w:val="22"/>
              </w:rPr>
              <w:t>品广告</w:t>
            </w:r>
            <w:r>
              <w:rPr>
                <w:rFonts w:hint="eastAsia" w:ascii="BatangChe" w:hAnsi="宋体" w:eastAsia="宋体" w:cs="??_GB2312"/>
                <w:sz w:val="22"/>
              </w:rPr>
              <w:t>审查办</w:t>
            </w:r>
            <w:r>
              <w:rPr>
                <w:rFonts w:hint="eastAsia" w:ascii="BatangChe" w:hAnsi="BatangChe" w:eastAsia="宋体" w:cs="??_GB2312"/>
                <w:sz w:val="22"/>
              </w:rPr>
              <w:t>法》（</w:t>
            </w:r>
            <w:r>
              <w:rPr>
                <w:rFonts w:hint="eastAsia" w:ascii="BatangChe" w:hAnsi="宋体" w:eastAsia="宋体" w:cs="??_GB2312"/>
                <w:sz w:val="22"/>
              </w:rPr>
              <w:t>国</w:t>
            </w:r>
            <w:r>
              <w:rPr>
                <w:rFonts w:hint="eastAsia" w:ascii="BatangChe" w:hAnsi="BatangChe" w:eastAsia="宋体" w:cs="??_GB2312"/>
                <w:sz w:val="22"/>
              </w:rPr>
              <w:t>家食品</w:t>
            </w:r>
            <w:r>
              <w:rPr>
                <w:rFonts w:hint="eastAsia" w:ascii="BatangChe" w:hAnsi="宋体" w:eastAsia="宋体" w:cs="??_GB2312"/>
                <w:sz w:val="22"/>
              </w:rPr>
              <w:t>药</w:t>
            </w:r>
            <w:r>
              <w:rPr>
                <w:rFonts w:hint="eastAsia" w:ascii="BatangChe" w:hAnsi="BatangChe" w:eastAsia="宋体" w:cs="??_GB2312"/>
                <w:sz w:val="22"/>
              </w:rPr>
              <w:t>品</w:t>
            </w:r>
            <w:r>
              <w:rPr>
                <w:rFonts w:hint="eastAsia" w:ascii="BatangChe" w:hAnsi="宋体" w:eastAsia="宋体" w:cs="??_GB2312"/>
                <w:sz w:val="22"/>
              </w:rPr>
              <w:t>监</w:t>
            </w:r>
            <w:r>
              <w:rPr>
                <w:rFonts w:hint="eastAsia" w:ascii="BatangChe" w:hAnsi="BatangChe" w:eastAsia="宋体" w:cs="??_GB2312"/>
                <w:sz w:val="22"/>
              </w:rPr>
              <w:t>督管理局、</w:t>
            </w:r>
            <w:r>
              <w:rPr>
                <w:rFonts w:hint="eastAsia" w:ascii="BatangChe" w:hAnsi="宋体" w:eastAsia="宋体" w:cs="??_GB2312"/>
                <w:sz w:val="22"/>
              </w:rPr>
              <w:t>国</w:t>
            </w:r>
            <w:r>
              <w:rPr>
                <w:rFonts w:hint="eastAsia" w:ascii="BatangChe" w:hAnsi="BatangChe" w:eastAsia="宋体" w:cs="??_GB2312"/>
                <w:sz w:val="22"/>
              </w:rPr>
              <w:t>家工商行政管理</w:t>
            </w:r>
            <w:r>
              <w:rPr>
                <w:rFonts w:hint="eastAsia" w:ascii="BatangChe" w:hAnsi="宋体" w:eastAsia="宋体" w:cs="??_GB2312"/>
                <w:sz w:val="22"/>
              </w:rPr>
              <w:t>总</w:t>
            </w:r>
            <w:r>
              <w:rPr>
                <w:rFonts w:hint="eastAsia" w:ascii="BatangChe" w:hAnsi="BatangChe" w:eastAsia="宋体" w:cs="??_GB2312"/>
                <w:sz w:val="22"/>
              </w:rPr>
              <w:t>局令第</w:t>
            </w:r>
            <w:r>
              <w:rPr>
                <w:rFonts w:ascii="BatangChe" w:hAnsi="BatangChe" w:eastAsia="宋体" w:cs="??_GB2312"/>
                <w:sz w:val="22"/>
              </w:rPr>
              <w:t>27</w:t>
            </w:r>
            <w:r>
              <w:rPr>
                <w:rFonts w:hint="eastAsia" w:ascii="BatangChe" w:hAnsi="宋体" w:eastAsia="宋体" w:cs="??_GB2312"/>
                <w:sz w:val="22"/>
              </w:rPr>
              <w:t>号</w:t>
            </w:r>
            <w:r>
              <w:rPr>
                <w:rFonts w:hint="eastAsia" w:ascii="BatangChe" w:hAnsi="BatangChe" w:eastAsia="宋体" w:cs="??_GB2312"/>
                <w:sz w:val="22"/>
              </w:rPr>
              <w:t>）</w:t>
            </w:r>
          </w:p>
          <w:p>
            <w:pPr>
              <w:widowControl/>
              <w:adjustRightInd w:val="0"/>
              <w:snapToGrid w:val="0"/>
              <w:rPr>
                <w:rFonts w:ascii="BatangChe" w:hAnsi="BatangChe" w:eastAsia="宋体" w:cs="??_GB2312"/>
                <w:sz w:val="22"/>
              </w:rPr>
            </w:pPr>
            <w:r>
              <w:rPr>
                <w:rFonts w:hint="eastAsia" w:ascii="BatangChe" w:hAnsi="BatangChe" w:eastAsia="宋体" w:cs="??_GB2312"/>
                <w:sz w:val="22"/>
              </w:rPr>
              <w:t>《</w:t>
            </w:r>
            <w:r>
              <w:rPr>
                <w:rFonts w:hint="eastAsia" w:ascii="BatangChe" w:hAnsi="宋体" w:eastAsia="宋体" w:cs="??_GB2312"/>
                <w:sz w:val="22"/>
              </w:rPr>
              <w:t>药</w:t>
            </w:r>
            <w:r>
              <w:rPr>
                <w:rFonts w:hint="eastAsia" w:ascii="BatangChe" w:hAnsi="BatangChe" w:eastAsia="宋体" w:cs="??_GB2312"/>
                <w:sz w:val="22"/>
              </w:rPr>
              <w:t>品广告</w:t>
            </w:r>
            <w:r>
              <w:rPr>
                <w:rFonts w:hint="eastAsia" w:ascii="BatangChe" w:hAnsi="宋体" w:eastAsia="宋体" w:cs="??_GB2312"/>
                <w:sz w:val="22"/>
              </w:rPr>
              <w:t>审查发</w:t>
            </w:r>
            <w:r>
              <w:rPr>
                <w:rFonts w:hint="eastAsia" w:ascii="BatangChe" w:hAnsi="BatangChe" w:eastAsia="宋体" w:cs="??_GB2312"/>
                <w:sz w:val="22"/>
              </w:rPr>
              <w:t>布</w:t>
            </w:r>
            <w:r>
              <w:rPr>
                <w:rFonts w:hint="eastAsia" w:ascii="BatangChe" w:hAnsi="宋体" w:eastAsia="宋体" w:cs="??_GB2312"/>
                <w:sz w:val="22"/>
              </w:rPr>
              <w:t>标</w:t>
            </w:r>
            <w:r>
              <w:rPr>
                <w:rFonts w:hint="eastAsia" w:ascii="BatangChe" w:hAnsi="BatangChe" w:eastAsia="宋体" w:cs="??_GB2312"/>
                <w:sz w:val="22"/>
              </w:rPr>
              <w:t>准》（</w:t>
            </w:r>
            <w:r>
              <w:rPr>
                <w:rFonts w:hint="eastAsia" w:ascii="BatangChe" w:hAnsi="宋体" w:eastAsia="宋体" w:cs="??_GB2312"/>
                <w:sz w:val="22"/>
              </w:rPr>
              <w:t>国</w:t>
            </w:r>
            <w:r>
              <w:rPr>
                <w:rFonts w:hint="eastAsia" w:ascii="BatangChe" w:hAnsi="BatangChe" w:eastAsia="宋体" w:cs="??_GB2312"/>
                <w:sz w:val="22"/>
              </w:rPr>
              <w:t>家工商行政管理</w:t>
            </w:r>
            <w:r>
              <w:rPr>
                <w:rFonts w:hint="eastAsia" w:ascii="BatangChe" w:hAnsi="宋体" w:eastAsia="宋体" w:cs="??_GB2312"/>
                <w:sz w:val="22"/>
              </w:rPr>
              <w:t>总</w:t>
            </w:r>
            <w:r>
              <w:rPr>
                <w:rFonts w:hint="eastAsia" w:ascii="BatangChe" w:hAnsi="BatangChe" w:eastAsia="宋体" w:cs="??_GB2312"/>
                <w:sz w:val="22"/>
              </w:rPr>
              <w:t>局、</w:t>
            </w:r>
            <w:r>
              <w:rPr>
                <w:rFonts w:hint="eastAsia" w:ascii="BatangChe" w:hAnsi="宋体" w:eastAsia="宋体" w:cs="??_GB2312"/>
                <w:sz w:val="22"/>
              </w:rPr>
              <w:t>国</w:t>
            </w:r>
            <w:r>
              <w:rPr>
                <w:rFonts w:hint="eastAsia" w:ascii="BatangChe" w:hAnsi="BatangChe" w:eastAsia="宋体" w:cs="??_GB2312"/>
                <w:sz w:val="22"/>
              </w:rPr>
              <w:t>家食品</w:t>
            </w:r>
            <w:r>
              <w:rPr>
                <w:rFonts w:hint="eastAsia" w:ascii="BatangChe" w:hAnsi="宋体" w:eastAsia="宋体" w:cs="??_GB2312"/>
                <w:sz w:val="22"/>
              </w:rPr>
              <w:t>药</w:t>
            </w:r>
            <w:r>
              <w:rPr>
                <w:rFonts w:hint="eastAsia" w:ascii="BatangChe" w:hAnsi="BatangChe" w:eastAsia="宋体" w:cs="??_GB2312"/>
                <w:sz w:val="22"/>
              </w:rPr>
              <w:t>品</w:t>
            </w:r>
            <w:r>
              <w:rPr>
                <w:rFonts w:hint="eastAsia" w:ascii="BatangChe" w:hAnsi="宋体" w:eastAsia="宋体" w:cs="??_GB2312"/>
                <w:sz w:val="22"/>
              </w:rPr>
              <w:t>监</w:t>
            </w:r>
            <w:r>
              <w:rPr>
                <w:rFonts w:hint="eastAsia" w:ascii="BatangChe" w:hAnsi="BatangChe" w:eastAsia="宋体" w:cs="??_GB2312"/>
                <w:sz w:val="22"/>
              </w:rPr>
              <w:t>督管理局令第</w:t>
            </w:r>
            <w:r>
              <w:rPr>
                <w:rFonts w:ascii="BatangChe" w:hAnsi="BatangChe" w:eastAsia="宋体" w:cs="??_GB2312"/>
                <w:sz w:val="22"/>
              </w:rPr>
              <w:t>27</w:t>
            </w:r>
            <w:r>
              <w:rPr>
                <w:rFonts w:hint="eastAsia" w:ascii="BatangChe" w:hAnsi="宋体" w:eastAsia="宋体" w:cs="??_GB2312"/>
                <w:sz w:val="22"/>
              </w:rPr>
              <w:t>号</w:t>
            </w:r>
            <w:r>
              <w:rPr>
                <w:rFonts w:hint="eastAsia" w:ascii="BatangChe" w:hAnsi="BatangChe" w:eastAsia="宋体" w:cs="??_GB2312"/>
                <w:sz w:val="22"/>
              </w:rPr>
              <w:t>）</w:t>
            </w:r>
          </w:p>
        </w:tc>
        <w:tc>
          <w:tcPr>
            <w:tcW w:w="1965"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示范</w:t>
            </w:r>
            <w:r>
              <w:rPr>
                <w:rFonts w:hint="eastAsia" w:ascii="BatangChe" w:hAnsi="宋体" w:eastAsia="宋体" w:cs="??_GB2312"/>
                <w:sz w:val="22"/>
              </w:rPr>
              <w:t>区</w:t>
            </w:r>
            <w:r>
              <w:rPr>
                <w:rFonts w:hint="eastAsia" w:ascii="BatangChe" w:hAnsi="BatangChe" w:eastAsia="宋体" w:cs="??_GB2312"/>
                <w:sz w:val="22"/>
              </w:rPr>
              <w:t>食</w:t>
            </w:r>
            <w:r>
              <w:rPr>
                <w:rFonts w:hint="eastAsia" w:ascii="BatangChe" w:hAnsi="宋体" w:eastAsia="宋体" w:cs="??_GB2312"/>
                <w:sz w:val="22"/>
              </w:rPr>
              <w:t>药</w:t>
            </w:r>
          </w:p>
          <w:p>
            <w:pPr>
              <w:widowControl/>
              <w:adjustRightInd w:val="0"/>
              <w:snapToGrid w:val="0"/>
              <w:jc w:val="center"/>
              <w:rPr>
                <w:rFonts w:ascii="BatangChe" w:hAnsi="BatangChe" w:eastAsia="宋体" w:cs="??_GB2312"/>
                <w:sz w:val="22"/>
              </w:rPr>
            </w:pPr>
            <w:r>
              <w:rPr>
                <w:rFonts w:hint="eastAsia" w:ascii="BatangChe" w:hAnsi="宋体" w:eastAsia="宋体" w:cs="??_GB2312"/>
                <w:sz w:val="22"/>
              </w:rPr>
              <w:t>监</w:t>
            </w:r>
            <w:r>
              <w:rPr>
                <w:rFonts w:hint="eastAsia" w:ascii="BatangChe" w:hAnsi="BatangChe" w:eastAsia="宋体" w:cs="??_GB2312"/>
                <w:sz w:val="22"/>
              </w:rPr>
              <w:t>局</w:t>
            </w:r>
          </w:p>
        </w:tc>
        <w:tc>
          <w:tcPr>
            <w:tcW w:w="64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w:t>
            </w:r>
          </w:p>
        </w:tc>
        <w:tc>
          <w:tcPr>
            <w:tcW w:w="614" w:type="dxa"/>
            <w:vAlign w:val="center"/>
          </w:tcPr>
          <w:p>
            <w:pPr>
              <w:widowControl/>
              <w:adjustRightInd w:val="0"/>
              <w:snapToGrid w:val="0"/>
              <w:jc w:val="center"/>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kern w:val="0"/>
                <w:sz w:val="22"/>
              </w:rPr>
            </w:pPr>
          </w:p>
        </w:tc>
        <w:tc>
          <w:tcPr>
            <w:tcW w:w="1109" w:type="dxa"/>
            <w:vAlign w:val="center"/>
          </w:tcPr>
          <w:p>
            <w:pPr>
              <w:widowControl/>
              <w:adjustRightInd w:val="0"/>
              <w:snapToGrid w:val="0"/>
              <w:jc w:val="center"/>
              <w:rPr>
                <w:rFonts w:ascii="BatangChe" w:hAnsi="BatangChe" w:eastAsia="宋体" w:cs="??_GB2312"/>
                <w:kern w:val="0"/>
                <w:sz w:val="22"/>
              </w:rPr>
            </w:pPr>
          </w:p>
        </w:tc>
        <w:tc>
          <w:tcPr>
            <w:tcW w:w="715" w:type="dxa"/>
            <w:vAlign w:val="center"/>
          </w:tcPr>
          <w:p>
            <w:pPr>
              <w:widowControl/>
              <w:adjustRightInd w:val="0"/>
              <w:snapToGrid w:val="0"/>
              <w:jc w:val="center"/>
              <w:rPr>
                <w:rFonts w:ascii="BatangChe" w:hAnsi="BatangChe" w:eastAsia="宋体" w:cs="??_GB2312"/>
                <w:kern w:val="0"/>
                <w:sz w:val="22"/>
              </w:rPr>
            </w:pPr>
          </w:p>
        </w:tc>
        <w:tc>
          <w:tcPr>
            <w:tcW w:w="1720"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该</w:t>
            </w:r>
            <w:r>
              <w:rPr>
                <w:rFonts w:hint="eastAsia" w:ascii="BatangChe" w:hAnsi="BatangChe" w:eastAsia="宋体" w:cs="??_GB2312"/>
                <w:kern w:val="0"/>
                <w:sz w:val="22"/>
              </w:rPr>
              <w:t>事</w:t>
            </w:r>
            <w:r>
              <w:rPr>
                <w:rFonts w:hint="eastAsia" w:ascii="BatangChe" w:hAnsi="宋体" w:eastAsia="宋体" w:cs="??_GB2312"/>
                <w:kern w:val="0"/>
                <w:sz w:val="22"/>
              </w:rPr>
              <w:t>项为</w:t>
            </w:r>
            <w:r>
              <w:rPr>
                <w:rFonts w:hint="eastAsia" w:ascii="BatangChe" w:hAnsi="BatangChe" w:eastAsia="宋体" w:cs="??_GB2312"/>
                <w:kern w:val="0"/>
                <w:sz w:val="22"/>
              </w:rPr>
              <w:t>承接下放自</w:t>
            </w:r>
            <w:r>
              <w:rPr>
                <w:rFonts w:hint="eastAsia" w:ascii="BatangChe" w:hAnsi="宋体" w:eastAsia="宋体" w:cs="??_GB2312"/>
                <w:kern w:val="0"/>
                <w:sz w:val="22"/>
              </w:rPr>
              <w:t>贸试验区</w:t>
            </w:r>
            <w:r>
              <w:rPr>
                <w:rFonts w:hint="eastAsia" w:ascii="BatangChe" w:hAnsi="BatangChe" w:eastAsia="宋体" w:cs="??_GB2312"/>
                <w:kern w:val="0"/>
                <w:sz w:val="22"/>
              </w:rPr>
              <w:t>省</w:t>
            </w:r>
            <w:r>
              <w:rPr>
                <w:rFonts w:hint="eastAsia" w:ascii="BatangChe" w:hAnsi="宋体" w:eastAsia="宋体" w:cs="??_GB2312"/>
                <w:kern w:val="0"/>
                <w:sz w:val="22"/>
              </w:rPr>
              <w:t>级</w:t>
            </w:r>
            <w:r>
              <w:rPr>
                <w:rFonts w:hint="eastAsia" w:ascii="BatangChe" w:hAnsi="BatangChe" w:eastAsia="宋体" w:cs="??_GB2312"/>
                <w:kern w:val="0"/>
                <w:sz w:val="22"/>
              </w:rPr>
              <w:t>管理事</w:t>
            </w:r>
            <w:r>
              <w:rPr>
                <w:rFonts w:hint="eastAsia" w:ascii="BatangChe" w:hAnsi="宋体" w:eastAsia="宋体" w:cs="??_GB2312"/>
                <w:kern w:val="0"/>
                <w:sz w:val="22"/>
              </w:rPr>
              <w:t>项</w:t>
            </w:r>
            <w:r>
              <w:rPr>
                <w:rFonts w:hint="eastAsia" w:ascii="BatangChe" w:hAnsi="BatangChe" w:eastAsia="宋体" w:cs="??_GB2312"/>
                <w:kern w:val="0"/>
                <w:sz w:val="22"/>
              </w:rPr>
              <w:t>，</w:t>
            </w:r>
            <w:r>
              <w:rPr>
                <w:rFonts w:hint="eastAsia" w:ascii="BatangChe" w:hAnsi="宋体" w:eastAsia="宋体" w:cs="??_GB2312"/>
                <w:kern w:val="0"/>
                <w:sz w:val="22"/>
              </w:rPr>
              <w:t>见杨</w:t>
            </w:r>
            <w:r>
              <w:rPr>
                <w:rFonts w:hint="eastAsia" w:ascii="BatangChe" w:hAnsi="BatangChe" w:eastAsia="宋体" w:cs="??_GB2312"/>
                <w:kern w:val="0"/>
                <w:sz w:val="22"/>
              </w:rPr>
              <w:t>管</w:t>
            </w:r>
            <w:r>
              <w:rPr>
                <w:rFonts w:hint="eastAsia" w:ascii="BatangChe" w:hAnsi="宋体" w:eastAsia="宋体" w:cs="??_GB2312"/>
                <w:kern w:val="0"/>
                <w:sz w:val="22"/>
              </w:rPr>
              <w:t>发</w:t>
            </w:r>
            <w:r>
              <w:rPr>
                <w:rFonts w:hint="eastAsia" w:ascii="BatangChe" w:hAnsi="BatangChe" w:eastAsia="宋体" w:cs="??_GB2312"/>
                <w:kern w:val="0"/>
                <w:sz w:val="22"/>
              </w:rPr>
              <w:t>〔</w:t>
            </w:r>
            <w:r>
              <w:rPr>
                <w:rFonts w:ascii="BatangChe" w:hAnsi="BatangChe" w:eastAsia="宋体" w:cs="??_GB2312"/>
                <w:kern w:val="0"/>
                <w:sz w:val="22"/>
              </w:rPr>
              <w:t>2017</w:t>
            </w:r>
            <w:r>
              <w:rPr>
                <w:rFonts w:hint="eastAsia" w:ascii="BatangChe" w:hAnsi="BatangChe" w:eastAsia="宋体" w:cs="??_GB2312"/>
                <w:kern w:val="0"/>
                <w:sz w:val="22"/>
              </w:rPr>
              <w:t>〕</w:t>
            </w:r>
            <w:r>
              <w:rPr>
                <w:rFonts w:ascii="BatangChe" w:hAnsi="BatangChe" w:eastAsia="宋体" w:cs="??_GB2312"/>
                <w:kern w:val="0"/>
                <w:sz w:val="22"/>
              </w:rPr>
              <w:t>5</w:t>
            </w:r>
            <w:r>
              <w:rPr>
                <w:rFonts w:hint="eastAsia" w:ascii="BatangChe" w:hAnsi="宋体" w:eastAsia="宋体" w:cs="??_GB2312"/>
                <w:kern w:val="0"/>
                <w:sz w:val="22"/>
              </w:rPr>
              <w:t>号</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0"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3</w:t>
            </w:r>
          </w:p>
        </w:tc>
        <w:tc>
          <w:tcPr>
            <w:tcW w:w="2144"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医疗</w:t>
            </w:r>
            <w:r>
              <w:rPr>
                <w:rFonts w:hint="eastAsia" w:ascii="BatangChe" w:hAnsi="BatangChe" w:eastAsia="宋体" w:cs="??_GB2312"/>
                <w:kern w:val="0"/>
                <w:sz w:val="22"/>
              </w:rPr>
              <w:t>机</w:t>
            </w:r>
            <w:r>
              <w:rPr>
                <w:rFonts w:hint="eastAsia" w:ascii="BatangChe" w:hAnsi="宋体" w:eastAsia="宋体" w:cs="??_GB2312"/>
                <w:kern w:val="0"/>
                <w:sz w:val="22"/>
              </w:rPr>
              <w:t>构</w:t>
            </w:r>
            <w:r>
              <w:rPr>
                <w:rFonts w:hint="eastAsia" w:ascii="BatangChe" w:hAnsi="BatangChe" w:eastAsia="宋体" w:cs="??_GB2312"/>
                <w:kern w:val="0"/>
                <w:sz w:val="22"/>
              </w:rPr>
              <w:t>放射性</w:t>
            </w:r>
            <w:r>
              <w:rPr>
                <w:rFonts w:hint="eastAsia" w:ascii="BatangChe" w:hAnsi="宋体" w:eastAsia="宋体" w:cs="??_GB2312"/>
                <w:kern w:val="0"/>
                <w:sz w:val="22"/>
              </w:rPr>
              <w:t>药</w:t>
            </w:r>
            <w:r>
              <w:rPr>
                <w:rFonts w:hint="eastAsia" w:ascii="BatangChe" w:hAnsi="BatangChe" w:eastAsia="宋体" w:cs="??_GB2312"/>
                <w:kern w:val="0"/>
                <w:sz w:val="22"/>
              </w:rPr>
              <w:t>品使用</w:t>
            </w:r>
            <w:r>
              <w:rPr>
                <w:rFonts w:hint="eastAsia" w:ascii="BatangChe" w:hAnsi="宋体" w:eastAsia="宋体" w:cs="??_GB2312"/>
                <w:kern w:val="0"/>
                <w:sz w:val="22"/>
              </w:rPr>
              <w:t>许</w:t>
            </w:r>
            <w:r>
              <w:rPr>
                <w:rFonts w:hint="eastAsia" w:ascii="BatangChe" w:hAnsi="BatangChe" w:eastAsia="宋体" w:cs="??_GB2312"/>
                <w:kern w:val="0"/>
                <w:sz w:val="22"/>
              </w:rPr>
              <w:t>可（一、二</w:t>
            </w:r>
            <w:r>
              <w:rPr>
                <w:rFonts w:hint="eastAsia" w:ascii="BatangChe" w:hAnsi="宋体" w:eastAsia="宋体" w:cs="??_GB2312"/>
                <w:kern w:val="0"/>
                <w:sz w:val="22"/>
              </w:rPr>
              <w:t>类</w:t>
            </w:r>
            <w:r>
              <w:rPr>
                <w:rFonts w:hint="eastAsia" w:ascii="BatangChe" w:hAnsi="BatangChe" w:eastAsia="宋体" w:cs="??_GB2312"/>
                <w:kern w:val="0"/>
                <w:sz w:val="22"/>
              </w:rPr>
              <w:t>）</w:t>
            </w:r>
          </w:p>
        </w:tc>
        <w:tc>
          <w:tcPr>
            <w:tcW w:w="3730"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《放射性</w:t>
            </w:r>
            <w:r>
              <w:rPr>
                <w:rFonts w:hint="eastAsia" w:ascii="BatangChe" w:hAnsi="宋体" w:eastAsia="宋体" w:cs="??_GB2312"/>
                <w:kern w:val="0"/>
                <w:sz w:val="22"/>
              </w:rPr>
              <w:t>药</w:t>
            </w:r>
            <w:r>
              <w:rPr>
                <w:rFonts w:hint="eastAsia" w:ascii="BatangChe" w:hAnsi="BatangChe" w:eastAsia="宋体" w:cs="??_GB2312"/>
                <w:kern w:val="0"/>
                <w:sz w:val="22"/>
              </w:rPr>
              <w:t>品管理</w:t>
            </w:r>
            <w:r>
              <w:rPr>
                <w:rFonts w:hint="eastAsia" w:ascii="BatangChe" w:hAnsi="宋体" w:eastAsia="宋体" w:cs="??_GB2312"/>
                <w:kern w:val="0"/>
                <w:sz w:val="22"/>
              </w:rPr>
              <w:t>办</w:t>
            </w:r>
            <w:r>
              <w:rPr>
                <w:rFonts w:hint="eastAsia" w:ascii="BatangChe" w:hAnsi="BatangChe" w:eastAsia="宋体" w:cs="??_GB2312"/>
                <w:kern w:val="0"/>
                <w:sz w:val="22"/>
              </w:rPr>
              <w:t>法》（</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25</w:t>
            </w:r>
            <w:r>
              <w:rPr>
                <w:rFonts w:hint="eastAsia" w:ascii="BatangChe" w:hAnsi="宋体" w:eastAsia="宋体" w:cs="??_GB2312"/>
                <w:kern w:val="0"/>
                <w:sz w:val="22"/>
              </w:rPr>
              <w:t>号</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食</w:t>
            </w:r>
            <w:r>
              <w:rPr>
                <w:rFonts w:hint="eastAsia" w:ascii="BatangChe" w:hAnsi="宋体" w:eastAsia="宋体" w:cs="??_GB2312"/>
                <w:kern w:val="0"/>
                <w:sz w:val="22"/>
              </w:rPr>
              <w:t>药</w:t>
            </w:r>
          </w:p>
          <w:p>
            <w:pPr>
              <w:widowControl/>
              <w:adjustRightInd w:val="0"/>
              <w:snapToGrid w:val="0"/>
              <w:jc w:val="center"/>
              <w:rPr>
                <w:rFonts w:ascii="BatangChe" w:hAnsi="BatangChe" w:eastAsia="宋体" w:cs="??_GB2312"/>
                <w:kern w:val="0"/>
                <w:sz w:val="22"/>
              </w:rPr>
            </w:pPr>
            <w:r>
              <w:rPr>
                <w:rFonts w:hint="eastAsia" w:ascii="BatangChe" w:hAnsi="宋体" w:eastAsia="宋体" w:cs="??_GB2312"/>
                <w:kern w:val="0"/>
                <w:sz w:val="22"/>
              </w:rPr>
              <w:t>监</w:t>
            </w:r>
            <w:r>
              <w:rPr>
                <w:rFonts w:hint="eastAsia" w:ascii="BatangChe" w:hAnsi="BatangChe" w:eastAsia="宋体" w:cs="??_GB2312"/>
                <w:kern w:val="0"/>
                <w:sz w:val="22"/>
              </w:rPr>
              <w:t>局</w:t>
            </w:r>
          </w:p>
        </w:tc>
        <w:tc>
          <w:tcPr>
            <w:tcW w:w="64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w:t>
            </w:r>
          </w:p>
        </w:tc>
        <w:tc>
          <w:tcPr>
            <w:tcW w:w="614" w:type="dxa"/>
            <w:vAlign w:val="center"/>
          </w:tcPr>
          <w:p>
            <w:pPr>
              <w:widowControl/>
              <w:adjustRightInd w:val="0"/>
              <w:snapToGrid w:val="0"/>
              <w:jc w:val="center"/>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kern w:val="0"/>
                <w:sz w:val="22"/>
              </w:rPr>
            </w:pPr>
          </w:p>
        </w:tc>
        <w:tc>
          <w:tcPr>
            <w:tcW w:w="1109" w:type="dxa"/>
            <w:vAlign w:val="center"/>
          </w:tcPr>
          <w:p>
            <w:pPr>
              <w:widowControl/>
              <w:adjustRightInd w:val="0"/>
              <w:snapToGrid w:val="0"/>
              <w:jc w:val="center"/>
              <w:rPr>
                <w:rFonts w:ascii="BatangChe" w:hAnsi="BatangChe" w:eastAsia="宋体" w:cs="??_GB2312"/>
                <w:kern w:val="0"/>
                <w:sz w:val="22"/>
              </w:rPr>
            </w:pPr>
          </w:p>
        </w:tc>
        <w:tc>
          <w:tcPr>
            <w:tcW w:w="715" w:type="dxa"/>
            <w:vAlign w:val="center"/>
          </w:tcPr>
          <w:p>
            <w:pPr>
              <w:widowControl/>
              <w:adjustRightInd w:val="0"/>
              <w:snapToGrid w:val="0"/>
              <w:jc w:val="center"/>
              <w:rPr>
                <w:rFonts w:ascii="BatangChe" w:hAnsi="BatangChe" w:eastAsia="宋体" w:cs="??_GB2312"/>
                <w:kern w:val="0"/>
                <w:sz w:val="22"/>
              </w:rPr>
            </w:pPr>
          </w:p>
        </w:tc>
        <w:tc>
          <w:tcPr>
            <w:tcW w:w="1720"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该</w:t>
            </w:r>
            <w:r>
              <w:rPr>
                <w:rFonts w:hint="eastAsia" w:ascii="BatangChe" w:hAnsi="BatangChe" w:eastAsia="宋体" w:cs="??_GB2312"/>
                <w:kern w:val="0"/>
                <w:sz w:val="22"/>
              </w:rPr>
              <w:t>事</w:t>
            </w:r>
            <w:r>
              <w:rPr>
                <w:rFonts w:hint="eastAsia" w:ascii="BatangChe" w:hAnsi="宋体" w:eastAsia="宋体" w:cs="??_GB2312"/>
                <w:kern w:val="0"/>
                <w:sz w:val="22"/>
              </w:rPr>
              <w:t>项为</w:t>
            </w:r>
            <w:r>
              <w:rPr>
                <w:rFonts w:hint="eastAsia" w:ascii="BatangChe" w:hAnsi="BatangChe" w:eastAsia="宋体" w:cs="??_GB2312"/>
                <w:kern w:val="0"/>
                <w:sz w:val="22"/>
              </w:rPr>
              <w:t>承接下放自</w:t>
            </w:r>
            <w:r>
              <w:rPr>
                <w:rFonts w:hint="eastAsia" w:ascii="BatangChe" w:hAnsi="宋体" w:eastAsia="宋体" w:cs="??_GB2312"/>
                <w:kern w:val="0"/>
                <w:sz w:val="22"/>
              </w:rPr>
              <w:t>贸试验区</w:t>
            </w:r>
            <w:r>
              <w:rPr>
                <w:rFonts w:hint="eastAsia" w:ascii="BatangChe" w:hAnsi="BatangChe" w:eastAsia="宋体" w:cs="??_GB2312"/>
                <w:kern w:val="0"/>
                <w:sz w:val="22"/>
              </w:rPr>
              <w:t>省</w:t>
            </w:r>
            <w:r>
              <w:rPr>
                <w:rFonts w:hint="eastAsia" w:ascii="BatangChe" w:hAnsi="宋体" w:eastAsia="宋体" w:cs="??_GB2312"/>
                <w:kern w:val="0"/>
                <w:sz w:val="22"/>
              </w:rPr>
              <w:t>级</w:t>
            </w:r>
            <w:r>
              <w:rPr>
                <w:rFonts w:hint="eastAsia" w:ascii="BatangChe" w:hAnsi="BatangChe" w:eastAsia="宋体" w:cs="??_GB2312"/>
                <w:kern w:val="0"/>
                <w:sz w:val="22"/>
              </w:rPr>
              <w:t>管理事</w:t>
            </w:r>
            <w:r>
              <w:rPr>
                <w:rFonts w:hint="eastAsia" w:ascii="BatangChe" w:hAnsi="宋体" w:eastAsia="宋体" w:cs="??_GB2312"/>
                <w:kern w:val="0"/>
                <w:sz w:val="22"/>
              </w:rPr>
              <w:t>项</w:t>
            </w:r>
            <w:r>
              <w:rPr>
                <w:rFonts w:hint="eastAsia" w:ascii="BatangChe" w:hAnsi="BatangChe" w:eastAsia="宋体" w:cs="??_GB2312"/>
                <w:kern w:val="0"/>
                <w:sz w:val="22"/>
              </w:rPr>
              <w:t>，</w:t>
            </w:r>
            <w:r>
              <w:rPr>
                <w:rFonts w:hint="eastAsia" w:ascii="BatangChe" w:hAnsi="宋体" w:eastAsia="宋体" w:cs="??_GB2312"/>
                <w:kern w:val="0"/>
                <w:sz w:val="22"/>
              </w:rPr>
              <w:t>见杨</w:t>
            </w:r>
            <w:r>
              <w:rPr>
                <w:rFonts w:hint="eastAsia" w:ascii="BatangChe" w:hAnsi="BatangChe" w:eastAsia="宋体" w:cs="??_GB2312"/>
                <w:kern w:val="0"/>
                <w:sz w:val="22"/>
              </w:rPr>
              <w:t>管</w:t>
            </w:r>
            <w:r>
              <w:rPr>
                <w:rFonts w:hint="eastAsia" w:ascii="BatangChe" w:hAnsi="宋体" w:eastAsia="宋体" w:cs="??_GB2312"/>
                <w:kern w:val="0"/>
                <w:sz w:val="22"/>
              </w:rPr>
              <w:t>发</w:t>
            </w:r>
            <w:r>
              <w:rPr>
                <w:rFonts w:hint="eastAsia" w:ascii="BatangChe" w:hAnsi="BatangChe" w:eastAsia="宋体" w:cs="??_GB2312"/>
                <w:kern w:val="0"/>
                <w:sz w:val="22"/>
              </w:rPr>
              <w:t>〔</w:t>
            </w:r>
            <w:r>
              <w:rPr>
                <w:rFonts w:ascii="BatangChe" w:hAnsi="BatangChe" w:eastAsia="宋体" w:cs="??_GB2312"/>
                <w:kern w:val="0"/>
                <w:sz w:val="22"/>
              </w:rPr>
              <w:t>2017</w:t>
            </w:r>
            <w:r>
              <w:rPr>
                <w:rFonts w:hint="eastAsia" w:ascii="BatangChe" w:hAnsi="BatangChe" w:eastAsia="宋体" w:cs="??_GB2312"/>
                <w:kern w:val="0"/>
                <w:sz w:val="22"/>
              </w:rPr>
              <w:t>〕</w:t>
            </w:r>
            <w:r>
              <w:rPr>
                <w:rFonts w:ascii="BatangChe" w:hAnsi="BatangChe" w:eastAsia="宋体" w:cs="??_GB2312"/>
                <w:kern w:val="0"/>
                <w:sz w:val="22"/>
              </w:rPr>
              <w:t>5</w:t>
            </w:r>
            <w:r>
              <w:rPr>
                <w:rFonts w:hint="eastAsia" w:ascii="BatangChe" w:hAnsi="宋体" w:eastAsia="宋体" w:cs="??_GB2312"/>
                <w:kern w:val="0"/>
                <w:sz w:val="22"/>
              </w:rPr>
              <w:t>号</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2"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4</w:t>
            </w:r>
          </w:p>
        </w:tc>
        <w:tc>
          <w:tcPr>
            <w:tcW w:w="2144"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因私出入境中介机</w:t>
            </w:r>
            <w:r>
              <w:rPr>
                <w:rFonts w:hint="eastAsia" w:ascii="BatangChe" w:hAnsi="宋体" w:eastAsia="宋体" w:cs="??_GB2312"/>
                <w:kern w:val="0"/>
                <w:sz w:val="22"/>
              </w:rPr>
              <w:t>构资</w:t>
            </w:r>
            <w:r>
              <w:rPr>
                <w:rFonts w:hint="eastAsia" w:ascii="BatangChe" w:hAnsi="BatangChe" w:eastAsia="宋体" w:cs="??_GB2312"/>
                <w:kern w:val="0"/>
                <w:sz w:val="22"/>
              </w:rPr>
              <w:t>格</w:t>
            </w:r>
            <w:r>
              <w:rPr>
                <w:rFonts w:hint="eastAsia" w:ascii="BatangChe" w:hAnsi="宋体" w:eastAsia="宋体" w:cs="??_GB2312"/>
                <w:kern w:val="0"/>
                <w:sz w:val="22"/>
              </w:rPr>
              <w:t>认</w:t>
            </w:r>
            <w:r>
              <w:rPr>
                <w:rFonts w:hint="eastAsia" w:ascii="BatangChe" w:hAnsi="BatangChe" w:eastAsia="宋体" w:cs="??_GB2312"/>
                <w:kern w:val="0"/>
                <w:sz w:val="22"/>
              </w:rPr>
              <w:t>定（境外就</w:t>
            </w:r>
            <w:r>
              <w:rPr>
                <w:rFonts w:hint="eastAsia" w:ascii="BatangChe" w:hAnsi="宋体" w:eastAsia="宋体" w:cs="??_GB2312"/>
                <w:kern w:val="0"/>
                <w:sz w:val="22"/>
              </w:rPr>
              <w:t>业</w:t>
            </w:r>
            <w:r>
              <w:rPr>
                <w:rFonts w:hint="eastAsia" w:ascii="BatangChe" w:hAnsi="BatangChe" w:eastAsia="宋体" w:cs="??_GB2312"/>
                <w:kern w:val="0"/>
                <w:sz w:val="22"/>
              </w:rPr>
              <w:t>、留</w:t>
            </w:r>
            <w:r>
              <w:rPr>
                <w:rFonts w:hint="eastAsia" w:ascii="BatangChe" w:hAnsi="宋体" w:eastAsia="宋体" w:cs="??_GB2312"/>
                <w:kern w:val="0"/>
                <w:sz w:val="22"/>
              </w:rPr>
              <w:t>学</w:t>
            </w:r>
            <w:r>
              <w:rPr>
                <w:rFonts w:hint="eastAsia" w:ascii="BatangChe" w:hAnsi="BatangChe" w:eastAsia="宋体" w:cs="??_GB2312"/>
                <w:kern w:val="0"/>
                <w:sz w:val="22"/>
              </w:rPr>
              <w:t>除外）</w:t>
            </w:r>
          </w:p>
        </w:tc>
        <w:tc>
          <w:tcPr>
            <w:tcW w:w="3730"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国务</w:t>
            </w:r>
            <w:r>
              <w:rPr>
                <w:rFonts w:hint="eastAsia" w:ascii="BatangChe" w:hAnsi="BatangChe" w:eastAsia="宋体" w:cs="??_GB2312"/>
                <w:kern w:val="0"/>
                <w:sz w:val="22"/>
              </w:rPr>
              <w:t>院</w:t>
            </w:r>
            <w:r>
              <w:rPr>
                <w:rFonts w:hint="eastAsia" w:ascii="BatangChe" w:hAnsi="宋体" w:eastAsia="宋体" w:cs="??_GB2312"/>
                <w:kern w:val="0"/>
                <w:sz w:val="22"/>
              </w:rPr>
              <w:t>对</w:t>
            </w:r>
            <w:r>
              <w:rPr>
                <w:rFonts w:hint="eastAsia" w:ascii="BatangChe" w:hAnsi="BatangChe" w:eastAsia="宋体" w:cs="??_GB2312"/>
                <w:kern w:val="0"/>
                <w:sz w:val="22"/>
              </w:rPr>
              <w:t>确需保留的行政</w:t>
            </w:r>
            <w:r>
              <w:rPr>
                <w:rFonts w:hint="eastAsia" w:ascii="BatangChe" w:hAnsi="宋体" w:eastAsia="宋体" w:cs="??_GB2312"/>
                <w:kern w:val="0"/>
                <w:sz w:val="22"/>
              </w:rPr>
              <w:t>审</w:t>
            </w:r>
            <w:r>
              <w:rPr>
                <w:rFonts w:hint="eastAsia" w:ascii="BatangChe" w:hAnsi="BatangChe" w:eastAsia="宋体" w:cs="??_GB2312"/>
                <w:kern w:val="0"/>
                <w:sz w:val="22"/>
              </w:rPr>
              <w:t>批</w:t>
            </w:r>
            <w:r>
              <w:rPr>
                <w:rFonts w:hint="eastAsia" w:ascii="BatangChe" w:hAnsi="宋体" w:eastAsia="宋体" w:cs="??_GB2312"/>
                <w:kern w:val="0"/>
                <w:sz w:val="22"/>
              </w:rPr>
              <w:t>项</w:t>
            </w:r>
            <w:r>
              <w:rPr>
                <w:rFonts w:hint="eastAsia" w:ascii="BatangChe" w:hAnsi="BatangChe" w:eastAsia="宋体" w:cs="??_GB2312"/>
                <w:kern w:val="0"/>
                <w:sz w:val="22"/>
              </w:rPr>
              <w:t>目</w:t>
            </w:r>
            <w:r>
              <w:rPr>
                <w:rFonts w:hint="eastAsia" w:ascii="BatangChe" w:hAnsi="宋体" w:eastAsia="宋体" w:cs="??_GB2312"/>
                <w:kern w:val="0"/>
                <w:sz w:val="22"/>
              </w:rPr>
              <w:t>设</w:t>
            </w:r>
            <w:r>
              <w:rPr>
                <w:rFonts w:hint="eastAsia" w:ascii="BatangChe" w:hAnsi="BatangChe" w:eastAsia="宋体" w:cs="??_GB2312"/>
                <w:kern w:val="0"/>
                <w:sz w:val="22"/>
              </w:rPr>
              <w:t>定行政</w:t>
            </w:r>
            <w:r>
              <w:rPr>
                <w:rFonts w:hint="eastAsia" w:ascii="BatangChe" w:hAnsi="宋体" w:eastAsia="宋体" w:cs="??_GB2312"/>
                <w:kern w:val="0"/>
                <w:sz w:val="22"/>
              </w:rPr>
              <w:t>许</w:t>
            </w:r>
            <w:r>
              <w:rPr>
                <w:rFonts w:hint="eastAsia" w:ascii="BatangChe" w:hAnsi="BatangChe" w:eastAsia="宋体" w:cs="??_GB2312"/>
                <w:kern w:val="0"/>
                <w:sz w:val="22"/>
              </w:rPr>
              <w:t>可的</w:t>
            </w:r>
            <w:r>
              <w:rPr>
                <w:rFonts w:hint="eastAsia" w:ascii="BatangChe" w:hAnsi="宋体" w:eastAsia="宋体" w:cs="??_GB2312"/>
                <w:kern w:val="0"/>
                <w:sz w:val="22"/>
              </w:rPr>
              <w:t>决</w:t>
            </w:r>
            <w:r>
              <w:rPr>
                <w:rFonts w:hint="eastAsia" w:ascii="BatangChe" w:hAnsi="BatangChe" w:eastAsia="宋体" w:cs="??_GB2312"/>
                <w:kern w:val="0"/>
                <w:sz w:val="22"/>
              </w:rPr>
              <w:t>定》（</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412</w:t>
            </w:r>
            <w:r>
              <w:rPr>
                <w:rFonts w:hint="eastAsia" w:ascii="BatangChe" w:hAnsi="宋体" w:eastAsia="宋体" w:cs="??_GB2312"/>
                <w:kern w:val="0"/>
                <w:sz w:val="22"/>
              </w:rPr>
              <w:t>号</w:t>
            </w:r>
            <w:r>
              <w:rPr>
                <w:rFonts w:hint="eastAsia" w:ascii="BatangChe" w:hAnsi="BatangChe" w:eastAsia="宋体" w:cs="??_GB2312"/>
                <w:kern w:val="0"/>
                <w:sz w:val="22"/>
              </w:rPr>
              <w:t>）</w:t>
            </w:r>
            <w:r>
              <w:rPr>
                <w:rFonts w:ascii="BatangChe" w:hAnsi="BatangChe" w:eastAsia="宋体" w:cs="??_GB2312"/>
                <w:kern w:val="0"/>
                <w:sz w:val="22"/>
              </w:rPr>
              <w:br w:type="textWrapping"/>
            </w:r>
            <w:r>
              <w:rPr>
                <w:rFonts w:hint="eastAsia" w:ascii="BatangChe" w:hAnsi="BatangChe" w:eastAsia="宋体" w:cs="??_GB2312"/>
                <w:kern w:val="0"/>
                <w:sz w:val="22"/>
              </w:rPr>
              <w:t>《</w:t>
            </w:r>
            <w:r>
              <w:rPr>
                <w:rFonts w:hint="eastAsia" w:ascii="BatangChe" w:hAnsi="宋体" w:eastAsia="宋体" w:cs="??_GB2312"/>
                <w:kern w:val="0"/>
                <w:sz w:val="22"/>
              </w:rPr>
              <w:t>国务</w:t>
            </w:r>
            <w:r>
              <w:rPr>
                <w:rFonts w:hint="eastAsia" w:ascii="BatangChe" w:hAnsi="BatangChe" w:eastAsia="宋体" w:cs="??_GB2312"/>
                <w:kern w:val="0"/>
                <w:sz w:val="22"/>
              </w:rPr>
              <w:t>院</w:t>
            </w:r>
            <w:r>
              <w:rPr>
                <w:rFonts w:hint="eastAsia" w:ascii="BatangChe" w:hAnsi="宋体" w:eastAsia="宋体" w:cs="??_GB2312"/>
                <w:kern w:val="0"/>
                <w:sz w:val="22"/>
              </w:rPr>
              <w:t>关</w:t>
            </w:r>
            <w:r>
              <w:rPr>
                <w:rFonts w:hint="eastAsia" w:ascii="BatangChe" w:hAnsi="BatangChe" w:eastAsia="宋体" w:cs="??_GB2312"/>
                <w:kern w:val="0"/>
                <w:sz w:val="22"/>
              </w:rPr>
              <w:t>于第六批取消和</w:t>
            </w:r>
            <w:r>
              <w:rPr>
                <w:rFonts w:hint="eastAsia" w:ascii="BatangChe" w:hAnsi="宋体" w:eastAsia="宋体" w:cs="??_GB2312"/>
                <w:kern w:val="0"/>
                <w:sz w:val="22"/>
              </w:rPr>
              <w:t>调</w:t>
            </w:r>
            <w:r>
              <w:rPr>
                <w:rFonts w:hint="eastAsia" w:ascii="BatangChe" w:hAnsi="BatangChe" w:eastAsia="宋体" w:cs="??_GB2312"/>
                <w:kern w:val="0"/>
                <w:sz w:val="22"/>
              </w:rPr>
              <w:t>整行政</w:t>
            </w:r>
            <w:r>
              <w:rPr>
                <w:rFonts w:hint="eastAsia" w:ascii="BatangChe" w:hAnsi="宋体" w:eastAsia="宋体" w:cs="??_GB2312"/>
                <w:kern w:val="0"/>
                <w:sz w:val="22"/>
              </w:rPr>
              <w:t>审</w:t>
            </w:r>
            <w:r>
              <w:rPr>
                <w:rFonts w:hint="eastAsia" w:ascii="BatangChe" w:hAnsi="BatangChe" w:eastAsia="宋体" w:cs="??_GB2312"/>
                <w:kern w:val="0"/>
                <w:sz w:val="22"/>
              </w:rPr>
              <w:t>批</w:t>
            </w:r>
            <w:r>
              <w:rPr>
                <w:rFonts w:hint="eastAsia" w:ascii="BatangChe" w:hAnsi="宋体" w:eastAsia="宋体" w:cs="??_GB2312"/>
                <w:kern w:val="0"/>
                <w:sz w:val="22"/>
              </w:rPr>
              <w:t>项</w:t>
            </w:r>
            <w:r>
              <w:rPr>
                <w:rFonts w:hint="eastAsia" w:ascii="BatangChe" w:hAnsi="BatangChe" w:eastAsia="宋体" w:cs="??_GB2312"/>
                <w:kern w:val="0"/>
                <w:sz w:val="22"/>
              </w:rPr>
              <w:t>目的</w:t>
            </w:r>
            <w:r>
              <w:rPr>
                <w:rFonts w:hint="eastAsia" w:ascii="BatangChe" w:hAnsi="宋体" w:eastAsia="宋体" w:cs="??_GB2312"/>
                <w:kern w:val="0"/>
                <w:sz w:val="22"/>
              </w:rPr>
              <w:t>决</w:t>
            </w:r>
            <w:r>
              <w:rPr>
                <w:rFonts w:hint="eastAsia" w:ascii="BatangChe" w:hAnsi="BatangChe" w:eastAsia="宋体" w:cs="??_GB2312"/>
                <w:kern w:val="0"/>
                <w:sz w:val="22"/>
              </w:rPr>
              <w:t>定》（</w:t>
            </w:r>
            <w:r>
              <w:rPr>
                <w:rFonts w:hint="eastAsia" w:ascii="BatangChe" w:hAnsi="宋体" w:eastAsia="宋体" w:cs="??_GB2312"/>
                <w:kern w:val="0"/>
                <w:sz w:val="22"/>
              </w:rPr>
              <w:t>国发</w:t>
            </w:r>
            <w:r>
              <w:rPr>
                <w:rFonts w:hint="eastAsia" w:ascii="BatangChe" w:hAnsi="BatangChe" w:eastAsia="宋体" w:cs="??_GB2312"/>
                <w:kern w:val="0"/>
                <w:sz w:val="22"/>
              </w:rPr>
              <w:t>〔</w:t>
            </w:r>
            <w:r>
              <w:rPr>
                <w:rFonts w:ascii="BatangChe" w:hAnsi="BatangChe" w:eastAsia="宋体" w:cs="??_GB2312"/>
                <w:kern w:val="0"/>
                <w:sz w:val="22"/>
              </w:rPr>
              <w:t>2012</w:t>
            </w:r>
            <w:r>
              <w:rPr>
                <w:rFonts w:hint="eastAsia" w:ascii="BatangChe" w:hAnsi="BatangChe" w:eastAsia="宋体" w:cs="??_GB2312"/>
                <w:kern w:val="0"/>
                <w:sz w:val="22"/>
              </w:rPr>
              <w:t>〕</w:t>
            </w:r>
            <w:r>
              <w:rPr>
                <w:rFonts w:ascii="BatangChe" w:hAnsi="BatangChe" w:eastAsia="宋体" w:cs="??_GB2312"/>
                <w:kern w:val="0"/>
                <w:sz w:val="22"/>
              </w:rPr>
              <w:t>52</w:t>
            </w:r>
            <w:r>
              <w:rPr>
                <w:rFonts w:hint="eastAsia" w:ascii="BatangChe" w:hAnsi="宋体" w:eastAsia="宋体" w:cs="??_GB2312"/>
                <w:kern w:val="0"/>
                <w:sz w:val="22"/>
              </w:rPr>
              <w:t>号</w:t>
            </w:r>
            <w:r>
              <w:rPr>
                <w:rFonts w:hint="eastAsia" w:ascii="BatangChe" w:hAnsi="BatangChe" w:eastAsia="宋体" w:cs="??_GB2312"/>
                <w:kern w:val="0"/>
                <w:sz w:val="22"/>
              </w:rPr>
              <w:t>）《因私出入境中介活</w:t>
            </w:r>
            <w:r>
              <w:rPr>
                <w:rFonts w:hint="eastAsia" w:ascii="BatangChe" w:hAnsi="宋体" w:eastAsia="宋体" w:cs="??_GB2312"/>
                <w:kern w:val="0"/>
                <w:sz w:val="22"/>
              </w:rPr>
              <w:t>动</w:t>
            </w:r>
            <w:r>
              <w:rPr>
                <w:rFonts w:hint="eastAsia" w:ascii="BatangChe" w:hAnsi="BatangChe" w:eastAsia="宋体" w:cs="??_GB2312"/>
                <w:kern w:val="0"/>
                <w:sz w:val="22"/>
              </w:rPr>
              <w:t>管理</w:t>
            </w:r>
            <w:r>
              <w:rPr>
                <w:rFonts w:hint="eastAsia" w:ascii="BatangChe" w:hAnsi="宋体" w:eastAsia="宋体" w:cs="??_GB2312"/>
                <w:kern w:val="0"/>
                <w:sz w:val="22"/>
              </w:rPr>
              <w:t>办</w:t>
            </w:r>
            <w:r>
              <w:rPr>
                <w:rFonts w:hint="eastAsia" w:ascii="BatangChe" w:hAnsi="BatangChe" w:eastAsia="宋体" w:cs="??_GB2312"/>
                <w:kern w:val="0"/>
                <w:sz w:val="22"/>
              </w:rPr>
              <w:t>法》（公安部、</w:t>
            </w:r>
            <w:r>
              <w:rPr>
                <w:rFonts w:hint="eastAsia" w:ascii="BatangChe" w:hAnsi="宋体" w:eastAsia="宋体" w:cs="??_GB2312"/>
                <w:kern w:val="0"/>
                <w:sz w:val="22"/>
              </w:rPr>
              <w:t>国</w:t>
            </w:r>
            <w:r>
              <w:rPr>
                <w:rFonts w:hint="eastAsia" w:ascii="BatangChe" w:hAnsi="BatangChe" w:eastAsia="宋体" w:cs="??_GB2312"/>
                <w:kern w:val="0"/>
                <w:sz w:val="22"/>
              </w:rPr>
              <w:t>家工商行政管理</w:t>
            </w:r>
            <w:r>
              <w:rPr>
                <w:rFonts w:hint="eastAsia" w:ascii="BatangChe" w:hAnsi="宋体" w:eastAsia="宋体" w:cs="??_GB2312"/>
                <w:kern w:val="0"/>
                <w:sz w:val="22"/>
              </w:rPr>
              <w:t>总</w:t>
            </w:r>
            <w:r>
              <w:rPr>
                <w:rFonts w:hint="eastAsia" w:ascii="BatangChe" w:hAnsi="BatangChe" w:eastAsia="宋体" w:cs="??_GB2312"/>
                <w:kern w:val="0"/>
                <w:sz w:val="22"/>
              </w:rPr>
              <w:t>局令第</w:t>
            </w:r>
            <w:r>
              <w:rPr>
                <w:rFonts w:ascii="BatangChe" w:hAnsi="BatangChe" w:eastAsia="宋体" w:cs="??_GB2312"/>
                <w:kern w:val="0"/>
                <w:sz w:val="22"/>
              </w:rPr>
              <w:t>59</w:t>
            </w:r>
            <w:r>
              <w:rPr>
                <w:rFonts w:hint="eastAsia" w:ascii="BatangChe" w:hAnsi="宋体" w:eastAsia="宋体" w:cs="??_GB2312"/>
                <w:kern w:val="0"/>
                <w:sz w:val="22"/>
              </w:rPr>
              <w:t>号发</w:t>
            </w:r>
            <w:r>
              <w:rPr>
                <w:rFonts w:hint="eastAsia" w:ascii="BatangChe" w:hAnsi="BatangChe" w:eastAsia="宋体" w:cs="??_GB2312"/>
                <w:kern w:val="0"/>
                <w:sz w:val="22"/>
              </w:rPr>
              <w:t>布，公安部令第</w:t>
            </w:r>
            <w:r>
              <w:rPr>
                <w:rFonts w:ascii="BatangChe" w:hAnsi="BatangChe" w:eastAsia="宋体" w:cs="??_GB2312"/>
                <w:kern w:val="0"/>
                <w:sz w:val="22"/>
              </w:rPr>
              <w:t>136</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公安局</w:t>
            </w:r>
          </w:p>
        </w:tc>
        <w:tc>
          <w:tcPr>
            <w:tcW w:w="64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w:t>
            </w:r>
          </w:p>
        </w:tc>
        <w:tc>
          <w:tcPr>
            <w:tcW w:w="614" w:type="dxa"/>
            <w:vAlign w:val="center"/>
          </w:tcPr>
          <w:p>
            <w:pPr>
              <w:widowControl/>
              <w:adjustRightInd w:val="0"/>
              <w:snapToGrid w:val="0"/>
              <w:jc w:val="center"/>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kern w:val="0"/>
                <w:sz w:val="22"/>
              </w:rPr>
            </w:pPr>
          </w:p>
        </w:tc>
        <w:tc>
          <w:tcPr>
            <w:tcW w:w="1109" w:type="dxa"/>
            <w:vAlign w:val="center"/>
          </w:tcPr>
          <w:p>
            <w:pPr>
              <w:widowControl/>
              <w:adjustRightInd w:val="0"/>
              <w:snapToGrid w:val="0"/>
              <w:jc w:val="center"/>
              <w:rPr>
                <w:rFonts w:ascii="BatangChe" w:hAnsi="BatangChe" w:eastAsia="宋体" w:cs="??_GB2312"/>
                <w:kern w:val="0"/>
                <w:sz w:val="22"/>
              </w:rPr>
            </w:pPr>
          </w:p>
        </w:tc>
        <w:tc>
          <w:tcPr>
            <w:tcW w:w="715" w:type="dxa"/>
            <w:vAlign w:val="center"/>
          </w:tcPr>
          <w:p>
            <w:pPr>
              <w:widowControl/>
              <w:adjustRightInd w:val="0"/>
              <w:snapToGrid w:val="0"/>
              <w:jc w:val="center"/>
              <w:rPr>
                <w:rFonts w:ascii="BatangChe" w:hAnsi="BatangChe" w:eastAsia="宋体" w:cs="??_GB2312"/>
                <w:kern w:val="0"/>
                <w:sz w:val="22"/>
              </w:rPr>
            </w:pPr>
          </w:p>
        </w:tc>
        <w:tc>
          <w:tcPr>
            <w:tcW w:w="1720"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该</w:t>
            </w:r>
            <w:r>
              <w:rPr>
                <w:rFonts w:hint="eastAsia" w:ascii="BatangChe" w:hAnsi="BatangChe" w:eastAsia="宋体" w:cs="??_GB2312"/>
                <w:kern w:val="0"/>
                <w:sz w:val="22"/>
              </w:rPr>
              <w:t>事</w:t>
            </w:r>
            <w:r>
              <w:rPr>
                <w:rFonts w:hint="eastAsia" w:ascii="BatangChe" w:hAnsi="宋体" w:eastAsia="宋体" w:cs="??_GB2312"/>
                <w:kern w:val="0"/>
                <w:sz w:val="22"/>
              </w:rPr>
              <w:t>项为</w:t>
            </w:r>
            <w:r>
              <w:rPr>
                <w:rFonts w:hint="eastAsia" w:ascii="BatangChe" w:hAnsi="BatangChe" w:eastAsia="宋体" w:cs="??_GB2312"/>
                <w:kern w:val="0"/>
                <w:sz w:val="22"/>
              </w:rPr>
              <w:t>承接下放自</w:t>
            </w:r>
            <w:r>
              <w:rPr>
                <w:rFonts w:hint="eastAsia" w:ascii="BatangChe" w:hAnsi="宋体" w:eastAsia="宋体" w:cs="??_GB2312"/>
                <w:kern w:val="0"/>
                <w:sz w:val="22"/>
              </w:rPr>
              <w:t>贸试验区</w:t>
            </w:r>
            <w:r>
              <w:rPr>
                <w:rFonts w:hint="eastAsia" w:ascii="BatangChe" w:hAnsi="BatangChe" w:eastAsia="宋体" w:cs="??_GB2312"/>
                <w:kern w:val="0"/>
                <w:sz w:val="22"/>
              </w:rPr>
              <w:t>省</w:t>
            </w:r>
            <w:r>
              <w:rPr>
                <w:rFonts w:hint="eastAsia" w:ascii="BatangChe" w:hAnsi="宋体" w:eastAsia="宋体" w:cs="??_GB2312"/>
                <w:kern w:val="0"/>
                <w:sz w:val="22"/>
              </w:rPr>
              <w:t>级</w:t>
            </w:r>
            <w:r>
              <w:rPr>
                <w:rFonts w:hint="eastAsia" w:ascii="BatangChe" w:hAnsi="BatangChe" w:eastAsia="宋体" w:cs="??_GB2312"/>
                <w:kern w:val="0"/>
                <w:sz w:val="22"/>
              </w:rPr>
              <w:t>管理事</w:t>
            </w:r>
            <w:r>
              <w:rPr>
                <w:rFonts w:hint="eastAsia" w:ascii="BatangChe" w:hAnsi="宋体" w:eastAsia="宋体" w:cs="??_GB2312"/>
                <w:kern w:val="0"/>
                <w:sz w:val="22"/>
              </w:rPr>
              <w:t>项</w:t>
            </w:r>
            <w:r>
              <w:rPr>
                <w:rFonts w:hint="eastAsia" w:ascii="BatangChe" w:hAnsi="BatangChe" w:eastAsia="宋体" w:cs="??_GB2312"/>
                <w:kern w:val="0"/>
                <w:sz w:val="22"/>
              </w:rPr>
              <w:t>，</w:t>
            </w:r>
            <w:r>
              <w:rPr>
                <w:rFonts w:hint="eastAsia" w:ascii="BatangChe" w:hAnsi="宋体" w:eastAsia="宋体" w:cs="??_GB2312"/>
                <w:kern w:val="0"/>
                <w:sz w:val="22"/>
              </w:rPr>
              <w:t>见杨</w:t>
            </w:r>
            <w:r>
              <w:rPr>
                <w:rFonts w:hint="eastAsia" w:ascii="BatangChe" w:hAnsi="BatangChe" w:eastAsia="宋体" w:cs="??_GB2312"/>
                <w:kern w:val="0"/>
                <w:sz w:val="22"/>
              </w:rPr>
              <w:t>管</w:t>
            </w:r>
            <w:r>
              <w:rPr>
                <w:rFonts w:hint="eastAsia" w:ascii="BatangChe" w:hAnsi="宋体" w:eastAsia="宋体" w:cs="??_GB2312"/>
                <w:kern w:val="0"/>
                <w:sz w:val="22"/>
              </w:rPr>
              <w:t>发</w:t>
            </w:r>
            <w:r>
              <w:rPr>
                <w:rFonts w:hint="eastAsia" w:ascii="BatangChe" w:hAnsi="BatangChe" w:eastAsia="宋体" w:cs="??_GB2312"/>
                <w:kern w:val="0"/>
                <w:sz w:val="22"/>
              </w:rPr>
              <w:t>〔</w:t>
            </w:r>
            <w:r>
              <w:rPr>
                <w:rFonts w:ascii="BatangChe" w:hAnsi="BatangChe" w:eastAsia="宋体" w:cs="??_GB2312"/>
                <w:kern w:val="0"/>
                <w:sz w:val="22"/>
              </w:rPr>
              <w:t>2017</w:t>
            </w:r>
            <w:r>
              <w:rPr>
                <w:rFonts w:hint="eastAsia" w:ascii="BatangChe" w:hAnsi="BatangChe" w:eastAsia="宋体" w:cs="??_GB2312"/>
                <w:kern w:val="0"/>
                <w:sz w:val="22"/>
              </w:rPr>
              <w:t>〕</w:t>
            </w:r>
            <w:r>
              <w:rPr>
                <w:rFonts w:ascii="BatangChe" w:hAnsi="BatangChe" w:eastAsia="宋体" w:cs="??_GB2312"/>
                <w:kern w:val="0"/>
                <w:sz w:val="22"/>
              </w:rPr>
              <w:t>5</w:t>
            </w:r>
            <w:r>
              <w:rPr>
                <w:rFonts w:hint="eastAsia" w:ascii="BatangChe" w:hAnsi="宋体" w:eastAsia="宋体" w:cs="??_GB2312"/>
                <w:kern w:val="0"/>
                <w:sz w:val="22"/>
              </w:rPr>
              <w:t>号</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5</w:t>
            </w:r>
          </w:p>
        </w:tc>
        <w:tc>
          <w:tcPr>
            <w:tcW w:w="2144"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公共汽</w:t>
            </w:r>
            <w:r>
              <w:rPr>
                <w:rFonts w:hint="eastAsia" w:ascii="BatangChe" w:hAnsi="宋体" w:eastAsia="宋体" w:cs="??_GB2312"/>
                <w:kern w:val="0"/>
                <w:sz w:val="22"/>
              </w:rPr>
              <w:t>车</w:t>
            </w:r>
            <w:r>
              <w:rPr>
                <w:rFonts w:hint="eastAsia" w:ascii="BatangChe" w:hAnsi="BatangChe" w:eastAsia="宋体" w:cs="??_GB2312"/>
                <w:kern w:val="0"/>
                <w:sz w:val="22"/>
              </w:rPr>
              <w:t>和</w:t>
            </w:r>
            <w:r>
              <w:rPr>
                <w:rFonts w:hint="eastAsia" w:ascii="BatangChe" w:hAnsi="宋体" w:eastAsia="宋体" w:cs="??_GB2312"/>
                <w:kern w:val="0"/>
                <w:sz w:val="22"/>
              </w:rPr>
              <w:t>电车</w:t>
            </w:r>
            <w:r>
              <w:rPr>
                <w:rFonts w:hint="eastAsia" w:ascii="BatangChe" w:hAnsi="BatangChe" w:eastAsia="宋体" w:cs="??_GB2312"/>
                <w:kern w:val="0"/>
                <w:sz w:val="22"/>
              </w:rPr>
              <w:t>客</w:t>
            </w:r>
            <w:r>
              <w:rPr>
                <w:rFonts w:hint="eastAsia" w:ascii="BatangChe" w:hAnsi="宋体" w:eastAsia="宋体" w:cs="??_GB2312"/>
                <w:kern w:val="0"/>
                <w:sz w:val="22"/>
              </w:rPr>
              <w:t>运车辆运营证</w:t>
            </w:r>
            <w:r>
              <w:rPr>
                <w:rFonts w:hint="eastAsia" w:ascii="BatangChe" w:hAnsi="BatangChe" w:eastAsia="宋体" w:cs="??_GB2312"/>
                <w:kern w:val="0"/>
                <w:sz w:val="22"/>
              </w:rPr>
              <w:t>核</w:t>
            </w:r>
            <w:r>
              <w:rPr>
                <w:rFonts w:hint="eastAsia" w:ascii="BatangChe" w:hAnsi="宋体" w:eastAsia="宋体" w:cs="??_GB2312"/>
                <w:kern w:val="0"/>
                <w:sz w:val="22"/>
              </w:rPr>
              <w:t>发</w:t>
            </w:r>
            <w:r>
              <w:rPr>
                <w:rFonts w:hint="eastAsia" w:ascii="BatangChe" w:hAnsi="BatangChe" w:eastAsia="宋体" w:cs="??_GB2312"/>
                <w:kern w:val="0"/>
                <w:sz w:val="22"/>
              </w:rPr>
              <w:t>（</w:t>
            </w:r>
            <w:r>
              <w:rPr>
                <w:rFonts w:hint="eastAsia" w:ascii="BatangChe" w:hAnsi="宋体" w:eastAsia="宋体" w:cs="??_GB2312"/>
                <w:kern w:val="0"/>
                <w:sz w:val="22"/>
              </w:rPr>
              <w:t>县区许</w:t>
            </w:r>
            <w:r>
              <w:rPr>
                <w:rFonts w:hint="eastAsia" w:ascii="BatangChe" w:hAnsi="BatangChe" w:eastAsia="宋体" w:cs="??_GB2312"/>
                <w:kern w:val="0"/>
                <w:sz w:val="22"/>
              </w:rPr>
              <w:t>可事</w:t>
            </w:r>
            <w:r>
              <w:rPr>
                <w:rFonts w:hint="eastAsia" w:ascii="BatangChe" w:hAnsi="宋体" w:eastAsia="宋体" w:cs="??_GB2312"/>
                <w:kern w:val="0"/>
                <w:sz w:val="22"/>
              </w:rPr>
              <w:t>项</w:t>
            </w:r>
            <w:r>
              <w:rPr>
                <w:rFonts w:hint="eastAsia" w:ascii="BatangChe" w:hAnsi="BatangChe" w:eastAsia="宋体" w:cs="??_GB2312"/>
                <w:kern w:val="0"/>
                <w:sz w:val="22"/>
              </w:rPr>
              <w:t>）</w:t>
            </w:r>
          </w:p>
        </w:tc>
        <w:tc>
          <w:tcPr>
            <w:tcW w:w="3730"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国务</w:t>
            </w:r>
            <w:r>
              <w:rPr>
                <w:rFonts w:hint="eastAsia" w:ascii="BatangChe" w:hAnsi="BatangChe" w:eastAsia="宋体" w:cs="??_GB2312"/>
                <w:kern w:val="0"/>
                <w:sz w:val="22"/>
              </w:rPr>
              <w:t>院</w:t>
            </w:r>
            <w:r>
              <w:rPr>
                <w:rFonts w:hint="eastAsia" w:ascii="BatangChe" w:hAnsi="宋体" w:eastAsia="宋体" w:cs="??_GB2312"/>
                <w:kern w:val="0"/>
                <w:sz w:val="22"/>
              </w:rPr>
              <w:t>对</w:t>
            </w:r>
            <w:r>
              <w:rPr>
                <w:rFonts w:hint="eastAsia" w:ascii="BatangChe" w:hAnsi="BatangChe" w:eastAsia="宋体" w:cs="??_GB2312"/>
                <w:kern w:val="0"/>
                <w:sz w:val="22"/>
              </w:rPr>
              <w:t>确需保留的行政</w:t>
            </w:r>
            <w:r>
              <w:rPr>
                <w:rFonts w:hint="eastAsia" w:ascii="BatangChe" w:hAnsi="宋体" w:eastAsia="宋体" w:cs="??_GB2312"/>
                <w:kern w:val="0"/>
                <w:sz w:val="22"/>
              </w:rPr>
              <w:t>审</w:t>
            </w:r>
            <w:r>
              <w:rPr>
                <w:rFonts w:hint="eastAsia" w:ascii="BatangChe" w:hAnsi="BatangChe" w:eastAsia="宋体" w:cs="??_GB2312"/>
                <w:kern w:val="0"/>
                <w:sz w:val="22"/>
              </w:rPr>
              <w:t>批</w:t>
            </w:r>
            <w:r>
              <w:rPr>
                <w:rFonts w:hint="eastAsia" w:ascii="BatangChe" w:hAnsi="宋体" w:eastAsia="宋体" w:cs="??_GB2312"/>
                <w:kern w:val="0"/>
                <w:sz w:val="22"/>
              </w:rPr>
              <w:t>项</w:t>
            </w:r>
            <w:r>
              <w:rPr>
                <w:rFonts w:hint="eastAsia" w:ascii="BatangChe" w:hAnsi="BatangChe" w:eastAsia="宋体" w:cs="??_GB2312"/>
                <w:kern w:val="0"/>
                <w:sz w:val="22"/>
              </w:rPr>
              <w:t>目</w:t>
            </w:r>
            <w:r>
              <w:rPr>
                <w:rFonts w:hint="eastAsia" w:ascii="BatangChe" w:hAnsi="宋体" w:eastAsia="宋体" w:cs="??_GB2312"/>
                <w:kern w:val="0"/>
                <w:sz w:val="22"/>
              </w:rPr>
              <w:t>设</w:t>
            </w:r>
            <w:r>
              <w:rPr>
                <w:rFonts w:hint="eastAsia" w:ascii="BatangChe" w:hAnsi="BatangChe" w:eastAsia="宋体" w:cs="??_GB2312"/>
                <w:kern w:val="0"/>
                <w:sz w:val="22"/>
              </w:rPr>
              <w:t>定行政</w:t>
            </w:r>
            <w:r>
              <w:rPr>
                <w:rFonts w:hint="eastAsia" w:ascii="BatangChe" w:hAnsi="宋体" w:eastAsia="宋体" w:cs="??_GB2312"/>
                <w:kern w:val="0"/>
                <w:sz w:val="22"/>
              </w:rPr>
              <w:t>许</w:t>
            </w:r>
            <w:r>
              <w:rPr>
                <w:rFonts w:hint="eastAsia" w:ascii="BatangChe" w:hAnsi="BatangChe" w:eastAsia="宋体" w:cs="??_GB2312"/>
                <w:kern w:val="0"/>
                <w:sz w:val="22"/>
              </w:rPr>
              <w:t>可的</w:t>
            </w:r>
            <w:r>
              <w:rPr>
                <w:rFonts w:hint="eastAsia" w:ascii="BatangChe" w:hAnsi="宋体" w:eastAsia="宋体" w:cs="??_GB2312"/>
                <w:kern w:val="0"/>
                <w:sz w:val="22"/>
              </w:rPr>
              <w:t>决</w:t>
            </w:r>
            <w:r>
              <w:rPr>
                <w:rFonts w:hint="eastAsia" w:ascii="BatangChe" w:hAnsi="BatangChe" w:eastAsia="宋体" w:cs="??_GB2312"/>
                <w:kern w:val="0"/>
                <w:sz w:val="22"/>
              </w:rPr>
              <w:t>定》（</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412</w:t>
            </w:r>
            <w:r>
              <w:rPr>
                <w:rFonts w:hint="eastAsia" w:ascii="BatangChe" w:hAnsi="宋体" w:eastAsia="宋体" w:cs="??_GB2312"/>
                <w:kern w:val="0"/>
                <w:sz w:val="22"/>
              </w:rPr>
              <w:t>号</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交通局</w:t>
            </w:r>
          </w:p>
          <w:p>
            <w:pPr>
              <w:widowControl/>
              <w:adjustRightInd w:val="0"/>
              <w:snapToGrid w:val="0"/>
              <w:jc w:val="center"/>
              <w:rPr>
                <w:rFonts w:ascii="BatangChe" w:hAnsi="BatangChe" w:eastAsia="宋体" w:cs="??_GB2312"/>
                <w:kern w:val="0"/>
                <w:sz w:val="22"/>
              </w:rPr>
            </w:pPr>
            <w:r>
              <w:rPr>
                <w:rFonts w:hint="eastAsia" w:ascii="BatangChe" w:hAnsi="宋体" w:eastAsia="宋体" w:cs="??_GB2312"/>
                <w:kern w:val="0"/>
                <w:sz w:val="22"/>
              </w:rPr>
              <w:t>杨</w:t>
            </w:r>
            <w:r>
              <w:rPr>
                <w:rFonts w:hint="eastAsia" w:ascii="BatangChe" w:hAnsi="BatangChe" w:eastAsia="宋体" w:cs="??_GB2312"/>
                <w:kern w:val="0"/>
                <w:sz w:val="22"/>
              </w:rPr>
              <w:t>陵</w:t>
            </w:r>
            <w:r>
              <w:rPr>
                <w:rFonts w:hint="eastAsia" w:ascii="BatangChe" w:hAnsi="宋体" w:eastAsia="宋体" w:cs="??_GB2312"/>
                <w:kern w:val="0"/>
                <w:sz w:val="22"/>
              </w:rPr>
              <w:t>区</w:t>
            </w:r>
            <w:r>
              <w:rPr>
                <w:rFonts w:hint="eastAsia" w:ascii="BatangChe" w:hAnsi="BatangChe" w:eastAsia="宋体" w:cs="??_GB2312"/>
                <w:kern w:val="0"/>
                <w:sz w:val="22"/>
              </w:rPr>
              <w:t>交通局</w:t>
            </w:r>
          </w:p>
        </w:tc>
        <w:tc>
          <w:tcPr>
            <w:tcW w:w="64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w:t>
            </w:r>
          </w:p>
        </w:tc>
        <w:tc>
          <w:tcPr>
            <w:tcW w:w="614" w:type="dxa"/>
            <w:vAlign w:val="center"/>
          </w:tcPr>
          <w:p>
            <w:pPr>
              <w:widowControl/>
              <w:adjustRightInd w:val="0"/>
              <w:snapToGrid w:val="0"/>
              <w:jc w:val="center"/>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kern w:val="0"/>
                <w:sz w:val="22"/>
              </w:rPr>
            </w:pPr>
          </w:p>
        </w:tc>
        <w:tc>
          <w:tcPr>
            <w:tcW w:w="1109" w:type="dxa"/>
            <w:vAlign w:val="center"/>
          </w:tcPr>
          <w:p>
            <w:pPr>
              <w:widowControl/>
              <w:adjustRightInd w:val="0"/>
              <w:snapToGrid w:val="0"/>
              <w:jc w:val="center"/>
              <w:rPr>
                <w:rFonts w:ascii="BatangChe" w:hAnsi="BatangChe" w:eastAsia="宋体" w:cs="??_GB2312"/>
                <w:kern w:val="0"/>
                <w:sz w:val="22"/>
              </w:rPr>
            </w:pPr>
          </w:p>
        </w:tc>
        <w:tc>
          <w:tcPr>
            <w:tcW w:w="715" w:type="dxa"/>
            <w:vAlign w:val="center"/>
          </w:tcPr>
          <w:p>
            <w:pPr>
              <w:widowControl/>
              <w:adjustRightInd w:val="0"/>
              <w:snapToGrid w:val="0"/>
              <w:jc w:val="center"/>
              <w:rPr>
                <w:rFonts w:ascii="BatangChe" w:hAnsi="BatangChe" w:eastAsia="宋体" w:cs="??_GB2312"/>
                <w:kern w:val="0"/>
                <w:sz w:val="22"/>
              </w:rPr>
            </w:pPr>
          </w:p>
        </w:tc>
        <w:tc>
          <w:tcPr>
            <w:tcW w:w="1720" w:type="dxa"/>
            <w:vAlign w:val="center"/>
          </w:tcPr>
          <w:p>
            <w:pPr>
              <w:widowControl/>
              <w:adjustRightInd w:val="0"/>
              <w:snapToGrid w:val="0"/>
              <w:jc w:val="center"/>
              <w:rPr>
                <w:rFonts w:ascii="BatangChe" w:hAnsi="BatangChe" w:eastAsia="宋体" w:cs="??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1" w:hRule="atLeast"/>
          <w:jc w:val="center"/>
        </w:trPr>
        <w:tc>
          <w:tcPr>
            <w:tcW w:w="532" w:type="dxa"/>
            <w:vAlign w:val="center"/>
          </w:tcPr>
          <w:p>
            <w:pPr>
              <w:widowControl/>
              <w:adjustRightInd w:val="0"/>
              <w:snapToGrid w:val="0"/>
              <w:jc w:val="center"/>
              <w:rPr>
                <w:rFonts w:ascii="BatangChe" w:hAnsi="BatangChe" w:eastAsia="宋体" w:cs="??_GB2312"/>
                <w:sz w:val="22"/>
              </w:rPr>
            </w:pPr>
            <w:r>
              <w:rPr>
                <w:rFonts w:ascii="BatangChe" w:hAnsi="BatangChe" w:eastAsia="宋体" w:cs="??_GB2312"/>
                <w:sz w:val="22"/>
              </w:rPr>
              <w:t>6</w:t>
            </w:r>
          </w:p>
        </w:tc>
        <w:tc>
          <w:tcPr>
            <w:tcW w:w="2144"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营业</w:t>
            </w:r>
            <w:r>
              <w:rPr>
                <w:rFonts w:hint="eastAsia" w:ascii="BatangChe" w:hAnsi="BatangChe" w:eastAsia="宋体" w:cs="??_GB2312"/>
                <w:kern w:val="0"/>
                <w:sz w:val="22"/>
              </w:rPr>
              <w:t>性棋牌室</w:t>
            </w:r>
            <w:r>
              <w:rPr>
                <w:rFonts w:hint="eastAsia" w:ascii="BatangChe" w:hAnsi="宋体" w:eastAsia="宋体" w:cs="??_GB2312"/>
                <w:kern w:val="0"/>
                <w:sz w:val="22"/>
              </w:rPr>
              <w:t>设</w:t>
            </w:r>
            <w:r>
              <w:rPr>
                <w:rFonts w:hint="eastAsia" w:ascii="BatangChe" w:hAnsi="BatangChe" w:eastAsia="宋体" w:cs="??_GB2312"/>
                <w:kern w:val="0"/>
                <w:sz w:val="22"/>
              </w:rPr>
              <w:t>立</w:t>
            </w:r>
            <w:r>
              <w:rPr>
                <w:rFonts w:hint="eastAsia" w:ascii="BatangChe" w:hAnsi="宋体" w:eastAsia="宋体" w:cs="??_GB2312"/>
                <w:kern w:val="0"/>
                <w:sz w:val="22"/>
              </w:rPr>
              <w:t>许</w:t>
            </w:r>
            <w:r>
              <w:rPr>
                <w:rFonts w:hint="eastAsia" w:ascii="BatangChe" w:hAnsi="BatangChe" w:eastAsia="宋体" w:cs="??_GB2312"/>
                <w:kern w:val="0"/>
                <w:sz w:val="22"/>
              </w:rPr>
              <w:t>可</w:t>
            </w:r>
          </w:p>
        </w:tc>
        <w:tc>
          <w:tcPr>
            <w:tcW w:w="3730" w:type="dxa"/>
            <w:vAlign w:val="center"/>
          </w:tcPr>
          <w:p>
            <w:pPr>
              <w:widowControl/>
              <w:adjustRightInd w:val="0"/>
              <w:snapToGrid w:val="0"/>
              <w:rPr>
                <w:rFonts w:ascii="BatangChe" w:hAnsi="BatangChe" w:eastAsia="宋体" w:cs="??_GB2312"/>
                <w:sz w:val="22"/>
              </w:rPr>
            </w:pPr>
            <w:r>
              <w:rPr>
                <w:rFonts w:hint="eastAsia" w:ascii="BatangChe" w:hAnsi="BatangChe" w:eastAsia="宋体" w:cs="??_GB2312"/>
                <w:sz w:val="22"/>
              </w:rPr>
              <w:t>《</w:t>
            </w:r>
            <w:r>
              <w:rPr>
                <w:rFonts w:hint="eastAsia" w:ascii="BatangChe" w:hAnsi="宋体" w:eastAsia="宋体" w:cs="??_GB2312"/>
                <w:sz w:val="22"/>
              </w:rPr>
              <w:t>娱乐场</w:t>
            </w:r>
            <w:r>
              <w:rPr>
                <w:rFonts w:hint="eastAsia" w:ascii="BatangChe" w:hAnsi="BatangChe" w:eastAsia="宋体" w:cs="??_GB2312"/>
                <w:sz w:val="22"/>
              </w:rPr>
              <w:t>所管理</w:t>
            </w:r>
            <w:r>
              <w:rPr>
                <w:rFonts w:hint="eastAsia" w:ascii="BatangChe" w:hAnsi="宋体" w:eastAsia="宋体" w:cs="??_GB2312"/>
                <w:sz w:val="22"/>
              </w:rPr>
              <w:t>条</w:t>
            </w:r>
            <w:r>
              <w:rPr>
                <w:rFonts w:hint="eastAsia" w:ascii="BatangChe" w:hAnsi="BatangChe" w:eastAsia="宋体" w:cs="??_GB2312"/>
                <w:sz w:val="22"/>
              </w:rPr>
              <w:t>例》（</w:t>
            </w:r>
            <w:r>
              <w:rPr>
                <w:rFonts w:hint="eastAsia" w:ascii="BatangChe" w:hAnsi="宋体" w:eastAsia="宋体" w:cs="??_GB2312"/>
                <w:sz w:val="22"/>
              </w:rPr>
              <w:t>国务</w:t>
            </w:r>
            <w:r>
              <w:rPr>
                <w:rFonts w:hint="eastAsia" w:ascii="BatangChe" w:hAnsi="BatangChe" w:eastAsia="宋体" w:cs="??_GB2312"/>
                <w:sz w:val="22"/>
              </w:rPr>
              <w:t>院令第</w:t>
            </w:r>
            <w:r>
              <w:rPr>
                <w:rFonts w:ascii="BatangChe" w:hAnsi="BatangChe" w:eastAsia="宋体" w:cs="??_GB2312"/>
                <w:sz w:val="22"/>
              </w:rPr>
              <w:t>458</w:t>
            </w:r>
            <w:r>
              <w:rPr>
                <w:rFonts w:hint="eastAsia" w:ascii="BatangChe" w:hAnsi="宋体" w:eastAsia="宋体" w:cs="??_GB2312"/>
                <w:sz w:val="22"/>
              </w:rPr>
              <w:t>号</w:t>
            </w:r>
            <w:r>
              <w:rPr>
                <w:rFonts w:hint="eastAsia" w:ascii="BatangChe" w:hAnsi="宋体" w:eastAsia="宋体" w:cs="??_GB2312"/>
                <w:kern w:val="0"/>
                <w:sz w:val="22"/>
              </w:rPr>
              <w:t>发</w:t>
            </w:r>
            <w:r>
              <w:rPr>
                <w:rFonts w:hint="eastAsia" w:ascii="BatangChe" w:hAnsi="BatangChe" w:eastAsia="宋体" w:cs="??_GB2312"/>
                <w:kern w:val="0"/>
                <w:sz w:val="22"/>
              </w:rPr>
              <w:t>布</w:t>
            </w:r>
            <w:r>
              <w:rPr>
                <w:rFonts w:hint="eastAsia" w:ascii="BatangChe" w:hAnsi="BatangChe" w:eastAsia="宋体" w:cs="??_GB2312"/>
                <w:sz w:val="22"/>
              </w:rPr>
              <w:t>，第</w:t>
            </w:r>
            <w:r>
              <w:rPr>
                <w:rFonts w:ascii="BatangChe" w:hAnsi="BatangChe" w:eastAsia="宋体" w:cs="??_GB2312"/>
                <w:sz w:val="22"/>
              </w:rPr>
              <w:t>666</w:t>
            </w:r>
            <w:r>
              <w:rPr>
                <w:rFonts w:hint="eastAsia" w:ascii="BatangChe" w:hAnsi="宋体" w:eastAsia="宋体" w:cs="??_GB2312"/>
                <w:sz w:val="22"/>
              </w:rPr>
              <w:t>号</w:t>
            </w:r>
            <w:r>
              <w:rPr>
                <w:rFonts w:hint="eastAsia" w:ascii="BatangChe" w:hAnsi="BatangChe" w:eastAsia="宋体" w:cs="??_GB2312"/>
                <w:sz w:val="22"/>
              </w:rPr>
              <w:t>修</w:t>
            </w:r>
            <w:r>
              <w:rPr>
                <w:rFonts w:hint="eastAsia" w:ascii="BatangChe" w:hAnsi="宋体" w:eastAsia="宋体" w:cs="??_GB2312"/>
                <w:sz w:val="22"/>
              </w:rPr>
              <w:t>订</w:t>
            </w:r>
            <w:r>
              <w:rPr>
                <w:rFonts w:hint="eastAsia" w:ascii="BatangChe" w:hAnsi="BatangChe" w:eastAsia="宋体" w:cs="??_GB2312"/>
                <w:sz w:val="22"/>
              </w:rPr>
              <w:t>）</w:t>
            </w:r>
          </w:p>
        </w:tc>
        <w:tc>
          <w:tcPr>
            <w:tcW w:w="1965" w:type="dxa"/>
            <w:vAlign w:val="center"/>
          </w:tcPr>
          <w:p>
            <w:pPr>
              <w:widowControl/>
              <w:adjustRightInd w:val="0"/>
              <w:snapToGrid w:val="0"/>
              <w:jc w:val="center"/>
              <w:rPr>
                <w:rFonts w:ascii="BatangChe" w:hAnsi="BatangChe" w:eastAsia="宋体" w:cs="??_GB2312"/>
                <w:sz w:val="22"/>
              </w:rPr>
            </w:pPr>
            <w:r>
              <w:rPr>
                <w:rFonts w:hint="eastAsia" w:ascii="BatangChe" w:hAnsi="宋体" w:eastAsia="宋体" w:cs="??_GB2312"/>
                <w:sz w:val="22"/>
              </w:rPr>
              <w:t>杨</w:t>
            </w:r>
            <w:r>
              <w:rPr>
                <w:rFonts w:hint="eastAsia" w:ascii="BatangChe" w:hAnsi="BatangChe" w:eastAsia="宋体" w:cs="??_GB2312"/>
                <w:sz w:val="22"/>
              </w:rPr>
              <w:t>陵</w:t>
            </w:r>
            <w:r>
              <w:rPr>
                <w:rFonts w:hint="eastAsia" w:ascii="BatangChe" w:hAnsi="宋体" w:eastAsia="宋体" w:cs="??_GB2312"/>
                <w:sz w:val="22"/>
              </w:rPr>
              <w:t>区</w:t>
            </w:r>
            <w:r>
              <w:rPr>
                <w:rFonts w:hint="eastAsia" w:ascii="BatangChe" w:hAnsi="BatangChe" w:eastAsia="宋体" w:cs="??_GB2312"/>
                <w:sz w:val="22"/>
              </w:rPr>
              <w:t>旅发委</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w:t>
            </w:r>
          </w:p>
        </w:tc>
        <w:tc>
          <w:tcPr>
            <w:tcW w:w="822" w:type="dxa"/>
            <w:vAlign w:val="center"/>
          </w:tcPr>
          <w:p>
            <w:pPr>
              <w:widowControl/>
              <w:adjustRightInd w:val="0"/>
              <w:snapToGrid w:val="0"/>
              <w:jc w:val="center"/>
              <w:rPr>
                <w:rFonts w:ascii="BatangChe" w:hAnsi="BatangChe" w:eastAsia="宋体" w:cs="??_GB2312"/>
                <w:kern w:val="0"/>
                <w:sz w:val="22"/>
              </w:rPr>
            </w:pPr>
          </w:p>
        </w:tc>
        <w:tc>
          <w:tcPr>
            <w:tcW w:w="1109" w:type="dxa"/>
            <w:vAlign w:val="center"/>
          </w:tcPr>
          <w:p>
            <w:pPr>
              <w:widowControl/>
              <w:adjustRightInd w:val="0"/>
              <w:snapToGrid w:val="0"/>
              <w:jc w:val="center"/>
              <w:rPr>
                <w:rFonts w:ascii="BatangChe" w:hAnsi="BatangChe" w:eastAsia="宋体" w:cs="??_GB2312"/>
                <w:kern w:val="0"/>
                <w:sz w:val="22"/>
              </w:rPr>
            </w:pPr>
          </w:p>
        </w:tc>
        <w:tc>
          <w:tcPr>
            <w:tcW w:w="715" w:type="dxa"/>
            <w:vAlign w:val="center"/>
          </w:tcPr>
          <w:p>
            <w:pPr>
              <w:widowControl/>
              <w:adjustRightInd w:val="0"/>
              <w:snapToGrid w:val="0"/>
              <w:jc w:val="center"/>
              <w:rPr>
                <w:rFonts w:ascii="BatangChe" w:hAnsi="BatangChe" w:eastAsia="宋体" w:cs="??_GB2312"/>
                <w:kern w:val="0"/>
                <w:sz w:val="22"/>
              </w:rPr>
            </w:pPr>
          </w:p>
        </w:tc>
        <w:tc>
          <w:tcPr>
            <w:tcW w:w="1720" w:type="dxa"/>
            <w:vAlign w:val="center"/>
          </w:tcPr>
          <w:p>
            <w:pPr>
              <w:widowControl/>
              <w:adjustRightInd w:val="0"/>
              <w:snapToGrid w:val="0"/>
              <w:jc w:val="center"/>
              <w:rPr>
                <w:rFonts w:ascii="BatangChe" w:hAnsi="BatangChe" w:eastAsia="宋体" w:cs="??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5" w:hRule="atLeast"/>
          <w:jc w:val="center"/>
        </w:trPr>
        <w:tc>
          <w:tcPr>
            <w:tcW w:w="532" w:type="dxa"/>
            <w:vAlign w:val="center"/>
          </w:tcPr>
          <w:p>
            <w:pPr>
              <w:widowControl/>
              <w:adjustRightInd w:val="0"/>
              <w:snapToGrid w:val="0"/>
              <w:jc w:val="center"/>
              <w:rPr>
                <w:rFonts w:ascii="BatangChe" w:hAnsi="BatangChe" w:eastAsia="宋体" w:cs="??_GB2312"/>
                <w:sz w:val="22"/>
              </w:rPr>
            </w:pPr>
            <w:r>
              <w:rPr>
                <w:rFonts w:ascii="BatangChe" w:hAnsi="BatangChe" w:eastAsia="宋体" w:cs="??_GB2312"/>
                <w:sz w:val="22"/>
              </w:rPr>
              <w:t>7</w:t>
            </w:r>
          </w:p>
        </w:tc>
        <w:tc>
          <w:tcPr>
            <w:tcW w:w="2144"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营业</w:t>
            </w:r>
            <w:r>
              <w:rPr>
                <w:rFonts w:hint="eastAsia" w:ascii="BatangChe" w:hAnsi="BatangChe" w:eastAsia="宋体" w:cs="??_GB2312"/>
                <w:kern w:val="0"/>
                <w:sz w:val="22"/>
              </w:rPr>
              <w:t>性棋牌包房</w:t>
            </w:r>
            <w:r>
              <w:rPr>
                <w:rFonts w:hint="eastAsia" w:ascii="BatangChe" w:hAnsi="宋体" w:eastAsia="宋体" w:cs="??_GB2312"/>
                <w:kern w:val="0"/>
                <w:sz w:val="22"/>
              </w:rPr>
              <w:t>设</w:t>
            </w:r>
            <w:r>
              <w:rPr>
                <w:rFonts w:hint="eastAsia" w:ascii="BatangChe" w:hAnsi="BatangChe" w:eastAsia="宋体" w:cs="??_GB2312"/>
                <w:kern w:val="0"/>
                <w:sz w:val="22"/>
              </w:rPr>
              <w:t>立</w:t>
            </w:r>
            <w:r>
              <w:rPr>
                <w:rFonts w:hint="eastAsia" w:ascii="BatangChe" w:hAnsi="宋体" w:eastAsia="宋体" w:cs="??_GB2312"/>
                <w:kern w:val="0"/>
                <w:sz w:val="22"/>
              </w:rPr>
              <w:t>许</w:t>
            </w:r>
            <w:r>
              <w:rPr>
                <w:rFonts w:hint="eastAsia" w:ascii="BatangChe" w:hAnsi="BatangChe" w:eastAsia="宋体" w:cs="??_GB2312"/>
                <w:kern w:val="0"/>
                <w:sz w:val="22"/>
              </w:rPr>
              <w:t>可</w:t>
            </w:r>
          </w:p>
        </w:tc>
        <w:tc>
          <w:tcPr>
            <w:tcW w:w="3730" w:type="dxa"/>
            <w:vAlign w:val="center"/>
          </w:tcPr>
          <w:p>
            <w:pPr>
              <w:widowControl/>
              <w:adjustRightInd w:val="0"/>
              <w:snapToGrid w:val="0"/>
              <w:rPr>
                <w:rFonts w:ascii="BatangChe" w:hAnsi="BatangChe" w:eastAsia="宋体" w:cs="??_GB2312"/>
                <w:sz w:val="22"/>
              </w:rPr>
            </w:pPr>
            <w:r>
              <w:rPr>
                <w:rFonts w:hint="eastAsia" w:ascii="BatangChe" w:hAnsi="BatangChe" w:eastAsia="宋体" w:cs="??_GB2312"/>
                <w:sz w:val="22"/>
              </w:rPr>
              <w:t>《</w:t>
            </w:r>
            <w:r>
              <w:rPr>
                <w:rFonts w:hint="eastAsia" w:ascii="BatangChe" w:hAnsi="宋体" w:eastAsia="宋体" w:cs="??_GB2312"/>
                <w:sz w:val="22"/>
              </w:rPr>
              <w:t>娱乐场</w:t>
            </w:r>
            <w:r>
              <w:rPr>
                <w:rFonts w:hint="eastAsia" w:ascii="BatangChe" w:hAnsi="BatangChe" w:eastAsia="宋体" w:cs="??_GB2312"/>
                <w:sz w:val="22"/>
              </w:rPr>
              <w:t>所管理</w:t>
            </w:r>
            <w:r>
              <w:rPr>
                <w:rFonts w:hint="eastAsia" w:ascii="BatangChe" w:hAnsi="宋体" w:eastAsia="宋体" w:cs="??_GB2312"/>
                <w:sz w:val="22"/>
              </w:rPr>
              <w:t>条</w:t>
            </w:r>
            <w:r>
              <w:rPr>
                <w:rFonts w:hint="eastAsia" w:ascii="BatangChe" w:hAnsi="BatangChe" w:eastAsia="宋体" w:cs="??_GB2312"/>
                <w:sz w:val="22"/>
              </w:rPr>
              <w:t>例》（</w:t>
            </w:r>
            <w:r>
              <w:rPr>
                <w:rFonts w:hint="eastAsia" w:ascii="BatangChe" w:hAnsi="宋体" w:eastAsia="宋体" w:cs="??_GB2312"/>
                <w:sz w:val="22"/>
              </w:rPr>
              <w:t>国务</w:t>
            </w:r>
            <w:r>
              <w:rPr>
                <w:rFonts w:hint="eastAsia" w:ascii="BatangChe" w:hAnsi="BatangChe" w:eastAsia="宋体" w:cs="??_GB2312"/>
                <w:sz w:val="22"/>
              </w:rPr>
              <w:t>院令第</w:t>
            </w:r>
            <w:r>
              <w:rPr>
                <w:rFonts w:ascii="BatangChe" w:hAnsi="BatangChe" w:eastAsia="宋体" w:cs="??_GB2312"/>
                <w:sz w:val="22"/>
              </w:rPr>
              <w:t>458</w:t>
            </w:r>
            <w:r>
              <w:rPr>
                <w:rFonts w:hint="eastAsia" w:ascii="BatangChe" w:hAnsi="宋体" w:eastAsia="宋体" w:cs="??_GB2312"/>
                <w:sz w:val="22"/>
              </w:rPr>
              <w:t>号</w:t>
            </w:r>
            <w:r>
              <w:rPr>
                <w:rFonts w:hint="eastAsia" w:ascii="BatangChe" w:hAnsi="宋体" w:eastAsia="宋体" w:cs="??_GB2312"/>
                <w:kern w:val="0"/>
                <w:sz w:val="22"/>
              </w:rPr>
              <w:t>发</w:t>
            </w:r>
            <w:r>
              <w:rPr>
                <w:rFonts w:hint="eastAsia" w:ascii="BatangChe" w:hAnsi="BatangChe" w:eastAsia="宋体" w:cs="??_GB2312"/>
                <w:kern w:val="0"/>
                <w:sz w:val="22"/>
              </w:rPr>
              <w:t>布</w:t>
            </w:r>
            <w:r>
              <w:rPr>
                <w:rFonts w:hint="eastAsia" w:ascii="BatangChe" w:hAnsi="BatangChe" w:eastAsia="宋体" w:cs="??_GB2312"/>
                <w:sz w:val="22"/>
              </w:rPr>
              <w:t>，第</w:t>
            </w:r>
            <w:r>
              <w:rPr>
                <w:rFonts w:ascii="BatangChe" w:hAnsi="BatangChe" w:eastAsia="宋体" w:cs="??_GB2312"/>
                <w:sz w:val="22"/>
              </w:rPr>
              <w:t>666</w:t>
            </w:r>
            <w:r>
              <w:rPr>
                <w:rFonts w:hint="eastAsia" w:ascii="BatangChe" w:hAnsi="宋体" w:eastAsia="宋体" w:cs="??_GB2312"/>
                <w:sz w:val="22"/>
              </w:rPr>
              <w:t>号</w:t>
            </w:r>
            <w:r>
              <w:rPr>
                <w:rFonts w:hint="eastAsia" w:ascii="BatangChe" w:hAnsi="BatangChe" w:eastAsia="宋体" w:cs="??_GB2312"/>
                <w:sz w:val="22"/>
              </w:rPr>
              <w:t>修</w:t>
            </w:r>
            <w:r>
              <w:rPr>
                <w:rFonts w:hint="eastAsia" w:ascii="BatangChe" w:hAnsi="宋体" w:eastAsia="宋体" w:cs="??_GB2312"/>
                <w:sz w:val="22"/>
              </w:rPr>
              <w:t>订</w:t>
            </w:r>
            <w:r>
              <w:rPr>
                <w:rFonts w:hint="eastAsia" w:ascii="BatangChe" w:hAnsi="BatangChe" w:eastAsia="宋体" w:cs="??_GB2312"/>
                <w:sz w:val="22"/>
              </w:rPr>
              <w:t>）</w:t>
            </w:r>
          </w:p>
        </w:tc>
        <w:tc>
          <w:tcPr>
            <w:tcW w:w="1965" w:type="dxa"/>
            <w:vAlign w:val="center"/>
          </w:tcPr>
          <w:p>
            <w:pPr>
              <w:widowControl/>
              <w:adjustRightInd w:val="0"/>
              <w:snapToGrid w:val="0"/>
              <w:jc w:val="center"/>
              <w:rPr>
                <w:rFonts w:ascii="BatangChe" w:hAnsi="BatangChe" w:eastAsia="宋体" w:cs="??_GB2312"/>
                <w:sz w:val="22"/>
              </w:rPr>
            </w:pPr>
            <w:r>
              <w:rPr>
                <w:rFonts w:hint="eastAsia" w:ascii="BatangChe" w:hAnsi="宋体" w:eastAsia="宋体" w:cs="??_GB2312"/>
                <w:sz w:val="22"/>
              </w:rPr>
              <w:t>杨</w:t>
            </w:r>
            <w:r>
              <w:rPr>
                <w:rFonts w:hint="eastAsia" w:ascii="BatangChe" w:hAnsi="BatangChe" w:eastAsia="宋体" w:cs="??_GB2312"/>
                <w:sz w:val="22"/>
              </w:rPr>
              <w:t>陵</w:t>
            </w:r>
            <w:r>
              <w:rPr>
                <w:rFonts w:hint="eastAsia" w:ascii="BatangChe" w:hAnsi="宋体" w:eastAsia="宋体" w:cs="??_GB2312"/>
                <w:sz w:val="22"/>
              </w:rPr>
              <w:t>区</w:t>
            </w:r>
            <w:r>
              <w:rPr>
                <w:rFonts w:hint="eastAsia" w:ascii="BatangChe" w:hAnsi="BatangChe" w:eastAsia="宋体" w:cs="??_GB2312"/>
                <w:sz w:val="22"/>
              </w:rPr>
              <w:t>旅发委</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w:t>
            </w:r>
          </w:p>
        </w:tc>
        <w:tc>
          <w:tcPr>
            <w:tcW w:w="822" w:type="dxa"/>
            <w:vAlign w:val="center"/>
          </w:tcPr>
          <w:p>
            <w:pPr>
              <w:widowControl/>
              <w:adjustRightInd w:val="0"/>
              <w:snapToGrid w:val="0"/>
              <w:jc w:val="center"/>
              <w:rPr>
                <w:rFonts w:ascii="BatangChe" w:hAnsi="BatangChe" w:eastAsia="宋体" w:cs="??_GB2312"/>
                <w:kern w:val="0"/>
                <w:sz w:val="22"/>
              </w:rPr>
            </w:pPr>
          </w:p>
        </w:tc>
        <w:tc>
          <w:tcPr>
            <w:tcW w:w="1109" w:type="dxa"/>
            <w:vAlign w:val="center"/>
          </w:tcPr>
          <w:p>
            <w:pPr>
              <w:widowControl/>
              <w:adjustRightInd w:val="0"/>
              <w:snapToGrid w:val="0"/>
              <w:jc w:val="center"/>
              <w:rPr>
                <w:rFonts w:ascii="BatangChe" w:hAnsi="BatangChe" w:eastAsia="宋体" w:cs="??_GB2312"/>
                <w:kern w:val="0"/>
                <w:sz w:val="22"/>
              </w:rPr>
            </w:pPr>
          </w:p>
        </w:tc>
        <w:tc>
          <w:tcPr>
            <w:tcW w:w="715" w:type="dxa"/>
            <w:vAlign w:val="center"/>
          </w:tcPr>
          <w:p>
            <w:pPr>
              <w:widowControl/>
              <w:adjustRightInd w:val="0"/>
              <w:snapToGrid w:val="0"/>
              <w:jc w:val="center"/>
              <w:rPr>
                <w:rFonts w:ascii="BatangChe" w:hAnsi="BatangChe" w:eastAsia="宋体" w:cs="??_GB2312"/>
                <w:kern w:val="0"/>
                <w:sz w:val="22"/>
              </w:rPr>
            </w:pPr>
          </w:p>
        </w:tc>
        <w:tc>
          <w:tcPr>
            <w:tcW w:w="1720" w:type="dxa"/>
            <w:vAlign w:val="center"/>
          </w:tcPr>
          <w:p>
            <w:pPr>
              <w:widowControl/>
              <w:adjustRightInd w:val="0"/>
              <w:snapToGrid w:val="0"/>
              <w:jc w:val="center"/>
              <w:rPr>
                <w:rFonts w:ascii="BatangChe" w:hAnsi="BatangChe" w:eastAsia="宋体" w:cs="??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1" w:hRule="atLeast"/>
          <w:jc w:val="center"/>
        </w:trPr>
        <w:tc>
          <w:tcPr>
            <w:tcW w:w="532" w:type="dxa"/>
            <w:vAlign w:val="center"/>
          </w:tcPr>
          <w:p>
            <w:pPr>
              <w:widowControl/>
              <w:adjustRightInd w:val="0"/>
              <w:snapToGrid w:val="0"/>
              <w:jc w:val="center"/>
              <w:rPr>
                <w:rFonts w:ascii="BatangChe" w:hAnsi="BatangChe" w:eastAsia="宋体" w:cs="??_GB2312"/>
                <w:sz w:val="22"/>
              </w:rPr>
            </w:pPr>
            <w:r>
              <w:rPr>
                <w:rFonts w:ascii="BatangChe" w:hAnsi="BatangChe" w:eastAsia="宋体" w:cs="??_GB2312"/>
                <w:sz w:val="22"/>
              </w:rPr>
              <w:t>8</w:t>
            </w:r>
          </w:p>
        </w:tc>
        <w:tc>
          <w:tcPr>
            <w:tcW w:w="2144"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首次</w:t>
            </w:r>
            <w:r>
              <w:rPr>
                <w:rFonts w:hint="eastAsia" w:ascii="BatangChe" w:hAnsi="宋体" w:eastAsia="宋体" w:cs="??_GB2312"/>
                <w:kern w:val="0"/>
                <w:sz w:val="22"/>
              </w:rPr>
              <w:t>进</w:t>
            </w:r>
            <w:r>
              <w:rPr>
                <w:rFonts w:hint="eastAsia" w:ascii="BatangChe" w:hAnsi="BatangChe" w:eastAsia="宋体" w:cs="??_GB2312"/>
                <w:kern w:val="0"/>
                <w:sz w:val="22"/>
              </w:rPr>
              <w:t>口非特殊用途化</w:t>
            </w:r>
            <w:r>
              <w:rPr>
                <w:rFonts w:hint="eastAsia" w:ascii="BatangChe" w:hAnsi="宋体" w:eastAsia="宋体" w:cs="??_GB2312"/>
                <w:kern w:val="0"/>
                <w:sz w:val="22"/>
              </w:rPr>
              <w:t>妆</w:t>
            </w:r>
            <w:r>
              <w:rPr>
                <w:rFonts w:hint="eastAsia" w:ascii="BatangChe" w:hAnsi="BatangChe" w:eastAsia="宋体" w:cs="??_GB2312"/>
                <w:kern w:val="0"/>
                <w:sz w:val="22"/>
              </w:rPr>
              <w:t>品行政</w:t>
            </w:r>
            <w:r>
              <w:rPr>
                <w:rFonts w:hint="eastAsia" w:ascii="BatangChe" w:hAnsi="宋体" w:eastAsia="宋体" w:cs="??_GB2312"/>
                <w:kern w:val="0"/>
                <w:sz w:val="22"/>
              </w:rPr>
              <w:t>许</w:t>
            </w:r>
            <w:r>
              <w:rPr>
                <w:rFonts w:hint="eastAsia" w:ascii="BatangChe" w:hAnsi="BatangChe" w:eastAsia="宋体" w:cs="??_GB2312"/>
                <w:kern w:val="0"/>
                <w:sz w:val="22"/>
              </w:rPr>
              <w:t>可</w:t>
            </w:r>
          </w:p>
        </w:tc>
        <w:tc>
          <w:tcPr>
            <w:tcW w:w="3730"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《化</w:t>
            </w:r>
            <w:r>
              <w:rPr>
                <w:rFonts w:hint="eastAsia" w:ascii="BatangChe" w:hAnsi="宋体" w:eastAsia="宋体" w:cs="??_GB2312"/>
                <w:kern w:val="0"/>
                <w:sz w:val="22"/>
              </w:rPr>
              <w:t>妆</w:t>
            </w:r>
            <w:r>
              <w:rPr>
                <w:rFonts w:hint="eastAsia" w:ascii="BatangChe" w:hAnsi="BatangChe" w:eastAsia="宋体" w:cs="??_GB2312"/>
                <w:kern w:val="0"/>
                <w:sz w:val="22"/>
              </w:rPr>
              <w:t>品</w:t>
            </w:r>
            <w:r>
              <w:rPr>
                <w:rFonts w:hint="eastAsia" w:ascii="BatangChe" w:hAnsi="宋体" w:eastAsia="宋体" w:cs="??_GB2312"/>
                <w:kern w:val="0"/>
                <w:sz w:val="22"/>
              </w:rPr>
              <w:t>卫</w:t>
            </w:r>
            <w:r>
              <w:rPr>
                <w:rFonts w:hint="eastAsia" w:ascii="BatangChe" w:hAnsi="BatangChe" w:eastAsia="宋体" w:cs="??_GB2312"/>
                <w:kern w:val="0"/>
                <w:sz w:val="22"/>
              </w:rPr>
              <w:t>生</w:t>
            </w:r>
            <w:r>
              <w:rPr>
                <w:rFonts w:hint="eastAsia" w:ascii="BatangChe" w:hAnsi="宋体" w:eastAsia="宋体" w:cs="??_GB2312"/>
                <w:kern w:val="0"/>
                <w:sz w:val="22"/>
              </w:rPr>
              <w:t>监</w:t>
            </w:r>
            <w:r>
              <w:rPr>
                <w:rFonts w:hint="eastAsia" w:ascii="BatangChe" w:hAnsi="BatangChe" w:eastAsia="宋体" w:cs="??_GB2312"/>
                <w:kern w:val="0"/>
                <w:sz w:val="22"/>
              </w:rPr>
              <w:t>督</w:t>
            </w:r>
            <w:r>
              <w:rPr>
                <w:rFonts w:hint="eastAsia" w:ascii="BatangChe" w:hAnsi="宋体" w:eastAsia="宋体" w:cs="??_GB2312"/>
                <w:kern w:val="0"/>
                <w:sz w:val="22"/>
              </w:rPr>
              <w:t>条</w:t>
            </w:r>
            <w:r>
              <w:rPr>
                <w:rFonts w:hint="eastAsia" w:ascii="BatangChe" w:hAnsi="BatangChe" w:eastAsia="宋体" w:cs="??_GB2312"/>
                <w:kern w:val="0"/>
                <w:sz w:val="22"/>
              </w:rPr>
              <w:t>例》（</w:t>
            </w:r>
            <w:r>
              <w:rPr>
                <w:rFonts w:ascii="BatangChe" w:hAnsi="BatangChe" w:eastAsia="宋体" w:cs="??_GB2312"/>
                <w:kern w:val="0"/>
                <w:sz w:val="22"/>
              </w:rPr>
              <w:t>1989</w:t>
            </w:r>
            <w:r>
              <w:rPr>
                <w:rFonts w:hint="eastAsia" w:ascii="BatangChe" w:hAnsi="BatangChe" w:eastAsia="宋体" w:cs="??_GB2312"/>
                <w:kern w:val="0"/>
                <w:sz w:val="22"/>
              </w:rPr>
              <w:t>年</w:t>
            </w:r>
            <w:r>
              <w:rPr>
                <w:rFonts w:ascii="BatangChe" w:hAnsi="BatangChe" w:eastAsia="宋体" w:cs="??_GB2312"/>
                <w:kern w:val="0"/>
                <w:sz w:val="22"/>
              </w:rPr>
              <w:t>9</w:t>
            </w:r>
            <w:r>
              <w:rPr>
                <w:rFonts w:hint="eastAsia" w:ascii="BatangChe" w:hAnsi="BatangChe" w:eastAsia="宋体" w:cs="??_GB2312"/>
                <w:kern w:val="0"/>
                <w:sz w:val="22"/>
              </w:rPr>
              <w:t>月</w:t>
            </w:r>
            <w:r>
              <w:rPr>
                <w:rFonts w:ascii="BatangChe" w:hAnsi="BatangChe" w:eastAsia="宋体" w:cs="??_GB2312"/>
                <w:kern w:val="0"/>
                <w:sz w:val="22"/>
              </w:rPr>
              <w:t>26</w:t>
            </w:r>
            <w:r>
              <w:rPr>
                <w:rFonts w:hint="eastAsia" w:ascii="BatangChe" w:hAnsi="BatangChe" w:eastAsia="宋体" w:cs="??_GB2312"/>
                <w:kern w:val="0"/>
                <w:sz w:val="22"/>
              </w:rPr>
              <w:t>日</w:t>
            </w:r>
            <w:r>
              <w:rPr>
                <w:rFonts w:hint="eastAsia" w:ascii="BatangChe" w:hAnsi="宋体" w:eastAsia="宋体" w:cs="??_GB2312"/>
                <w:kern w:val="0"/>
                <w:sz w:val="22"/>
              </w:rPr>
              <w:t>国务</w:t>
            </w:r>
            <w:r>
              <w:rPr>
                <w:rFonts w:hint="eastAsia" w:ascii="BatangChe" w:hAnsi="BatangChe" w:eastAsia="宋体" w:cs="??_GB2312"/>
                <w:kern w:val="0"/>
                <w:sz w:val="22"/>
              </w:rPr>
              <w:t>院批准，</w:t>
            </w:r>
            <w:r>
              <w:rPr>
                <w:rFonts w:ascii="BatangChe" w:hAnsi="BatangChe" w:eastAsia="宋体" w:cs="??_GB2312"/>
                <w:kern w:val="0"/>
                <w:sz w:val="22"/>
              </w:rPr>
              <w:t>1989</w:t>
            </w:r>
            <w:r>
              <w:rPr>
                <w:rFonts w:hint="eastAsia" w:ascii="BatangChe" w:hAnsi="BatangChe" w:eastAsia="宋体" w:cs="??_GB2312"/>
                <w:kern w:val="0"/>
                <w:sz w:val="22"/>
              </w:rPr>
              <w:t>年</w:t>
            </w:r>
            <w:r>
              <w:rPr>
                <w:rFonts w:ascii="BatangChe" w:hAnsi="BatangChe" w:eastAsia="宋体" w:cs="??_GB2312"/>
                <w:kern w:val="0"/>
                <w:sz w:val="22"/>
              </w:rPr>
              <w:t>11</w:t>
            </w:r>
            <w:r>
              <w:rPr>
                <w:rFonts w:hint="eastAsia" w:ascii="BatangChe" w:hAnsi="BatangChe" w:eastAsia="宋体" w:cs="??_GB2312"/>
                <w:kern w:val="0"/>
                <w:sz w:val="22"/>
              </w:rPr>
              <w:t>月</w:t>
            </w:r>
            <w:r>
              <w:rPr>
                <w:rFonts w:ascii="BatangChe" w:hAnsi="BatangChe" w:eastAsia="宋体" w:cs="??_GB2312"/>
                <w:kern w:val="0"/>
                <w:sz w:val="22"/>
              </w:rPr>
              <w:t>13</w:t>
            </w:r>
            <w:r>
              <w:rPr>
                <w:rFonts w:hint="eastAsia" w:ascii="BatangChe" w:hAnsi="BatangChe" w:eastAsia="宋体" w:cs="??_GB2312"/>
                <w:kern w:val="0"/>
                <w:sz w:val="22"/>
              </w:rPr>
              <w:t>日</w:t>
            </w:r>
            <w:r>
              <w:rPr>
                <w:rFonts w:hint="eastAsia" w:ascii="BatangChe" w:hAnsi="宋体" w:eastAsia="宋体" w:cs="??_GB2312"/>
                <w:kern w:val="0"/>
                <w:sz w:val="22"/>
              </w:rPr>
              <w:t>卫</w:t>
            </w:r>
            <w:r>
              <w:rPr>
                <w:rFonts w:hint="eastAsia" w:ascii="BatangChe" w:hAnsi="BatangChe" w:eastAsia="宋体" w:cs="??_GB2312"/>
                <w:kern w:val="0"/>
                <w:sz w:val="22"/>
              </w:rPr>
              <w:t>生部令第</w:t>
            </w:r>
            <w:r>
              <w:rPr>
                <w:rFonts w:ascii="BatangChe" w:hAnsi="BatangChe" w:eastAsia="宋体" w:cs="??_GB2312"/>
                <w:kern w:val="0"/>
                <w:sz w:val="22"/>
              </w:rPr>
              <w:t>3</w:t>
            </w:r>
            <w:r>
              <w:rPr>
                <w:rFonts w:hint="eastAsia" w:ascii="BatangChe" w:hAnsi="宋体" w:eastAsia="宋体" w:cs="??_GB2312"/>
                <w:kern w:val="0"/>
                <w:sz w:val="22"/>
              </w:rPr>
              <w:t>号发</w:t>
            </w:r>
            <w:r>
              <w:rPr>
                <w:rFonts w:hint="eastAsia" w:ascii="BatangChe" w:hAnsi="BatangChe" w:eastAsia="宋体" w:cs="??_GB2312"/>
                <w:kern w:val="0"/>
                <w:sz w:val="22"/>
              </w:rPr>
              <w:t>布）</w:t>
            </w:r>
          </w:p>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国务</w:t>
            </w:r>
            <w:r>
              <w:rPr>
                <w:rFonts w:hint="eastAsia" w:ascii="BatangChe" w:hAnsi="BatangChe" w:eastAsia="宋体" w:cs="??_GB2312"/>
                <w:kern w:val="0"/>
                <w:sz w:val="22"/>
              </w:rPr>
              <w:t>院</w:t>
            </w:r>
            <w:r>
              <w:rPr>
                <w:rFonts w:hint="eastAsia" w:ascii="BatangChe" w:hAnsi="宋体" w:eastAsia="宋体" w:cs="??_GB2312"/>
                <w:kern w:val="0"/>
                <w:sz w:val="22"/>
              </w:rPr>
              <w:t>关</w:t>
            </w:r>
            <w:r>
              <w:rPr>
                <w:rFonts w:hint="eastAsia" w:ascii="BatangChe" w:hAnsi="BatangChe" w:eastAsia="宋体" w:cs="??_GB2312"/>
                <w:kern w:val="0"/>
                <w:sz w:val="22"/>
              </w:rPr>
              <w:t>于取消和下放</w:t>
            </w:r>
            <w:r>
              <w:rPr>
                <w:rFonts w:ascii="BatangChe" w:hAnsi="BatangChe" w:eastAsia="宋体" w:cs="??_GB2312"/>
                <w:kern w:val="0"/>
                <w:sz w:val="22"/>
              </w:rPr>
              <w:t>50</w:t>
            </w:r>
            <w:r>
              <w:rPr>
                <w:rFonts w:hint="eastAsia" w:ascii="BatangChe" w:hAnsi="宋体" w:eastAsia="宋体" w:cs="??_GB2312"/>
                <w:kern w:val="0"/>
                <w:sz w:val="22"/>
              </w:rPr>
              <w:t>项</w:t>
            </w:r>
            <w:r>
              <w:rPr>
                <w:rFonts w:hint="eastAsia" w:ascii="BatangChe" w:hAnsi="BatangChe" w:eastAsia="宋体" w:cs="??_GB2312"/>
                <w:kern w:val="0"/>
                <w:sz w:val="22"/>
              </w:rPr>
              <w:t>行政</w:t>
            </w:r>
            <w:r>
              <w:rPr>
                <w:rFonts w:hint="eastAsia" w:ascii="BatangChe" w:hAnsi="宋体" w:eastAsia="宋体" w:cs="??_GB2312"/>
                <w:kern w:val="0"/>
                <w:sz w:val="22"/>
              </w:rPr>
              <w:t>审</w:t>
            </w:r>
            <w:r>
              <w:rPr>
                <w:rFonts w:hint="eastAsia" w:ascii="BatangChe" w:hAnsi="BatangChe" w:eastAsia="宋体" w:cs="??_GB2312"/>
                <w:kern w:val="0"/>
                <w:sz w:val="22"/>
              </w:rPr>
              <w:t>批</w:t>
            </w:r>
            <w:r>
              <w:rPr>
                <w:rFonts w:hint="eastAsia" w:ascii="BatangChe" w:hAnsi="宋体" w:eastAsia="宋体" w:cs="??_GB2312"/>
                <w:kern w:val="0"/>
                <w:sz w:val="22"/>
              </w:rPr>
              <w:t>项</w:t>
            </w:r>
            <w:r>
              <w:rPr>
                <w:rFonts w:hint="eastAsia" w:ascii="BatangChe" w:hAnsi="BatangChe" w:eastAsia="宋体" w:cs="??_GB2312"/>
                <w:kern w:val="0"/>
                <w:sz w:val="22"/>
              </w:rPr>
              <w:t>目等事</w:t>
            </w:r>
            <w:r>
              <w:rPr>
                <w:rFonts w:hint="eastAsia" w:ascii="BatangChe" w:hAnsi="宋体" w:eastAsia="宋体" w:cs="??_GB2312"/>
                <w:kern w:val="0"/>
                <w:sz w:val="22"/>
              </w:rPr>
              <w:t>项</w:t>
            </w:r>
            <w:r>
              <w:rPr>
                <w:rFonts w:hint="eastAsia" w:ascii="BatangChe" w:hAnsi="BatangChe" w:eastAsia="宋体" w:cs="??_GB2312"/>
                <w:kern w:val="0"/>
                <w:sz w:val="22"/>
              </w:rPr>
              <w:t>的</w:t>
            </w:r>
            <w:r>
              <w:rPr>
                <w:rFonts w:hint="eastAsia" w:ascii="BatangChe" w:hAnsi="宋体" w:eastAsia="宋体" w:cs="??_GB2312"/>
                <w:kern w:val="0"/>
                <w:sz w:val="22"/>
              </w:rPr>
              <w:t>决</w:t>
            </w:r>
            <w:r>
              <w:rPr>
                <w:rFonts w:hint="eastAsia" w:ascii="BatangChe" w:hAnsi="BatangChe" w:eastAsia="宋体" w:cs="??_GB2312"/>
                <w:kern w:val="0"/>
                <w:sz w:val="22"/>
              </w:rPr>
              <w:t>定》（</w:t>
            </w:r>
            <w:r>
              <w:rPr>
                <w:rFonts w:hint="eastAsia" w:ascii="BatangChe" w:hAnsi="宋体" w:eastAsia="宋体" w:cs="??_GB2312"/>
                <w:kern w:val="0"/>
                <w:sz w:val="22"/>
              </w:rPr>
              <w:t>国发</w:t>
            </w:r>
            <w:r>
              <w:rPr>
                <w:rFonts w:hint="eastAsia" w:ascii="BatangChe" w:hAnsi="BatangChe" w:eastAsia="宋体" w:cs="??_GB2312"/>
                <w:kern w:val="0"/>
                <w:sz w:val="22"/>
              </w:rPr>
              <w:t>〔</w:t>
            </w:r>
            <w:r>
              <w:rPr>
                <w:rFonts w:ascii="BatangChe" w:hAnsi="BatangChe" w:eastAsia="宋体" w:cs="??_GB2312"/>
                <w:kern w:val="0"/>
                <w:sz w:val="22"/>
              </w:rPr>
              <w:t>2013</w:t>
            </w:r>
            <w:r>
              <w:rPr>
                <w:rFonts w:hint="eastAsia" w:ascii="BatangChe" w:hAnsi="BatangChe" w:eastAsia="宋体" w:cs="??_GB2312"/>
                <w:kern w:val="0"/>
                <w:sz w:val="22"/>
              </w:rPr>
              <w:t>〕</w:t>
            </w:r>
            <w:r>
              <w:rPr>
                <w:rFonts w:ascii="BatangChe" w:hAnsi="BatangChe" w:eastAsia="宋体" w:cs="??_GB2312"/>
                <w:kern w:val="0"/>
                <w:sz w:val="22"/>
              </w:rPr>
              <w:t>27</w:t>
            </w:r>
            <w:r>
              <w:rPr>
                <w:rFonts w:hint="eastAsia" w:ascii="BatangChe" w:hAnsi="宋体" w:eastAsia="宋体" w:cs="??_GB2312"/>
                <w:kern w:val="0"/>
                <w:sz w:val="22"/>
              </w:rPr>
              <w:t>号</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省食</w:t>
            </w:r>
            <w:r>
              <w:rPr>
                <w:rFonts w:hint="eastAsia" w:ascii="BatangChe" w:hAnsi="宋体" w:eastAsia="宋体" w:cs="??_GB2312"/>
                <w:kern w:val="0"/>
                <w:sz w:val="22"/>
              </w:rPr>
              <w:t>药监</w:t>
            </w:r>
            <w:r>
              <w:rPr>
                <w:rFonts w:hint="eastAsia" w:ascii="BatangChe" w:hAnsi="BatangChe" w:eastAsia="宋体" w:cs="??_GB2312"/>
                <w:kern w:val="0"/>
                <w:sz w:val="22"/>
              </w:rPr>
              <w:t>局</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w:t>
            </w:r>
          </w:p>
        </w:tc>
        <w:tc>
          <w:tcPr>
            <w:tcW w:w="822" w:type="dxa"/>
            <w:vAlign w:val="center"/>
          </w:tcPr>
          <w:p>
            <w:pPr>
              <w:widowControl/>
              <w:adjustRightInd w:val="0"/>
              <w:snapToGrid w:val="0"/>
              <w:jc w:val="center"/>
              <w:rPr>
                <w:rFonts w:ascii="BatangChe" w:hAnsi="BatangChe" w:eastAsia="宋体" w:cs="??_GB2312"/>
                <w:kern w:val="0"/>
                <w:sz w:val="22"/>
              </w:rPr>
            </w:pPr>
          </w:p>
        </w:tc>
        <w:tc>
          <w:tcPr>
            <w:tcW w:w="1109" w:type="dxa"/>
            <w:vAlign w:val="center"/>
          </w:tcPr>
          <w:p>
            <w:pPr>
              <w:widowControl/>
              <w:adjustRightInd w:val="0"/>
              <w:snapToGrid w:val="0"/>
              <w:jc w:val="center"/>
              <w:rPr>
                <w:rFonts w:ascii="BatangChe" w:hAnsi="BatangChe" w:eastAsia="宋体" w:cs="??_GB2312"/>
                <w:kern w:val="0"/>
                <w:sz w:val="22"/>
              </w:rPr>
            </w:pPr>
          </w:p>
        </w:tc>
        <w:tc>
          <w:tcPr>
            <w:tcW w:w="715" w:type="dxa"/>
            <w:vAlign w:val="center"/>
          </w:tcPr>
          <w:p>
            <w:pPr>
              <w:widowControl/>
              <w:adjustRightInd w:val="0"/>
              <w:snapToGrid w:val="0"/>
              <w:jc w:val="center"/>
              <w:rPr>
                <w:rFonts w:ascii="BatangChe" w:hAnsi="BatangChe" w:eastAsia="宋体" w:cs="??_GB2312"/>
                <w:kern w:val="0"/>
                <w:sz w:val="22"/>
              </w:rPr>
            </w:pPr>
          </w:p>
        </w:tc>
        <w:tc>
          <w:tcPr>
            <w:tcW w:w="1720"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由示范</w:t>
            </w:r>
            <w:r>
              <w:rPr>
                <w:rFonts w:hint="eastAsia" w:ascii="BatangChe" w:hAnsi="宋体" w:eastAsia="宋体" w:cs="??_GB2312"/>
                <w:kern w:val="0"/>
                <w:sz w:val="22"/>
              </w:rPr>
              <w:t>区</w:t>
            </w:r>
            <w:r>
              <w:rPr>
                <w:rFonts w:hint="eastAsia" w:ascii="BatangChe" w:hAnsi="BatangChe" w:eastAsia="宋体" w:cs="??_GB2312"/>
                <w:kern w:val="0"/>
                <w:sz w:val="22"/>
              </w:rPr>
              <w:t>食品</w:t>
            </w:r>
            <w:r>
              <w:rPr>
                <w:rFonts w:hint="eastAsia" w:ascii="BatangChe" w:hAnsi="宋体" w:eastAsia="宋体" w:cs="??_GB2312"/>
                <w:kern w:val="0"/>
                <w:sz w:val="22"/>
              </w:rPr>
              <w:t>药</w:t>
            </w:r>
            <w:r>
              <w:rPr>
                <w:rFonts w:hint="eastAsia" w:ascii="BatangChe" w:hAnsi="BatangChe" w:eastAsia="宋体" w:cs="??_GB2312"/>
                <w:kern w:val="0"/>
                <w:sz w:val="22"/>
              </w:rPr>
              <w:t>品</w:t>
            </w:r>
            <w:r>
              <w:rPr>
                <w:rFonts w:hint="eastAsia" w:ascii="BatangChe" w:hAnsi="宋体" w:eastAsia="宋体" w:cs="??_GB2312"/>
                <w:kern w:val="0"/>
                <w:sz w:val="22"/>
              </w:rPr>
              <w:t>监</w:t>
            </w:r>
            <w:r>
              <w:rPr>
                <w:rFonts w:hint="eastAsia" w:ascii="BatangChe" w:hAnsi="BatangChe" w:eastAsia="宋体" w:cs="??_GB2312"/>
                <w:kern w:val="0"/>
                <w:sz w:val="22"/>
              </w:rPr>
              <w:t>管局</w:t>
            </w:r>
            <w:r>
              <w:rPr>
                <w:rFonts w:hint="eastAsia" w:ascii="BatangChe" w:hAnsi="宋体" w:eastAsia="宋体" w:cs="??_GB2312"/>
                <w:kern w:val="0"/>
                <w:sz w:val="22"/>
              </w:rPr>
              <w:t>负责对</w:t>
            </w:r>
            <w:r>
              <w:rPr>
                <w:rFonts w:hint="eastAsia" w:ascii="BatangChe" w:hAnsi="BatangChe" w:eastAsia="宋体" w:cs="??_GB2312"/>
                <w:kern w:val="0"/>
                <w:sz w:val="22"/>
              </w:rPr>
              <w:t>接落</w:t>
            </w:r>
            <w:r>
              <w:rPr>
                <w:rFonts w:hint="eastAsia" w:ascii="BatangChe" w:hAnsi="宋体" w:eastAsia="宋体" w:cs="??_GB2312"/>
                <w:kern w:val="0"/>
                <w:sz w:val="22"/>
              </w:rPr>
              <w:t>实</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5" w:hRule="atLeast"/>
          <w:jc w:val="center"/>
        </w:trPr>
        <w:tc>
          <w:tcPr>
            <w:tcW w:w="532" w:type="dxa"/>
            <w:vAlign w:val="center"/>
          </w:tcPr>
          <w:p>
            <w:pPr>
              <w:widowControl/>
              <w:adjustRightInd w:val="0"/>
              <w:snapToGrid w:val="0"/>
              <w:jc w:val="center"/>
              <w:rPr>
                <w:rFonts w:ascii="BatangChe" w:hAnsi="BatangChe" w:eastAsia="宋体" w:cs="??_GB2312"/>
                <w:sz w:val="22"/>
              </w:rPr>
            </w:pPr>
            <w:r>
              <w:rPr>
                <w:rFonts w:ascii="BatangChe" w:hAnsi="BatangChe" w:eastAsia="宋体" w:cs="??_GB2312"/>
                <w:sz w:val="22"/>
              </w:rPr>
              <w:t>9</w:t>
            </w:r>
          </w:p>
        </w:tc>
        <w:tc>
          <w:tcPr>
            <w:tcW w:w="2144" w:type="dxa"/>
            <w:vAlign w:val="center"/>
          </w:tcPr>
          <w:p>
            <w:pPr>
              <w:widowControl/>
              <w:adjustRightInd w:val="0"/>
              <w:snapToGrid w:val="0"/>
              <w:rPr>
                <w:rFonts w:ascii="BatangChe" w:hAnsi="BatangChe" w:eastAsia="宋体" w:cs="??_GB2312"/>
                <w:kern w:val="0"/>
                <w:sz w:val="22"/>
              </w:rPr>
            </w:pPr>
            <w:r>
              <w:rPr>
                <w:rFonts w:ascii="BatangChe" w:hAnsi="BatangChe" w:eastAsia="宋体" w:cs="??_GB2312"/>
                <w:kern w:val="0"/>
                <w:sz w:val="22"/>
              </w:rPr>
              <w:t>50</w:t>
            </w:r>
            <w:r>
              <w:rPr>
                <w:rFonts w:hint="eastAsia" w:ascii="BatangChe" w:hAnsi="BatangChe" w:eastAsia="宋体" w:cs="??_GB2312"/>
                <w:kern w:val="0"/>
                <w:sz w:val="22"/>
              </w:rPr>
              <w:t>平方米以下小型餐</w:t>
            </w:r>
            <w:r>
              <w:rPr>
                <w:rFonts w:hint="eastAsia" w:ascii="BatangChe" w:hAnsi="宋体" w:eastAsia="宋体" w:cs="??_GB2312"/>
                <w:kern w:val="0"/>
                <w:sz w:val="22"/>
              </w:rPr>
              <w:t>饮</w:t>
            </w:r>
            <w:r>
              <w:rPr>
                <w:rFonts w:hint="eastAsia" w:ascii="BatangChe" w:hAnsi="BatangChe" w:eastAsia="宋体" w:cs="??_GB2312"/>
                <w:kern w:val="0"/>
                <w:sz w:val="22"/>
              </w:rPr>
              <w:t>的</w:t>
            </w:r>
            <w:r>
              <w:rPr>
                <w:rFonts w:hint="eastAsia" w:ascii="BatangChe" w:hAnsi="宋体" w:eastAsia="宋体" w:cs="??_GB2312"/>
                <w:kern w:val="0"/>
                <w:sz w:val="22"/>
              </w:rPr>
              <w:t>经营许</w:t>
            </w:r>
            <w:r>
              <w:rPr>
                <w:rFonts w:hint="eastAsia" w:ascii="BatangChe" w:hAnsi="BatangChe" w:eastAsia="宋体" w:cs="??_GB2312"/>
                <w:kern w:val="0"/>
                <w:sz w:val="22"/>
              </w:rPr>
              <w:t>可</w:t>
            </w:r>
          </w:p>
        </w:tc>
        <w:tc>
          <w:tcPr>
            <w:tcW w:w="3730"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《中</w:t>
            </w:r>
            <w:r>
              <w:rPr>
                <w:rFonts w:hint="eastAsia" w:ascii="BatangChe" w:hAnsi="宋体" w:eastAsia="宋体" w:cs="??_GB2312"/>
                <w:kern w:val="0"/>
                <w:sz w:val="22"/>
              </w:rPr>
              <w:t>华</w:t>
            </w:r>
            <w:r>
              <w:rPr>
                <w:rFonts w:hint="eastAsia" w:ascii="BatangChe" w:hAnsi="BatangChe" w:eastAsia="宋体" w:cs="??_GB2312"/>
                <w:kern w:val="0"/>
                <w:sz w:val="22"/>
              </w:rPr>
              <w:t>人民共和</w:t>
            </w:r>
            <w:r>
              <w:rPr>
                <w:rFonts w:hint="eastAsia" w:ascii="BatangChe" w:hAnsi="宋体" w:eastAsia="宋体" w:cs="??_GB2312"/>
                <w:kern w:val="0"/>
                <w:sz w:val="22"/>
              </w:rPr>
              <w:t>国</w:t>
            </w:r>
            <w:r>
              <w:rPr>
                <w:rFonts w:hint="eastAsia" w:ascii="BatangChe" w:hAnsi="BatangChe" w:eastAsia="宋体" w:cs="??_GB2312"/>
                <w:kern w:val="0"/>
                <w:sz w:val="22"/>
              </w:rPr>
              <w:t>食品安全法》</w:t>
            </w:r>
          </w:p>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陕</w:t>
            </w:r>
            <w:r>
              <w:rPr>
                <w:rFonts w:hint="eastAsia" w:ascii="BatangChe" w:hAnsi="BatangChe" w:eastAsia="宋体" w:cs="??_GB2312"/>
                <w:kern w:val="0"/>
                <w:sz w:val="22"/>
              </w:rPr>
              <w:t>西省食品小作坊小餐</w:t>
            </w:r>
            <w:r>
              <w:rPr>
                <w:rFonts w:hint="eastAsia" w:ascii="BatangChe" w:hAnsi="宋体" w:eastAsia="宋体" w:cs="??_GB2312"/>
                <w:kern w:val="0"/>
                <w:sz w:val="22"/>
              </w:rPr>
              <w:t>饮</w:t>
            </w:r>
            <w:r>
              <w:rPr>
                <w:rFonts w:hint="eastAsia" w:ascii="BatangChe" w:hAnsi="BatangChe" w:eastAsia="宋体" w:cs="??_GB2312"/>
                <w:kern w:val="0"/>
                <w:sz w:val="22"/>
              </w:rPr>
              <w:t>及</w:t>
            </w:r>
            <w:r>
              <w:rPr>
                <w:rFonts w:hint="eastAsia" w:ascii="BatangChe" w:hAnsi="宋体" w:eastAsia="宋体" w:cs="??_GB2312"/>
                <w:kern w:val="0"/>
                <w:sz w:val="22"/>
              </w:rPr>
              <w:t>摊贩</w:t>
            </w:r>
            <w:r>
              <w:rPr>
                <w:rFonts w:hint="eastAsia" w:ascii="BatangChe" w:hAnsi="BatangChe" w:eastAsia="宋体" w:cs="??_GB2312"/>
                <w:kern w:val="0"/>
                <w:sz w:val="22"/>
              </w:rPr>
              <w:t>管理</w:t>
            </w:r>
            <w:r>
              <w:rPr>
                <w:rFonts w:hint="eastAsia" w:ascii="BatangChe" w:hAnsi="宋体" w:eastAsia="宋体" w:cs="??_GB2312"/>
                <w:kern w:val="0"/>
                <w:sz w:val="22"/>
              </w:rPr>
              <w:t>条</w:t>
            </w:r>
            <w:r>
              <w:rPr>
                <w:rFonts w:hint="eastAsia" w:ascii="BatangChe" w:hAnsi="BatangChe" w:eastAsia="宋体" w:cs="??_GB2312"/>
                <w:kern w:val="0"/>
                <w:sz w:val="22"/>
              </w:rPr>
              <w:t>例》</w:t>
            </w:r>
          </w:p>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陕</w:t>
            </w:r>
            <w:r>
              <w:rPr>
                <w:rFonts w:hint="eastAsia" w:ascii="BatangChe" w:hAnsi="BatangChe" w:eastAsia="宋体" w:cs="??_GB2312"/>
                <w:kern w:val="0"/>
                <w:sz w:val="22"/>
              </w:rPr>
              <w:t>西省小餐</w:t>
            </w:r>
            <w:r>
              <w:rPr>
                <w:rFonts w:hint="eastAsia" w:ascii="BatangChe" w:hAnsi="宋体" w:eastAsia="宋体" w:cs="??_GB2312"/>
                <w:kern w:val="0"/>
                <w:sz w:val="22"/>
              </w:rPr>
              <w:t>饮</w:t>
            </w:r>
            <w:r>
              <w:rPr>
                <w:rFonts w:hint="eastAsia" w:ascii="BatangChe" w:hAnsi="BatangChe" w:eastAsia="宋体" w:cs="??_GB2312"/>
                <w:kern w:val="0"/>
                <w:sz w:val="22"/>
              </w:rPr>
              <w:t>管理</w:t>
            </w:r>
            <w:r>
              <w:rPr>
                <w:rFonts w:hint="eastAsia" w:ascii="BatangChe" w:hAnsi="宋体" w:eastAsia="宋体" w:cs="??_GB2312"/>
                <w:kern w:val="0"/>
                <w:sz w:val="22"/>
              </w:rPr>
              <w:t>办</w:t>
            </w:r>
            <w:r>
              <w:rPr>
                <w:rFonts w:hint="eastAsia" w:ascii="BatangChe" w:hAnsi="BatangChe" w:eastAsia="宋体" w:cs="??_GB2312"/>
                <w:kern w:val="0"/>
                <w:sz w:val="22"/>
              </w:rPr>
              <w:t>法》</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食</w:t>
            </w:r>
            <w:r>
              <w:rPr>
                <w:rFonts w:hint="eastAsia" w:ascii="BatangChe" w:hAnsi="宋体" w:eastAsia="宋体" w:cs="??_GB2312"/>
                <w:kern w:val="0"/>
                <w:sz w:val="22"/>
              </w:rPr>
              <w:t>药监</w:t>
            </w:r>
            <w:r>
              <w:rPr>
                <w:rFonts w:hint="eastAsia" w:ascii="BatangChe" w:hAnsi="BatangChe" w:eastAsia="宋体" w:cs="??_GB2312"/>
                <w:kern w:val="0"/>
                <w:sz w:val="22"/>
              </w:rPr>
              <w:t>局</w:t>
            </w:r>
          </w:p>
          <w:p>
            <w:pPr>
              <w:widowControl/>
              <w:adjustRightInd w:val="0"/>
              <w:snapToGrid w:val="0"/>
              <w:jc w:val="center"/>
              <w:rPr>
                <w:rFonts w:ascii="BatangChe" w:hAnsi="BatangChe" w:eastAsia="宋体" w:cs="??_GB2312"/>
                <w:kern w:val="0"/>
                <w:sz w:val="22"/>
              </w:rPr>
            </w:pPr>
            <w:r>
              <w:rPr>
                <w:rFonts w:hint="eastAsia" w:ascii="BatangChe" w:hAnsi="宋体" w:eastAsia="宋体" w:cs="??_GB2312"/>
                <w:kern w:val="0"/>
                <w:sz w:val="22"/>
              </w:rPr>
              <w:t>杨</w:t>
            </w:r>
            <w:r>
              <w:rPr>
                <w:rFonts w:hint="eastAsia" w:ascii="BatangChe" w:hAnsi="BatangChe" w:eastAsia="宋体" w:cs="??_GB2312"/>
                <w:kern w:val="0"/>
                <w:sz w:val="22"/>
              </w:rPr>
              <w:t>陵分局</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w:t>
            </w:r>
          </w:p>
        </w:tc>
        <w:tc>
          <w:tcPr>
            <w:tcW w:w="822" w:type="dxa"/>
            <w:vAlign w:val="center"/>
          </w:tcPr>
          <w:p>
            <w:pPr>
              <w:widowControl/>
              <w:adjustRightInd w:val="0"/>
              <w:snapToGrid w:val="0"/>
              <w:jc w:val="center"/>
              <w:rPr>
                <w:rFonts w:ascii="BatangChe" w:hAnsi="BatangChe" w:eastAsia="宋体" w:cs="??_GB2312"/>
                <w:kern w:val="0"/>
                <w:sz w:val="22"/>
              </w:rPr>
            </w:pPr>
          </w:p>
        </w:tc>
        <w:tc>
          <w:tcPr>
            <w:tcW w:w="1109" w:type="dxa"/>
            <w:vAlign w:val="center"/>
          </w:tcPr>
          <w:p>
            <w:pPr>
              <w:widowControl/>
              <w:adjustRightInd w:val="0"/>
              <w:snapToGrid w:val="0"/>
              <w:jc w:val="center"/>
              <w:rPr>
                <w:rFonts w:ascii="BatangChe" w:hAnsi="BatangChe" w:eastAsia="宋体" w:cs="??_GB2312"/>
                <w:kern w:val="0"/>
                <w:sz w:val="22"/>
              </w:rPr>
            </w:pPr>
          </w:p>
        </w:tc>
        <w:tc>
          <w:tcPr>
            <w:tcW w:w="715" w:type="dxa"/>
            <w:vAlign w:val="center"/>
          </w:tcPr>
          <w:p>
            <w:pPr>
              <w:widowControl/>
              <w:adjustRightInd w:val="0"/>
              <w:snapToGrid w:val="0"/>
              <w:rPr>
                <w:rFonts w:ascii="BatangChe" w:hAnsi="BatangChe" w:eastAsia="宋体" w:cs="??_GB2312"/>
                <w:kern w:val="0"/>
                <w:sz w:val="22"/>
              </w:rPr>
            </w:pPr>
          </w:p>
        </w:tc>
        <w:tc>
          <w:tcPr>
            <w:tcW w:w="1720" w:type="dxa"/>
            <w:vAlign w:val="center"/>
          </w:tcPr>
          <w:p>
            <w:pPr>
              <w:widowControl/>
              <w:adjustRightInd w:val="0"/>
              <w:snapToGrid w:val="0"/>
              <w:rPr>
                <w:rFonts w:ascii="BatangChe" w:hAnsi="BatangChe" w:eastAsia="宋体" w:cs="??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84"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10</w:t>
            </w:r>
          </w:p>
        </w:tc>
        <w:tc>
          <w:tcPr>
            <w:tcW w:w="2144"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电</w:t>
            </w:r>
            <w:r>
              <w:rPr>
                <w:rFonts w:hint="eastAsia" w:ascii="BatangChe" w:hAnsi="BatangChe" w:eastAsia="宋体" w:cs="??_GB2312"/>
                <w:kern w:val="0"/>
                <w:sz w:val="22"/>
              </w:rPr>
              <w:t>影放映</w:t>
            </w:r>
            <w:r>
              <w:rPr>
                <w:rFonts w:hint="eastAsia" w:ascii="BatangChe" w:hAnsi="宋体" w:eastAsia="宋体" w:cs="??_GB2312"/>
                <w:kern w:val="0"/>
                <w:sz w:val="22"/>
              </w:rPr>
              <w:t>单</w:t>
            </w:r>
            <w:r>
              <w:rPr>
                <w:rFonts w:hint="eastAsia" w:ascii="BatangChe" w:hAnsi="BatangChe" w:eastAsia="宋体" w:cs="??_GB2312"/>
                <w:kern w:val="0"/>
                <w:sz w:val="22"/>
              </w:rPr>
              <w:t>位</w:t>
            </w:r>
            <w:r>
              <w:rPr>
                <w:rFonts w:hint="eastAsia" w:ascii="BatangChe" w:hAnsi="宋体" w:eastAsia="宋体" w:cs="??_GB2312"/>
                <w:kern w:val="0"/>
                <w:sz w:val="22"/>
              </w:rPr>
              <w:t>设</w:t>
            </w:r>
            <w:r>
              <w:rPr>
                <w:rFonts w:hint="eastAsia" w:ascii="BatangChe" w:hAnsi="BatangChe" w:eastAsia="宋体" w:cs="??_GB2312"/>
                <w:kern w:val="0"/>
                <w:sz w:val="22"/>
              </w:rPr>
              <w:t>立</w:t>
            </w:r>
            <w:r>
              <w:rPr>
                <w:rFonts w:hint="eastAsia" w:ascii="BatangChe" w:hAnsi="宋体" w:eastAsia="宋体" w:cs="??_GB2312"/>
                <w:kern w:val="0"/>
                <w:sz w:val="22"/>
              </w:rPr>
              <w:t>审</w:t>
            </w:r>
            <w:r>
              <w:rPr>
                <w:rFonts w:hint="eastAsia" w:ascii="BatangChe" w:hAnsi="BatangChe" w:eastAsia="宋体" w:cs="??_GB2312"/>
                <w:kern w:val="0"/>
                <w:sz w:val="22"/>
              </w:rPr>
              <w:t>批</w:t>
            </w:r>
          </w:p>
        </w:tc>
        <w:tc>
          <w:tcPr>
            <w:tcW w:w="3730"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电</w:t>
            </w:r>
            <w:r>
              <w:rPr>
                <w:rFonts w:hint="eastAsia" w:ascii="BatangChe" w:hAnsi="BatangChe" w:eastAsia="宋体" w:cs="??_GB2312"/>
                <w:kern w:val="0"/>
                <w:sz w:val="22"/>
              </w:rPr>
              <w:t>影管理</w:t>
            </w:r>
            <w:r>
              <w:rPr>
                <w:rFonts w:hint="eastAsia" w:ascii="BatangChe" w:hAnsi="宋体" w:eastAsia="宋体" w:cs="??_GB2312"/>
                <w:kern w:val="0"/>
                <w:sz w:val="22"/>
              </w:rPr>
              <w:t>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342</w:t>
            </w:r>
            <w:r>
              <w:rPr>
                <w:rFonts w:hint="eastAsia" w:ascii="BatangChe" w:hAnsi="宋体" w:eastAsia="宋体" w:cs="??_GB2312"/>
                <w:kern w:val="0"/>
                <w:sz w:val="22"/>
              </w:rPr>
              <w:t>号</w:t>
            </w:r>
            <w:r>
              <w:rPr>
                <w:rFonts w:hint="eastAsia" w:ascii="BatangChe" w:hAnsi="BatangChe" w:eastAsia="宋体" w:cs="??_GB2312"/>
                <w:kern w:val="0"/>
                <w:sz w:val="22"/>
              </w:rPr>
              <w:t>）</w:t>
            </w:r>
          </w:p>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国务</w:t>
            </w:r>
            <w:r>
              <w:rPr>
                <w:rFonts w:hint="eastAsia" w:ascii="BatangChe" w:hAnsi="BatangChe" w:eastAsia="宋体" w:cs="??_GB2312"/>
                <w:kern w:val="0"/>
                <w:sz w:val="22"/>
              </w:rPr>
              <w:t>院</w:t>
            </w:r>
            <w:r>
              <w:rPr>
                <w:rFonts w:hint="eastAsia" w:ascii="BatangChe" w:hAnsi="宋体" w:eastAsia="宋体" w:cs="??_GB2312"/>
                <w:kern w:val="0"/>
                <w:sz w:val="22"/>
              </w:rPr>
              <w:t>关</w:t>
            </w:r>
            <w:r>
              <w:rPr>
                <w:rFonts w:hint="eastAsia" w:ascii="BatangChe" w:hAnsi="BatangChe" w:eastAsia="宋体" w:cs="??_GB2312"/>
                <w:kern w:val="0"/>
                <w:sz w:val="22"/>
              </w:rPr>
              <w:t>于第六批取消和</w:t>
            </w:r>
            <w:r>
              <w:rPr>
                <w:rFonts w:hint="eastAsia" w:ascii="BatangChe" w:hAnsi="宋体" w:eastAsia="宋体" w:cs="??_GB2312"/>
                <w:kern w:val="0"/>
                <w:sz w:val="22"/>
              </w:rPr>
              <w:t>调</w:t>
            </w:r>
            <w:r>
              <w:rPr>
                <w:rFonts w:hint="eastAsia" w:ascii="BatangChe" w:hAnsi="BatangChe" w:eastAsia="宋体" w:cs="??_GB2312"/>
                <w:kern w:val="0"/>
                <w:sz w:val="22"/>
              </w:rPr>
              <w:t>整行政</w:t>
            </w:r>
            <w:r>
              <w:rPr>
                <w:rFonts w:hint="eastAsia" w:ascii="BatangChe" w:hAnsi="宋体" w:eastAsia="宋体" w:cs="??_GB2312"/>
                <w:kern w:val="0"/>
                <w:sz w:val="22"/>
              </w:rPr>
              <w:t>审</w:t>
            </w:r>
            <w:r>
              <w:rPr>
                <w:rFonts w:hint="eastAsia" w:ascii="BatangChe" w:hAnsi="BatangChe" w:eastAsia="宋体" w:cs="??_GB2312"/>
                <w:kern w:val="0"/>
                <w:sz w:val="22"/>
              </w:rPr>
              <w:t>批</w:t>
            </w:r>
            <w:r>
              <w:rPr>
                <w:rFonts w:hint="eastAsia" w:ascii="BatangChe" w:hAnsi="宋体" w:eastAsia="宋体" w:cs="??_GB2312"/>
                <w:kern w:val="0"/>
                <w:sz w:val="22"/>
              </w:rPr>
              <w:t>项</w:t>
            </w:r>
            <w:r>
              <w:rPr>
                <w:rFonts w:hint="eastAsia" w:ascii="BatangChe" w:hAnsi="BatangChe" w:eastAsia="宋体" w:cs="??_GB2312"/>
                <w:kern w:val="0"/>
                <w:sz w:val="22"/>
              </w:rPr>
              <w:t>目的</w:t>
            </w:r>
            <w:r>
              <w:rPr>
                <w:rFonts w:hint="eastAsia" w:ascii="BatangChe" w:hAnsi="宋体" w:eastAsia="宋体" w:cs="??_GB2312"/>
                <w:kern w:val="0"/>
                <w:sz w:val="22"/>
              </w:rPr>
              <w:t>决</w:t>
            </w:r>
            <w:r>
              <w:rPr>
                <w:rFonts w:hint="eastAsia" w:ascii="BatangChe" w:hAnsi="BatangChe" w:eastAsia="宋体" w:cs="??_GB2312"/>
                <w:kern w:val="0"/>
                <w:sz w:val="22"/>
              </w:rPr>
              <w:t>定》（</w:t>
            </w:r>
            <w:r>
              <w:rPr>
                <w:rFonts w:hint="eastAsia" w:ascii="BatangChe" w:hAnsi="宋体" w:eastAsia="宋体" w:cs="??_GB2312"/>
                <w:kern w:val="0"/>
                <w:sz w:val="22"/>
              </w:rPr>
              <w:t>国发</w:t>
            </w:r>
            <w:r>
              <w:rPr>
                <w:rFonts w:hint="eastAsia" w:ascii="BatangChe" w:hAnsi="BatangChe" w:eastAsia="宋体" w:cs="??_GB2312"/>
                <w:kern w:val="0"/>
                <w:sz w:val="22"/>
              </w:rPr>
              <w:t>〔</w:t>
            </w:r>
            <w:r>
              <w:rPr>
                <w:rFonts w:ascii="BatangChe" w:hAnsi="BatangChe" w:eastAsia="宋体" w:cs="??_GB2312"/>
                <w:kern w:val="0"/>
                <w:sz w:val="22"/>
              </w:rPr>
              <w:t>2012</w:t>
            </w:r>
            <w:r>
              <w:rPr>
                <w:rFonts w:hint="eastAsia" w:ascii="BatangChe" w:hAnsi="BatangChe" w:eastAsia="宋体" w:cs="??_GB2312"/>
                <w:kern w:val="0"/>
                <w:sz w:val="22"/>
              </w:rPr>
              <w:t>〕</w:t>
            </w:r>
            <w:r>
              <w:rPr>
                <w:rFonts w:ascii="BatangChe" w:hAnsi="BatangChe" w:eastAsia="宋体" w:cs="??_GB2312"/>
                <w:kern w:val="0"/>
                <w:sz w:val="22"/>
              </w:rPr>
              <w:t>52</w:t>
            </w:r>
            <w:r>
              <w:rPr>
                <w:rFonts w:hint="eastAsia" w:ascii="BatangChe" w:hAnsi="宋体" w:eastAsia="宋体" w:cs="??_GB2312"/>
                <w:kern w:val="0"/>
                <w:sz w:val="22"/>
              </w:rPr>
              <w:t>号</w:t>
            </w:r>
            <w:r>
              <w:rPr>
                <w:rFonts w:hint="eastAsia" w:ascii="BatangChe" w:hAnsi="BatangChe" w:eastAsia="宋体" w:cs="??_GB2312"/>
                <w:kern w:val="0"/>
                <w:sz w:val="22"/>
              </w:rPr>
              <w:t>）</w:t>
            </w:r>
          </w:p>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国务</w:t>
            </w:r>
            <w:r>
              <w:rPr>
                <w:rFonts w:hint="eastAsia" w:ascii="BatangChe" w:hAnsi="BatangChe" w:eastAsia="宋体" w:cs="??_GB2312"/>
                <w:kern w:val="0"/>
                <w:sz w:val="22"/>
              </w:rPr>
              <w:t>院</w:t>
            </w:r>
            <w:r>
              <w:rPr>
                <w:rFonts w:hint="eastAsia" w:ascii="BatangChe" w:hAnsi="宋体" w:eastAsia="宋体" w:cs="??_GB2312"/>
                <w:kern w:val="0"/>
                <w:sz w:val="22"/>
              </w:rPr>
              <w:t>关</w:t>
            </w:r>
            <w:r>
              <w:rPr>
                <w:rFonts w:hint="eastAsia" w:ascii="BatangChe" w:hAnsi="BatangChe" w:eastAsia="宋体" w:cs="??_GB2312"/>
                <w:kern w:val="0"/>
                <w:sz w:val="22"/>
              </w:rPr>
              <w:t>于第二批取消</w:t>
            </w:r>
            <w:r>
              <w:rPr>
                <w:rFonts w:ascii="BatangChe" w:hAnsi="BatangChe" w:eastAsia="宋体" w:cs="??_GB2312"/>
                <w:kern w:val="0"/>
                <w:sz w:val="22"/>
              </w:rPr>
              <w:t>152</w:t>
            </w:r>
            <w:r>
              <w:rPr>
                <w:rFonts w:hint="eastAsia" w:ascii="BatangChe" w:hAnsi="宋体" w:eastAsia="宋体" w:cs="??_GB2312"/>
                <w:kern w:val="0"/>
                <w:sz w:val="22"/>
              </w:rPr>
              <w:t>项</w:t>
            </w:r>
            <w:r>
              <w:rPr>
                <w:rFonts w:hint="eastAsia" w:ascii="BatangChe" w:hAnsi="BatangChe" w:eastAsia="宋体" w:cs="??_GB2312"/>
                <w:kern w:val="0"/>
                <w:sz w:val="22"/>
              </w:rPr>
              <w:t>中央指定地方</w:t>
            </w:r>
            <w:r>
              <w:rPr>
                <w:rFonts w:hint="eastAsia" w:ascii="BatangChe" w:hAnsi="宋体" w:eastAsia="宋体" w:cs="??_GB2312"/>
                <w:kern w:val="0"/>
                <w:sz w:val="22"/>
              </w:rPr>
              <w:t>实</w:t>
            </w:r>
            <w:r>
              <w:rPr>
                <w:rFonts w:hint="eastAsia" w:ascii="BatangChe" w:hAnsi="BatangChe" w:eastAsia="宋体" w:cs="??_GB2312"/>
                <w:kern w:val="0"/>
                <w:sz w:val="22"/>
              </w:rPr>
              <w:t>施行政</w:t>
            </w:r>
            <w:r>
              <w:rPr>
                <w:rFonts w:hint="eastAsia" w:ascii="BatangChe" w:hAnsi="宋体" w:eastAsia="宋体" w:cs="??_GB2312"/>
                <w:kern w:val="0"/>
                <w:sz w:val="22"/>
              </w:rPr>
              <w:t>审</w:t>
            </w:r>
            <w:r>
              <w:rPr>
                <w:rFonts w:hint="eastAsia" w:ascii="BatangChe" w:hAnsi="BatangChe" w:eastAsia="宋体" w:cs="??_GB2312"/>
                <w:kern w:val="0"/>
                <w:sz w:val="22"/>
              </w:rPr>
              <w:t>批事</w:t>
            </w:r>
            <w:r>
              <w:rPr>
                <w:rFonts w:hint="eastAsia" w:ascii="BatangChe" w:hAnsi="宋体" w:eastAsia="宋体" w:cs="??_GB2312"/>
                <w:kern w:val="0"/>
                <w:sz w:val="22"/>
              </w:rPr>
              <w:t>项</w:t>
            </w:r>
            <w:r>
              <w:rPr>
                <w:rFonts w:hint="eastAsia" w:ascii="BatangChe" w:hAnsi="BatangChe" w:eastAsia="宋体" w:cs="??_GB2312"/>
                <w:kern w:val="0"/>
                <w:sz w:val="22"/>
              </w:rPr>
              <w:t>的</w:t>
            </w:r>
            <w:r>
              <w:rPr>
                <w:rFonts w:hint="eastAsia" w:ascii="BatangChe" w:hAnsi="宋体" w:eastAsia="宋体" w:cs="??_GB2312"/>
                <w:kern w:val="0"/>
                <w:sz w:val="22"/>
              </w:rPr>
              <w:t>决</w:t>
            </w:r>
            <w:r>
              <w:rPr>
                <w:rFonts w:hint="eastAsia" w:ascii="BatangChe" w:hAnsi="BatangChe" w:eastAsia="宋体" w:cs="??_GB2312"/>
                <w:kern w:val="0"/>
                <w:sz w:val="22"/>
              </w:rPr>
              <w:t>定》（</w:t>
            </w:r>
            <w:r>
              <w:rPr>
                <w:rFonts w:hint="eastAsia" w:ascii="BatangChe" w:hAnsi="宋体" w:eastAsia="宋体" w:cs="??_GB2312"/>
                <w:kern w:val="0"/>
                <w:sz w:val="22"/>
              </w:rPr>
              <w:t>国发</w:t>
            </w:r>
            <w:r>
              <w:rPr>
                <w:rFonts w:hint="eastAsia" w:ascii="BatangChe" w:hAnsi="BatangChe" w:eastAsia="宋体" w:cs="??_GB2312"/>
                <w:kern w:val="0"/>
                <w:sz w:val="22"/>
              </w:rPr>
              <w:t>〔</w:t>
            </w:r>
            <w:r>
              <w:rPr>
                <w:rFonts w:ascii="BatangChe" w:hAnsi="BatangChe" w:eastAsia="宋体" w:cs="??_GB2312"/>
                <w:kern w:val="0"/>
                <w:sz w:val="22"/>
              </w:rPr>
              <w:t>2016</w:t>
            </w:r>
            <w:r>
              <w:rPr>
                <w:rFonts w:hint="eastAsia" w:ascii="BatangChe" w:hAnsi="BatangChe" w:eastAsia="宋体" w:cs="??_GB2312"/>
                <w:kern w:val="0"/>
                <w:sz w:val="22"/>
              </w:rPr>
              <w:t>〕</w:t>
            </w:r>
            <w:r>
              <w:rPr>
                <w:rFonts w:ascii="BatangChe" w:hAnsi="BatangChe" w:eastAsia="宋体" w:cs="??_GB2312"/>
                <w:kern w:val="0"/>
                <w:sz w:val="22"/>
              </w:rPr>
              <w:t>9</w:t>
            </w:r>
            <w:r>
              <w:rPr>
                <w:rFonts w:hint="eastAsia" w:ascii="BatangChe" w:hAnsi="宋体" w:eastAsia="宋体" w:cs="??_GB2312"/>
                <w:kern w:val="0"/>
                <w:sz w:val="22"/>
              </w:rPr>
              <w:t>号</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宋体" w:eastAsia="宋体" w:cs="??_GB2312"/>
                <w:kern w:val="0"/>
                <w:sz w:val="22"/>
              </w:rPr>
              <w:t>杨</w:t>
            </w:r>
            <w:r>
              <w:rPr>
                <w:rFonts w:hint="eastAsia" w:ascii="BatangChe" w:hAnsi="BatangChe" w:eastAsia="宋体" w:cs="??_GB2312"/>
                <w:kern w:val="0"/>
                <w:sz w:val="22"/>
              </w:rPr>
              <w:t>陵</w:t>
            </w:r>
            <w:r>
              <w:rPr>
                <w:rFonts w:hint="eastAsia" w:ascii="BatangChe" w:hAnsi="宋体" w:eastAsia="宋体" w:cs="??_GB2312"/>
                <w:kern w:val="0"/>
                <w:sz w:val="22"/>
              </w:rPr>
              <w:t>区</w:t>
            </w:r>
            <w:r>
              <w:rPr>
                <w:rFonts w:hint="eastAsia" w:ascii="BatangChe" w:hAnsi="BatangChe" w:eastAsia="宋体" w:cs="??_GB2312"/>
                <w:kern w:val="0"/>
                <w:sz w:val="22"/>
              </w:rPr>
              <w:t>旅发委</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w:t>
            </w:r>
          </w:p>
        </w:tc>
        <w:tc>
          <w:tcPr>
            <w:tcW w:w="1109" w:type="dxa"/>
            <w:vAlign w:val="center"/>
          </w:tcPr>
          <w:p>
            <w:pPr>
              <w:widowControl/>
              <w:adjustRightInd w:val="0"/>
              <w:snapToGrid w:val="0"/>
              <w:jc w:val="center"/>
              <w:rPr>
                <w:rFonts w:ascii="BatangChe" w:hAnsi="BatangChe" w:eastAsia="宋体" w:cs="??_GB2312"/>
                <w:kern w:val="0"/>
                <w:sz w:val="22"/>
              </w:rPr>
            </w:pPr>
          </w:p>
        </w:tc>
        <w:tc>
          <w:tcPr>
            <w:tcW w:w="715" w:type="dxa"/>
            <w:vAlign w:val="center"/>
          </w:tcPr>
          <w:p>
            <w:pPr>
              <w:widowControl/>
              <w:adjustRightInd w:val="0"/>
              <w:snapToGrid w:val="0"/>
              <w:rPr>
                <w:rFonts w:ascii="BatangChe" w:hAnsi="BatangChe" w:eastAsia="宋体" w:cs="??_GB2312"/>
                <w:kern w:val="0"/>
                <w:sz w:val="22"/>
              </w:rPr>
            </w:pPr>
          </w:p>
        </w:tc>
        <w:tc>
          <w:tcPr>
            <w:tcW w:w="1720"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电</w:t>
            </w:r>
            <w:r>
              <w:rPr>
                <w:rFonts w:hint="eastAsia" w:ascii="BatangChe" w:hAnsi="BatangChe" w:eastAsia="宋体" w:cs="??_GB2312"/>
                <w:kern w:val="0"/>
                <w:sz w:val="22"/>
              </w:rPr>
              <w:t>影放映</w:t>
            </w:r>
            <w:r>
              <w:rPr>
                <w:rFonts w:hint="eastAsia" w:ascii="BatangChe" w:hAnsi="宋体" w:eastAsia="宋体" w:cs="??_GB2312"/>
                <w:kern w:val="0"/>
                <w:sz w:val="22"/>
              </w:rPr>
              <w:t>单</w:t>
            </w:r>
            <w:r>
              <w:rPr>
                <w:rFonts w:hint="eastAsia" w:ascii="BatangChe" w:hAnsi="BatangChe" w:eastAsia="宋体" w:cs="??_GB2312"/>
                <w:kern w:val="0"/>
                <w:sz w:val="22"/>
              </w:rPr>
              <w:t>位</w:t>
            </w:r>
            <w:r>
              <w:rPr>
                <w:rFonts w:hint="eastAsia" w:ascii="BatangChe" w:hAnsi="宋体" w:eastAsia="宋体" w:cs="??_GB2312"/>
                <w:kern w:val="0"/>
                <w:sz w:val="22"/>
              </w:rPr>
              <w:t>变</w:t>
            </w:r>
            <w:r>
              <w:rPr>
                <w:rFonts w:hint="eastAsia" w:ascii="BatangChe" w:hAnsi="BatangChe" w:eastAsia="宋体" w:cs="??_GB2312"/>
                <w:kern w:val="0"/>
                <w:sz w:val="22"/>
              </w:rPr>
              <w:t>更</w:t>
            </w:r>
            <w:r>
              <w:rPr>
                <w:rFonts w:hint="eastAsia" w:ascii="BatangChe" w:hAnsi="宋体" w:eastAsia="宋体" w:cs="??_GB2312"/>
                <w:kern w:val="0"/>
                <w:sz w:val="22"/>
              </w:rPr>
              <w:t>业务</w:t>
            </w:r>
            <w:r>
              <w:rPr>
                <w:rFonts w:hint="eastAsia" w:ascii="BatangChe" w:hAnsi="BatangChe" w:eastAsia="宋体" w:cs="??_GB2312"/>
                <w:kern w:val="0"/>
                <w:sz w:val="22"/>
              </w:rPr>
              <w:t>范</w:t>
            </w:r>
            <w:r>
              <w:rPr>
                <w:rFonts w:hint="eastAsia" w:ascii="BatangChe" w:hAnsi="宋体" w:eastAsia="宋体" w:cs="??_GB2312"/>
                <w:kern w:val="0"/>
                <w:sz w:val="22"/>
              </w:rPr>
              <w:t>围</w:t>
            </w:r>
            <w:r>
              <w:rPr>
                <w:rFonts w:hint="eastAsia" w:ascii="BatangChe" w:hAnsi="BatangChe" w:eastAsia="宋体" w:cs="??_GB2312"/>
                <w:kern w:val="0"/>
                <w:sz w:val="22"/>
              </w:rPr>
              <w:t>或者兼</w:t>
            </w:r>
            <w:r>
              <w:rPr>
                <w:rFonts w:hint="eastAsia" w:ascii="BatangChe" w:hAnsi="宋体" w:eastAsia="宋体" w:cs="??_GB2312"/>
                <w:kern w:val="0"/>
                <w:sz w:val="22"/>
              </w:rPr>
              <w:t>并</w:t>
            </w:r>
            <w:r>
              <w:rPr>
                <w:rFonts w:hint="eastAsia" w:ascii="BatangChe" w:hAnsi="BatangChe" w:eastAsia="宋体" w:cs="??_GB2312"/>
                <w:kern w:val="0"/>
                <w:sz w:val="22"/>
              </w:rPr>
              <w:t>、合</w:t>
            </w:r>
            <w:r>
              <w:rPr>
                <w:rFonts w:hint="eastAsia" w:ascii="BatangChe" w:hAnsi="宋体" w:eastAsia="宋体" w:cs="??_GB2312"/>
                <w:kern w:val="0"/>
                <w:sz w:val="22"/>
              </w:rPr>
              <w:t>并</w:t>
            </w:r>
            <w:r>
              <w:rPr>
                <w:rFonts w:hint="eastAsia" w:ascii="BatangChe" w:hAnsi="BatangChe" w:eastAsia="宋体" w:cs="??_GB2312"/>
                <w:kern w:val="0"/>
                <w:sz w:val="22"/>
              </w:rPr>
              <w:t>、分立</w:t>
            </w:r>
            <w:r>
              <w:rPr>
                <w:rFonts w:hint="eastAsia" w:ascii="BatangChe" w:hAnsi="宋体" w:eastAsia="宋体" w:cs="??_GB2312"/>
                <w:kern w:val="0"/>
                <w:sz w:val="22"/>
              </w:rPr>
              <w:t>审</w:t>
            </w:r>
            <w:r>
              <w:rPr>
                <w:rFonts w:hint="eastAsia" w:ascii="BatangChe" w:hAnsi="BatangChe" w:eastAsia="宋体" w:cs="??_GB2312"/>
                <w:kern w:val="0"/>
                <w:sz w:val="22"/>
              </w:rPr>
              <w:t>批已取消。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5"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11</w:t>
            </w:r>
          </w:p>
        </w:tc>
        <w:tc>
          <w:tcPr>
            <w:tcW w:w="2144"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设</w:t>
            </w:r>
            <w:r>
              <w:rPr>
                <w:rFonts w:hint="eastAsia" w:ascii="BatangChe" w:hAnsi="BatangChe" w:eastAsia="宋体" w:cs="??_GB2312"/>
                <w:kern w:val="0"/>
                <w:sz w:val="22"/>
              </w:rPr>
              <w:t>立外商投</w:t>
            </w:r>
            <w:r>
              <w:rPr>
                <w:rFonts w:hint="eastAsia" w:ascii="BatangChe" w:hAnsi="宋体" w:eastAsia="宋体" w:cs="??_GB2312"/>
                <w:kern w:val="0"/>
                <w:sz w:val="22"/>
              </w:rPr>
              <w:t>资电</w:t>
            </w:r>
            <w:r>
              <w:rPr>
                <w:rFonts w:hint="eastAsia" w:ascii="BatangChe" w:hAnsi="BatangChe" w:eastAsia="宋体" w:cs="??_GB2312"/>
                <w:kern w:val="0"/>
                <w:sz w:val="22"/>
              </w:rPr>
              <w:t>影院</w:t>
            </w:r>
            <w:r>
              <w:rPr>
                <w:rFonts w:hint="eastAsia" w:ascii="BatangChe" w:hAnsi="宋体" w:eastAsia="宋体" w:cs="??_GB2312"/>
                <w:kern w:val="0"/>
                <w:sz w:val="22"/>
              </w:rPr>
              <w:t>许</w:t>
            </w:r>
            <w:r>
              <w:rPr>
                <w:rFonts w:hint="eastAsia" w:ascii="BatangChe" w:hAnsi="BatangChe" w:eastAsia="宋体" w:cs="??_GB2312"/>
                <w:kern w:val="0"/>
                <w:sz w:val="22"/>
              </w:rPr>
              <w:t>可</w:t>
            </w:r>
          </w:p>
        </w:tc>
        <w:tc>
          <w:tcPr>
            <w:tcW w:w="3730"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电</w:t>
            </w:r>
            <w:r>
              <w:rPr>
                <w:rFonts w:hint="eastAsia" w:ascii="BatangChe" w:hAnsi="BatangChe" w:eastAsia="宋体" w:cs="??_GB2312"/>
                <w:kern w:val="0"/>
                <w:sz w:val="22"/>
              </w:rPr>
              <w:t>影管理</w:t>
            </w:r>
            <w:r>
              <w:rPr>
                <w:rFonts w:hint="eastAsia" w:ascii="BatangChe" w:hAnsi="宋体" w:eastAsia="宋体" w:cs="??_GB2312"/>
                <w:kern w:val="0"/>
                <w:sz w:val="22"/>
              </w:rPr>
              <w:t>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342</w:t>
            </w:r>
            <w:r>
              <w:rPr>
                <w:rFonts w:hint="eastAsia" w:ascii="BatangChe" w:hAnsi="宋体" w:eastAsia="宋体" w:cs="??_GB2312"/>
                <w:kern w:val="0"/>
                <w:sz w:val="22"/>
              </w:rPr>
              <w:t>号</w:t>
            </w:r>
            <w:r>
              <w:rPr>
                <w:rFonts w:hint="eastAsia" w:ascii="BatangChe" w:hAnsi="BatangChe" w:eastAsia="宋体" w:cs="??_GB2312"/>
                <w:kern w:val="0"/>
                <w:sz w:val="22"/>
              </w:rPr>
              <w:t>）</w:t>
            </w:r>
            <w:r>
              <w:rPr>
                <w:rFonts w:ascii="BatangChe" w:hAnsi="BatangChe" w:eastAsia="宋体" w:cs="??_GB2312"/>
                <w:kern w:val="0"/>
                <w:sz w:val="22"/>
              </w:rPr>
              <w:br w:type="textWrapping"/>
            </w:r>
            <w:r>
              <w:rPr>
                <w:rFonts w:hint="eastAsia" w:ascii="BatangChe" w:hAnsi="BatangChe" w:eastAsia="宋体" w:cs="??_GB2312"/>
                <w:kern w:val="0"/>
                <w:sz w:val="22"/>
              </w:rPr>
              <w:t>《外商投</w:t>
            </w:r>
            <w:r>
              <w:rPr>
                <w:rFonts w:hint="eastAsia" w:ascii="BatangChe" w:hAnsi="宋体" w:eastAsia="宋体" w:cs="??_GB2312"/>
                <w:kern w:val="0"/>
                <w:sz w:val="22"/>
              </w:rPr>
              <w:t>资电</w:t>
            </w:r>
            <w:r>
              <w:rPr>
                <w:rFonts w:hint="eastAsia" w:ascii="BatangChe" w:hAnsi="BatangChe" w:eastAsia="宋体" w:cs="??_GB2312"/>
                <w:kern w:val="0"/>
                <w:sz w:val="22"/>
              </w:rPr>
              <w:t>影院</w:t>
            </w:r>
            <w:r>
              <w:rPr>
                <w:rFonts w:hint="eastAsia" w:ascii="BatangChe" w:hAnsi="宋体" w:eastAsia="宋体" w:cs="??_GB2312"/>
                <w:kern w:val="0"/>
                <w:sz w:val="22"/>
              </w:rPr>
              <w:t>暂</w:t>
            </w:r>
            <w:r>
              <w:rPr>
                <w:rFonts w:hint="eastAsia" w:ascii="BatangChe" w:hAnsi="BatangChe" w:eastAsia="宋体" w:cs="??_GB2312"/>
                <w:kern w:val="0"/>
                <w:sz w:val="22"/>
              </w:rPr>
              <w:t>行</w:t>
            </w:r>
            <w:r>
              <w:rPr>
                <w:rFonts w:hint="eastAsia" w:ascii="BatangChe" w:hAnsi="宋体" w:eastAsia="宋体" w:cs="??_GB2312"/>
                <w:kern w:val="0"/>
                <w:sz w:val="22"/>
              </w:rPr>
              <w:t>规</w:t>
            </w:r>
            <w:r>
              <w:rPr>
                <w:rFonts w:hint="eastAsia" w:ascii="BatangChe" w:hAnsi="BatangChe" w:eastAsia="宋体" w:cs="??_GB2312"/>
                <w:kern w:val="0"/>
                <w:sz w:val="22"/>
              </w:rPr>
              <w:t>定》（</w:t>
            </w:r>
            <w:r>
              <w:rPr>
                <w:rFonts w:hint="eastAsia" w:ascii="BatangChe" w:hAnsi="宋体" w:eastAsia="宋体" w:cs="??_GB2312"/>
                <w:kern w:val="0"/>
                <w:sz w:val="22"/>
              </w:rPr>
              <w:t>国</w:t>
            </w:r>
            <w:r>
              <w:rPr>
                <w:rFonts w:hint="eastAsia" w:ascii="BatangChe" w:hAnsi="BatangChe" w:eastAsia="宋体" w:cs="??_GB2312"/>
                <w:kern w:val="0"/>
                <w:sz w:val="22"/>
              </w:rPr>
              <w:t>家广播</w:t>
            </w:r>
            <w:r>
              <w:rPr>
                <w:rFonts w:hint="eastAsia" w:ascii="BatangChe" w:hAnsi="宋体" w:eastAsia="宋体" w:cs="??_GB2312"/>
                <w:kern w:val="0"/>
                <w:sz w:val="22"/>
              </w:rPr>
              <w:t>电</w:t>
            </w:r>
            <w:r>
              <w:rPr>
                <w:rFonts w:hint="eastAsia" w:ascii="BatangChe" w:hAnsi="BatangChe" w:eastAsia="宋体" w:cs="??_GB2312"/>
                <w:kern w:val="0"/>
                <w:sz w:val="22"/>
              </w:rPr>
              <w:t>影</w:t>
            </w:r>
            <w:r>
              <w:rPr>
                <w:rFonts w:hint="eastAsia" w:ascii="BatangChe" w:hAnsi="宋体" w:eastAsia="宋体" w:cs="??_GB2312"/>
                <w:kern w:val="0"/>
                <w:sz w:val="22"/>
              </w:rPr>
              <w:t>电视总</w:t>
            </w:r>
            <w:r>
              <w:rPr>
                <w:rFonts w:hint="eastAsia" w:ascii="BatangChe" w:hAnsi="BatangChe" w:eastAsia="宋体" w:cs="??_GB2312"/>
                <w:kern w:val="0"/>
                <w:sz w:val="22"/>
              </w:rPr>
              <w:t>局、商</w:t>
            </w:r>
            <w:r>
              <w:rPr>
                <w:rFonts w:hint="eastAsia" w:ascii="BatangChe" w:hAnsi="宋体" w:eastAsia="宋体" w:cs="??_GB2312"/>
                <w:kern w:val="0"/>
                <w:sz w:val="22"/>
              </w:rPr>
              <w:t>务</w:t>
            </w:r>
            <w:r>
              <w:rPr>
                <w:rFonts w:hint="eastAsia" w:ascii="BatangChe" w:hAnsi="BatangChe" w:eastAsia="宋体" w:cs="??_GB2312"/>
                <w:kern w:val="0"/>
                <w:sz w:val="22"/>
              </w:rPr>
              <w:t>部、文化部令第</w:t>
            </w:r>
            <w:r>
              <w:rPr>
                <w:rFonts w:ascii="BatangChe" w:hAnsi="BatangChe" w:eastAsia="宋体" w:cs="??_GB2312"/>
                <w:kern w:val="0"/>
                <w:sz w:val="22"/>
              </w:rPr>
              <w:t>21</w:t>
            </w:r>
            <w:r>
              <w:rPr>
                <w:rFonts w:hint="eastAsia" w:ascii="BatangChe" w:hAnsi="宋体" w:eastAsia="宋体" w:cs="??_GB2312"/>
                <w:kern w:val="0"/>
                <w:sz w:val="22"/>
              </w:rPr>
              <w:t>号发</w:t>
            </w:r>
            <w:r>
              <w:rPr>
                <w:rFonts w:hint="eastAsia" w:ascii="BatangChe" w:hAnsi="BatangChe" w:eastAsia="宋体" w:cs="??_GB2312"/>
                <w:kern w:val="0"/>
                <w:sz w:val="22"/>
              </w:rPr>
              <w:t>布，</w:t>
            </w:r>
            <w:r>
              <w:rPr>
                <w:rFonts w:hint="eastAsia" w:ascii="BatangChe" w:hAnsi="宋体" w:eastAsia="宋体" w:cs="??_GB2312"/>
                <w:kern w:val="0"/>
                <w:sz w:val="22"/>
              </w:rPr>
              <w:t>国</w:t>
            </w:r>
            <w:r>
              <w:rPr>
                <w:rFonts w:hint="eastAsia" w:ascii="BatangChe" w:hAnsi="BatangChe" w:eastAsia="宋体" w:cs="??_GB2312"/>
                <w:kern w:val="0"/>
                <w:sz w:val="22"/>
              </w:rPr>
              <w:t>家新</w:t>
            </w:r>
            <w:r>
              <w:rPr>
                <w:rFonts w:hint="eastAsia" w:ascii="BatangChe" w:hAnsi="宋体" w:eastAsia="宋体" w:cs="??_GB2312"/>
                <w:kern w:val="0"/>
                <w:sz w:val="22"/>
              </w:rPr>
              <w:t>闻</w:t>
            </w:r>
            <w:r>
              <w:rPr>
                <w:rFonts w:hint="eastAsia" w:ascii="BatangChe" w:hAnsi="BatangChe" w:eastAsia="宋体" w:cs="??_GB2312"/>
                <w:kern w:val="0"/>
                <w:sz w:val="22"/>
              </w:rPr>
              <w:t>出版广</w:t>
            </w:r>
            <w:r>
              <w:rPr>
                <w:rFonts w:hint="eastAsia" w:ascii="BatangChe" w:hAnsi="宋体" w:eastAsia="宋体" w:cs="??_GB2312"/>
                <w:kern w:val="0"/>
                <w:sz w:val="22"/>
              </w:rPr>
              <w:t>电总</w:t>
            </w:r>
            <w:r>
              <w:rPr>
                <w:rFonts w:hint="eastAsia" w:ascii="BatangChe" w:hAnsi="BatangChe" w:eastAsia="宋体" w:cs="??_GB2312"/>
                <w:kern w:val="0"/>
                <w:sz w:val="22"/>
              </w:rPr>
              <w:t>局令第</w:t>
            </w:r>
            <w:r>
              <w:rPr>
                <w:rFonts w:ascii="BatangChe" w:hAnsi="BatangChe" w:eastAsia="宋体" w:cs="??_GB2312"/>
                <w:kern w:val="0"/>
                <w:sz w:val="22"/>
              </w:rPr>
              <w:t>3</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文广新局</w:t>
            </w:r>
          </w:p>
        </w:tc>
        <w:tc>
          <w:tcPr>
            <w:tcW w:w="645" w:type="dxa"/>
            <w:vAlign w:val="center"/>
          </w:tcPr>
          <w:p>
            <w:pPr>
              <w:widowControl/>
              <w:adjustRightInd w:val="0"/>
              <w:snapToGrid w:val="0"/>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w:t>
            </w:r>
          </w:p>
        </w:tc>
        <w:tc>
          <w:tcPr>
            <w:tcW w:w="1109" w:type="dxa"/>
            <w:vAlign w:val="center"/>
          </w:tcPr>
          <w:p>
            <w:pPr>
              <w:widowControl/>
              <w:adjustRightInd w:val="0"/>
              <w:snapToGrid w:val="0"/>
              <w:jc w:val="center"/>
              <w:rPr>
                <w:rFonts w:ascii="BatangChe" w:hAnsi="BatangChe" w:eastAsia="宋体" w:cs="??_GB2312"/>
                <w:kern w:val="0"/>
                <w:sz w:val="22"/>
              </w:rPr>
            </w:pPr>
          </w:p>
        </w:tc>
        <w:tc>
          <w:tcPr>
            <w:tcW w:w="715" w:type="dxa"/>
            <w:vAlign w:val="center"/>
          </w:tcPr>
          <w:p>
            <w:pPr>
              <w:widowControl/>
              <w:adjustRightInd w:val="0"/>
              <w:snapToGrid w:val="0"/>
              <w:jc w:val="center"/>
              <w:rPr>
                <w:rFonts w:ascii="BatangChe" w:hAnsi="BatangChe" w:eastAsia="宋体" w:cs="??_GB2312"/>
                <w:kern w:val="0"/>
                <w:sz w:val="22"/>
              </w:rPr>
            </w:pPr>
          </w:p>
        </w:tc>
        <w:tc>
          <w:tcPr>
            <w:tcW w:w="1720"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该</w:t>
            </w:r>
            <w:r>
              <w:rPr>
                <w:rFonts w:hint="eastAsia" w:ascii="BatangChe" w:hAnsi="BatangChe" w:eastAsia="宋体" w:cs="??_GB2312"/>
                <w:kern w:val="0"/>
                <w:sz w:val="22"/>
              </w:rPr>
              <w:t>事</w:t>
            </w:r>
            <w:r>
              <w:rPr>
                <w:rFonts w:hint="eastAsia" w:ascii="BatangChe" w:hAnsi="宋体" w:eastAsia="宋体" w:cs="??_GB2312"/>
                <w:kern w:val="0"/>
                <w:sz w:val="22"/>
              </w:rPr>
              <w:t>项为</w:t>
            </w:r>
            <w:r>
              <w:rPr>
                <w:rFonts w:hint="eastAsia" w:ascii="BatangChe" w:hAnsi="BatangChe" w:eastAsia="宋体" w:cs="??_GB2312"/>
                <w:kern w:val="0"/>
                <w:sz w:val="22"/>
              </w:rPr>
              <w:t>承接下放自</w:t>
            </w:r>
            <w:r>
              <w:rPr>
                <w:rFonts w:hint="eastAsia" w:ascii="BatangChe" w:hAnsi="宋体" w:eastAsia="宋体" w:cs="??_GB2312"/>
                <w:kern w:val="0"/>
                <w:sz w:val="22"/>
              </w:rPr>
              <w:t>贸试验区</w:t>
            </w:r>
            <w:r>
              <w:rPr>
                <w:rFonts w:hint="eastAsia" w:ascii="BatangChe" w:hAnsi="BatangChe" w:eastAsia="宋体" w:cs="??_GB2312"/>
                <w:kern w:val="0"/>
                <w:sz w:val="22"/>
              </w:rPr>
              <w:t>省</w:t>
            </w:r>
            <w:r>
              <w:rPr>
                <w:rFonts w:hint="eastAsia" w:ascii="BatangChe" w:hAnsi="宋体" w:eastAsia="宋体" w:cs="??_GB2312"/>
                <w:kern w:val="0"/>
                <w:sz w:val="22"/>
              </w:rPr>
              <w:t>级</w:t>
            </w:r>
            <w:r>
              <w:rPr>
                <w:rFonts w:hint="eastAsia" w:ascii="BatangChe" w:hAnsi="BatangChe" w:eastAsia="宋体" w:cs="??_GB2312"/>
                <w:kern w:val="0"/>
                <w:sz w:val="22"/>
              </w:rPr>
              <w:t>管理事</w:t>
            </w:r>
            <w:r>
              <w:rPr>
                <w:rFonts w:hint="eastAsia" w:ascii="BatangChe" w:hAnsi="宋体" w:eastAsia="宋体" w:cs="??_GB2312"/>
                <w:kern w:val="0"/>
                <w:sz w:val="22"/>
              </w:rPr>
              <w:t>项</w:t>
            </w:r>
            <w:r>
              <w:rPr>
                <w:rFonts w:hint="eastAsia" w:ascii="BatangChe" w:hAnsi="BatangChe" w:eastAsia="宋体" w:cs="??_GB2312"/>
                <w:kern w:val="0"/>
                <w:sz w:val="22"/>
              </w:rPr>
              <w:t>，</w:t>
            </w:r>
            <w:r>
              <w:rPr>
                <w:rFonts w:hint="eastAsia" w:ascii="BatangChe" w:hAnsi="宋体" w:eastAsia="宋体" w:cs="??_GB2312"/>
                <w:kern w:val="0"/>
                <w:sz w:val="22"/>
              </w:rPr>
              <w:t>见杨</w:t>
            </w:r>
            <w:r>
              <w:rPr>
                <w:rFonts w:hint="eastAsia" w:ascii="BatangChe" w:hAnsi="BatangChe" w:eastAsia="宋体" w:cs="??_GB2312"/>
                <w:kern w:val="0"/>
                <w:sz w:val="22"/>
              </w:rPr>
              <w:t>管</w:t>
            </w:r>
            <w:r>
              <w:rPr>
                <w:rFonts w:hint="eastAsia" w:ascii="BatangChe" w:hAnsi="宋体" w:eastAsia="宋体" w:cs="??_GB2312"/>
                <w:kern w:val="0"/>
                <w:sz w:val="22"/>
              </w:rPr>
              <w:t>发</w:t>
            </w:r>
            <w:r>
              <w:rPr>
                <w:rFonts w:hint="eastAsia" w:ascii="BatangChe" w:hAnsi="BatangChe" w:eastAsia="宋体" w:cs="??_GB2312"/>
                <w:kern w:val="0"/>
                <w:sz w:val="22"/>
              </w:rPr>
              <w:t>〔</w:t>
            </w:r>
            <w:r>
              <w:rPr>
                <w:rFonts w:ascii="BatangChe" w:hAnsi="BatangChe" w:eastAsia="宋体" w:cs="??_GB2312"/>
                <w:kern w:val="0"/>
                <w:sz w:val="22"/>
              </w:rPr>
              <w:t>2017</w:t>
            </w:r>
            <w:r>
              <w:rPr>
                <w:rFonts w:hint="eastAsia" w:ascii="BatangChe" w:hAnsi="BatangChe" w:eastAsia="宋体" w:cs="??_GB2312"/>
                <w:kern w:val="0"/>
                <w:sz w:val="22"/>
              </w:rPr>
              <w:t>〕</w:t>
            </w:r>
            <w:r>
              <w:rPr>
                <w:rFonts w:ascii="BatangChe" w:hAnsi="BatangChe" w:eastAsia="宋体" w:cs="??_GB2312"/>
                <w:kern w:val="0"/>
                <w:sz w:val="22"/>
              </w:rPr>
              <w:t>5</w:t>
            </w:r>
            <w:r>
              <w:rPr>
                <w:rFonts w:hint="eastAsia" w:ascii="BatangChe" w:hAnsi="宋体" w:eastAsia="宋体" w:cs="??_GB2312"/>
                <w:kern w:val="0"/>
                <w:sz w:val="22"/>
              </w:rPr>
              <w:t>号</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2"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12</w:t>
            </w:r>
          </w:p>
        </w:tc>
        <w:tc>
          <w:tcPr>
            <w:tcW w:w="2144"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从</w:t>
            </w:r>
            <w:r>
              <w:rPr>
                <w:rFonts w:hint="eastAsia" w:ascii="BatangChe" w:hAnsi="BatangChe" w:eastAsia="宋体" w:cs="??_GB2312"/>
                <w:kern w:val="0"/>
                <w:sz w:val="22"/>
              </w:rPr>
              <w:t>事出版物零售</w:t>
            </w:r>
            <w:r>
              <w:rPr>
                <w:rFonts w:hint="eastAsia" w:ascii="BatangChe" w:hAnsi="宋体" w:eastAsia="宋体" w:cs="??_GB2312"/>
                <w:kern w:val="0"/>
                <w:sz w:val="22"/>
              </w:rPr>
              <w:t>业务许</w:t>
            </w:r>
            <w:r>
              <w:rPr>
                <w:rFonts w:hint="eastAsia" w:ascii="BatangChe" w:hAnsi="BatangChe" w:eastAsia="宋体" w:cs="??_GB2312"/>
                <w:kern w:val="0"/>
                <w:sz w:val="22"/>
              </w:rPr>
              <w:t>可</w:t>
            </w:r>
          </w:p>
        </w:tc>
        <w:tc>
          <w:tcPr>
            <w:tcW w:w="3730"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《出版管理</w:t>
            </w:r>
            <w:r>
              <w:rPr>
                <w:rFonts w:hint="eastAsia" w:ascii="BatangChe" w:hAnsi="宋体" w:eastAsia="宋体" w:cs="??_GB2312"/>
                <w:kern w:val="0"/>
                <w:sz w:val="22"/>
              </w:rPr>
              <w:t>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343</w:t>
            </w:r>
            <w:r>
              <w:rPr>
                <w:rFonts w:hint="eastAsia" w:ascii="BatangChe" w:hAnsi="宋体" w:eastAsia="宋体" w:cs="??_GB2312"/>
                <w:kern w:val="0"/>
                <w:sz w:val="22"/>
              </w:rPr>
              <w:t>号</w:t>
            </w:r>
            <w:r>
              <w:rPr>
                <w:rFonts w:hint="eastAsia" w:ascii="BatangChe" w:hAnsi="BatangChe" w:eastAsia="宋体" w:cs="??_GB2312"/>
                <w:kern w:val="0"/>
                <w:sz w:val="22"/>
              </w:rPr>
              <w:t>公布，第</w:t>
            </w:r>
            <w:r>
              <w:rPr>
                <w:rFonts w:ascii="BatangChe" w:hAnsi="BatangChe" w:eastAsia="宋体" w:cs="??_GB2312"/>
                <w:kern w:val="0"/>
                <w:sz w:val="22"/>
              </w:rPr>
              <w:t>594</w:t>
            </w:r>
            <w:r>
              <w:rPr>
                <w:rFonts w:hint="eastAsia" w:ascii="BatangChe" w:hAnsi="宋体" w:eastAsia="宋体" w:cs="??_GB2312"/>
                <w:kern w:val="0"/>
                <w:sz w:val="22"/>
              </w:rPr>
              <w:t>号</w:t>
            </w:r>
            <w:r>
              <w:rPr>
                <w:rFonts w:hint="eastAsia" w:ascii="BatangChe" w:hAnsi="BatangChe" w:eastAsia="宋体" w:cs="??_GB2312"/>
                <w:kern w:val="0"/>
                <w:sz w:val="22"/>
              </w:rPr>
              <w:t>、第</w:t>
            </w:r>
            <w:r>
              <w:rPr>
                <w:rFonts w:ascii="BatangChe" w:hAnsi="BatangChe" w:eastAsia="宋体" w:cs="??_GB2312"/>
                <w:kern w:val="0"/>
                <w:sz w:val="22"/>
              </w:rPr>
              <w:t>638</w:t>
            </w:r>
            <w:r>
              <w:rPr>
                <w:rFonts w:hint="eastAsia" w:ascii="BatangChe" w:hAnsi="宋体" w:eastAsia="宋体" w:cs="??_GB2312"/>
                <w:kern w:val="0"/>
                <w:sz w:val="22"/>
              </w:rPr>
              <w:t>号</w:t>
            </w:r>
            <w:r>
              <w:rPr>
                <w:rFonts w:hint="eastAsia" w:ascii="BatangChe" w:hAnsi="BatangChe" w:eastAsia="宋体" w:cs="??_GB2312"/>
                <w:kern w:val="0"/>
                <w:sz w:val="22"/>
              </w:rPr>
              <w:t>、第</w:t>
            </w:r>
            <w:r>
              <w:rPr>
                <w:rFonts w:ascii="BatangChe" w:hAnsi="BatangChe" w:eastAsia="宋体" w:cs="??_GB2312"/>
                <w:kern w:val="0"/>
                <w:sz w:val="22"/>
              </w:rPr>
              <w:t>653</w:t>
            </w:r>
            <w:r>
              <w:rPr>
                <w:rFonts w:hint="eastAsia" w:ascii="BatangChe" w:hAnsi="宋体" w:eastAsia="宋体" w:cs="??_GB2312"/>
                <w:kern w:val="0"/>
                <w:sz w:val="22"/>
              </w:rPr>
              <w:t>号</w:t>
            </w:r>
            <w:r>
              <w:rPr>
                <w:rFonts w:hint="eastAsia" w:ascii="BatangChe" w:hAnsi="BatangChe" w:eastAsia="宋体" w:cs="??_GB2312"/>
                <w:kern w:val="0"/>
                <w:sz w:val="22"/>
              </w:rPr>
              <w:t>、第</w:t>
            </w:r>
            <w:r>
              <w:rPr>
                <w:rFonts w:ascii="BatangChe" w:hAnsi="BatangChe" w:eastAsia="宋体" w:cs="??_GB2312"/>
                <w:kern w:val="0"/>
                <w:sz w:val="22"/>
              </w:rPr>
              <w:t>666</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宋体" w:eastAsia="宋体" w:cs="??_GB2312"/>
                <w:kern w:val="0"/>
                <w:sz w:val="22"/>
              </w:rPr>
              <w:t>杨</w:t>
            </w:r>
            <w:r>
              <w:rPr>
                <w:rFonts w:hint="eastAsia" w:ascii="BatangChe" w:hAnsi="BatangChe" w:eastAsia="宋体" w:cs="??_GB2312"/>
                <w:kern w:val="0"/>
                <w:sz w:val="22"/>
              </w:rPr>
              <w:t>陵</w:t>
            </w:r>
            <w:r>
              <w:rPr>
                <w:rFonts w:hint="eastAsia" w:ascii="BatangChe" w:hAnsi="宋体" w:eastAsia="宋体" w:cs="??_GB2312"/>
                <w:kern w:val="0"/>
                <w:sz w:val="22"/>
              </w:rPr>
              <w:t>区</w:t>
            </w:r>
            <w:r>
              <w:rPr>
                <w:rFonts w:hint="eastAsia" w:ascii="BatangChe" w:hAnsi="BatangChe" w:eastAsia="宋体" w:cs="??_GB2312"/>
                <w:kern w:val="0"/>
                <w:sz w:val="22"/>
              </w:rPr>
              <w:t>旅发委</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w:t>
            </w:r>
          </w:p>
        </w:tc>
        <w:tc>
          <w:tcPr>
            <w:tcW w:w="1109" w:type="dxa"/>
            <w:vAlign w:val="center"/>
          </w:tcPr>
          <w:p>
            <w:pPr>
              <w:widowControl/>
              <w:adjustRightInd w:val="0"/>
              <w:snapToGrid w:val="0"/>
              <w:jc w:val="center"/>
              <w:rPr>
                <w:rFonts w:ascii="BatangChe" w:hAnsi="BatangChe" w:eastAsia="宋体" w:cs="??_GB2312"/>
                <w:kern w:val="0"/>
                <w:sz w:val="22"/>
              </w:rPr>
            </w:pPr>
          </w:p>
        </w:tc>
        <w:tc>
          <w:tcPr>
            <w:tcW w:w="715" w:type="dxa"/>
            <w:vAlign w:val="center"/>
          </w:tcPr>
          <w:p>
            <w:pPr>
              <w:widowControl/>
              <w:adjustRightInd w:val="0"/>
              <w:snapToGrid w:val="0"/>
              <w:jc w:val="center"/>
              <w:rPr>
                <w:rFonts w:ascii="BatangChe" w:hAnsi="BatangChe" w:eastAsia="宋体" w:cs="??_GB2312"/>
                <w:kern w:val="0"/>
                <w:sz w:val="22"/>
              </w:rPr>
            </w:pPr>
          </w:p>
        </w:tc>
        <w:tc>
          <w:tcPr>
            <w:tcW w:w="1720" w:type="dxa"/>
            <w:vAlign w:val="center"/>
          </w:tcPr>
          <w:p>
            <w:pPr>
              <w:widowControl/>
              <w:adjustRightInd w:val="0"/>
              <w:snapToGrid w:val="0"/>
              <w:jc w:val="center"/>
              <w:rPr>
                <w:rFonts w:ascii="BatangChe" w:hAnsi="BatangChe" w:eastAsia="宋体" w:cs="??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6"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13</w:t>
            </w:r>
          </w:p>
        </w:tc>
        <w:tc>
          <w:tcPr>
            <w:tcW w:w="2144"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设</w:t>
            </w:r>
            <w:r>
              <w:rPr>
                <w:rFonts w:hint="eastAsia" w:ascii="BatangChe" w:hAnsi="BatangChe" w:eastAsia="宋体" w:cs="??_GB2312"/>
                <w:kern w:val="0"/>
                <w:sz w:val="22"/>
              </w:rPr>
              <w:t>立</w:t>
            </w:r>
            <w:r>
              <w:rPr>
                <w:rFonts w:hint="eastAsia" w:ascii="BatangChe" w:hAnsi="宋体" w:eastAsia="宋体" w:cs="??_GB2312"/>
                <w:kern w:val="0"/>
                <w:sz w:val="22"/>
              </w:rPr>
              <w:t>从</w:t>
            </w:r>
            <w:r>
              <w:rPr>
                <w:rFonts w:hint="eastAsia" w:ascii="BatangChe" w:hAnsi="BatangChe" w:eastAsia="宋体" w:cs="??_GB2312"/>
                <w:kern w:val="0"/>
                <w:sz w:val="22"/>
              </w:rPr>
              <w:t>事包装装潢印刷品和其他印刷品印刷</w:t>
            </w:r>
            <w:r>
              <w:rPr>
                <w:rFonts w:hint="eastAsia" w:ascii="BatangChe" w:hAnsi="宋体" w:eastAsia="宋体" w:cs="??_GB2312"/>
                <w:kern w:val="0"/>
                <w:sz w:val="22"/>
              </w:rPr>
              <w:t>经营</w:t>
            </w:r>
            <w:r>
              <w:rPr>
                <w:rFonts w:hint="eastAsia" w:ascii="BatangChe" w:hAnsi="BatangChe" w:eastAsia="宋体" w:cs="??_GB2312"/>
                <w:kern w:val="0"/>
                <w:sz w:val="22"/>
              </w:rPr>
              <w:t>活</w:t>
            </w:r>
            <w:r>
              <w:rPr>
                <w:rFonts w:hint="eastAsia" w:ascii="BatangChe" w:hAnsi="宋体" w:eastAsia="宋体" w:cs="??_GB2312"/>
                <w:kern w:val="0"/>
                <w:sz w:val="22"/>
              </w:rPr>
              <w:t>动</w:t>
            </w:r>
            <w:r>
              <w:rPr>
                <w:rFonts w:hint="eastAsia" w:ascii="BatangChe" w:hAnsi="BatangChe" w:eastAsia="宋体" w:cs="??_GB2312"/>
                <w:kern w:val="0"/>
                <w:sz w:val="22"/>
              </w:rPr>
              <w:t>的企</w:t>
            </w:r>
            <w:r>
              <w:rPr>
                <w:rFonts w:hint="eastAsia" w:ascii="BatangChe" w:hAnsi="宋体" w:eastAsia="宋体" w:cs="??_GB2312"/>
                <w:kern w:val="0"/>
                <w:sz w:val="22"/>
              </w:rPr>
              <w:t>业审</w:t>
            </w:r>
            <w:r>
              <w:rPr>
                <w:rFonts w:hint="eastAsia" w:ascii="BatangChe" w:hAnsi="BatangChe" w:eastAsia="宋体" w:cs="??_GB2312"/>
                <w:kern w:val="0"/>
                <w:sz w:val="22"/>
              </w:rPr>
              <w:t>批（不含商</w:t>
            </w:r>
            <w:r>
              <w:rPr>
                <w:rFonts w:hint="eastAsia" w:ascii="BatangChe" w:hAnsi="宋体" w:eastAsia="宋体" w:cs="??_GB2312"/>
                <w:kern w:val="0"/>
                <w:sz w:val="22"/>
              </w:rPr>
              <w:t>标</w:t>
            </w:r>
            <w:r>
              <w:rPr>
                <w:rFonts w:hint="eastAsia" w:ascii="BatangChe" w:hAnsi="BatangChe" w:eastAsia="宋体" w:cs="??_GB2312"/>
                <w:kern w:val="0"/>
                <w:sz w:val="22"/>
              </w:rPr>
              <w:t>、票据、保密印刷）</w:t>
            </w:r>
          </w:p>
        </w:tc>
        <w:tc>
          <w:tcPr>
            <w:tcW w:w="3730"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《印刷</w:t>
            </w:r>
            <w:r>
              <w:rPr>
                <w:rFonts w:hint="eastAsia" w:ascii="BatangChe" w:hAnsi="宋体" w:eastAsia="宋体" w:cs="??_GB2312"/>
                <w:kern w:val="0"/>
                <w:sz w:val="22"/>
              </w:rPr>
              <w:t>业</w:t>
            </w:r>
            <w:r>
              <w:rPr>
                <w:rFonts w:hint="eastAsia" w:ascii="BatangChe" w:hAnsi="BatangChe" w:eastAsia="宋体" w:cs="??_GB2312"/>
                <w:kern w:val="0"/>
                <w:sz w:val="22"/>
              </w:rPr>
              <w:t>管理</w:t>
            </w:r>
            <w:r>
              <w:rPr>
                <w:rFonts w:hint="eastAsia" w:ascii="BatangChe" w:hAnsi="宋体" w:eastAsia="宋体" w:cs="??_GB2312"/>
                <w:kern w:val="0"/>
                <w:sz w:val="22"/>
              </w:rPr>
              <w:t>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315</w:t>
            </w:r>
            <w:r>
              <w:rPr>
                <w:rFonts w:hint="eastAsia" w:ascii="BatangChe" w:hAnsi="宋体" w:eastAsia="宋体" w:cs="??_GB2312"/>
                <w:kern w:val="0"/>
                <w:sz w:val="22"/>
              </w:rPr>
              <w:t>号</w:t>
            </w:r>
            <w:r>
              <w:rPr>
                <w:rFonts w:hint="eastAsia" w:ascii="BatangChe" w:hAnsi="BatangChe" w:eastAsia="宋体" w:cs="??_GB2312"/>
                <w:kern w:val="0"/>
                <w:sz w:val="22"/>
              </w:rPr>
              <w:t>公布，第</w:t>
            </w:r>
            <w:r>
              <w:rPr>
                <w:rFonts w:ascii="BatangChe" w:hAnsi="BatangChe" w:eastAsia="宋体" w:cs="??_GB2312"/>
                <w:kern w:val="0"/>
                <w:sz w:val="22"/>
              </w:rPr>
              <w:t>666</w:t>
            </w:r>
            <w:r>
              <w:rPr>
                <w:rFonts w:hint="eastAsia" w:ascii="BatangChe" w:hAnsi="宋体" w:eastAsia="宋体" w:cs="??_GB2312"/>
                <w:kern w:val="0"/>
                <w:sz w:val="22"/>
              </w:rPr>
              <w:t>号</w:t>
            </w:r>
            <w:r>
              <w:rPr>
                <w:rFonts w:hint="eastAsia" w:ascii="BatangChe" w:hAnsi="BatangChe" w:eastAsia="宋体" w:cs="??_GB2312"/>
                <w:kern w:val="0"/>
                <w:sz w:val="22"/>
              </w:rPr>
              <w:t>、第</w:t>
            </w:r>
            <w:r>
              <w:rPr>
                <w:rFonts w:ascii="BatangChe" w:hAnsi="BatangChe" w:eastAsia="宋体" w:cs="??_GB2312"/>
                <w:kern w:val="0"/>
                <w:sz w:val="22"/>
              </w:rPr>
              <w:t>676</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p>
            <w:pPr>
              <w:widowControl/>
              <w:adjustRightInd w:val="0"/>
              <w:snapToGrid w:val="0"/>
              <w:rPr>
                <w:rFonts w:ascii="BatangChe" w:hAnsi="BatangChe" w:eastAsia="宋体" w:cs="??_GB2312"/>
                <w:spacing w:val="-16"/>
                <w:kern w:val="0"/>
                <w:sz w:val="22"/>
              </w:rPr>
            </w:pPr>
            <w:r>
              <w:rPr>
                <w:rFonts w:hint="eastAsia" w:ascii="BatangChe" w:hAnsi="BatangChe" w:eastAsia="宋体" w:cs="??_GB2312"/>
                <w:spacing w:val="-16"/>
                <w:kern w:val="0"/>
                <w:sz w:val="22"/>
              </w:rPr>
              <w:t>《出版管理</w:t>
            </w:r>
            <w:r>
              <w:rPr>
                <w:rFonts w:hint="eastAsia" w:ascii="BatangChe" w:hAnsi="宋体" w:eastAsia="宋体" w:cs="??_GB2312"/>
                <w:spacing w:val="-16"/>
                <w:kern w:val="0"/>
                <w:sz w:val="22"/>
              </w:rPr>
              <w:t>条</w:t>
            </w:r>
            <w:r>
              <w:rPr>
                <w:rFonts w:hint="eastAsia" w:ascii="BatangChe" w:hAnsi="BatangChe" w:eastAsia="宋体" w:cs="??_GB2312"/>
                <w:spacing w:val="-16"/>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343</w:t>
            </w:r>
            <w:r>
              <w:rPr>
                <w:rFonts w:hint="eastAsia" w:ascii="BatangChe" w:hAnsi="宋体" w:eastAsia="宋体" w:cs="??_GB2312"/>
                <w:kern w:val="0"/>
                <w:sz w:val="22"/>
              </w:rPr>
              <w:t>号</w:t>
            </w:r>
            <w:r>
              <w:rPr>
                <w:rFonts w:hint="eastAsia" w:ascii="BatangChe" w:hAnsi="BatangChe" w:eastAsia="宋体" w:cs="??_GB2312"/>
                <w:kern w:val="0"/>
                <w:sz w:val="22"/>
              </w:rPr>
              <w:t>公布，第</w:t>
            </w:r>
            <w:r>
              <w:rPr>
                <w:rFonts w:ascii="BatangChe" w:hAnsi="BatangChe" w:eastAsia="宋体" w:cs="??_GB2312"/>
                <w:kern w:val="0"/>
                <w:sz w:val="22"/>
              </w:rPr>
              <w:t>594</w:t>
            </w:r>
            <w:r>
              <w:rPr>
                <w:rFonts w:hint="eastAsia" w:ascii="BatangChe" w:hAnsi="宋体" w:eastAsia="宋体" w:cs="??_GB2312"/>
                <w:kern w:val="0"/>
                <w:sz w:val="22"/>
              </w:rPr>
              <w:t>号</w:t>
            </w:r>
            <w:r>
              <w:rPr>
                <w:rFonts w:hint="eastAsia" w:ascii="BatangChe" w:hAnsi="BatangChe" w:eastAsia="宋体" w:cs="??_GB2312"/>
                <w:kern w:val="0"/>
                <w:sz w:val="22"/>
              </w:rPr>
              <w:t>、第</w:t>
            </w:r>
            <w:r>
              <w:rPr>
                <w:rFonts w:ascii="BatangChe" w:hAnsi="BatangChe" w:eastAsia="宋体" w:cs="??_GB2312"/>
                <w:kern w:val="0"/>
                <w:sz w:val="22"/>
              </w:rPr>
              <w:t>638</w:t>
            </w:r>
            <w:r>
              <w:rPr>
                <w:rFonts w:hint="eastAsia" w:ascii="BatangChe" w:hAnsi="宋体" w:eastAsia="宋体" w:cs="??_GB2312"/>
                <w:kern w:val="0"/>
                <w:sz w:val="22"/>
              </w:rPr>
              <w:t>号</w:t>
            </w:r>
            <w:r>
              <w:rPr>
                <w:rFonts w:hint="eastAsia" w:ascii="BatangChe" w:hAnsi="BatangChe" w:eastAsia="宋体" w:cs="??_GB2312"/>
                <w:kern w:val="0"/>
                <w:sz w:val="22"/>
              </w:rPr>
              <w:t>、第</w:t>
            </w:r>
            <w:r>
              <w:rPr>
                <w:rFonts w:ascii="BatangChe" w:hAnsi="BatangChe" w:eastAsia="宋体" w:cs="??_GB2312"/>
                <w:kern w:val="0"/>
                <w:sz w:val="22"/>
              </w:rPr>
              <w:t>653</w:t>
            </w:r>
            <w:r>
              <w:rPr>
                <w:rFonts w:hint="eastAsia" w:ascii="BatangChe" w:hAnsi="宋体" w:eastAsia="宋体" w:cs="??_GB2312"/>
                <w:kern w:val="0"/>
                <w:sz w:val="22"/>
              </w:rPr>
              <w:t>号</w:t>
            </w:r>
            <w:r>
              <w:rPr>
                <w:rFonts w:hint="eastAsia" w:ascii="BatangChe" w:hAnsi="BatangChe" w:eastAsia="宋体" w:cs="??_GB2312"/>
                <w:kern w:val="0"/>
                <w:sz w:val="22"/>
              </w:rPr>
              <w:t>、第</w:t>
            </w:r>
            <w:r>
              <w:rPr>
                <w:rFonts w:ascii="BatangChe" w:hAnsi="BatangChe" w:eastAsia="宋体" w:cs="??_GB2312"/>
                <w:kern w:val="0"/>
                <w:sz w:val="22"/>
              </w:rPr>
              <w:t>666</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国务</w:t>
            </w:r>
            <w:r>
              <w:rPr>
                <w:rFonts w:hint="eastAsia" w:ascii="BatangChe" w:hAnsi="BatangChe" w:eastAsia="宋体" w:cs="??_GB2312"/>
                <w:kern w:val="0"/>
                <w:sz w:val="22"/>
              </w:rPr>
              <w:t>院</w:t>
            </w:r>
            <w:r>
              <w:rPr>
                <w:rFonts w:hint="eastAsia" w:ascii="BatangChe" w:hAnsi="宋体" w:eastAsia="宋体" w:cs="??_GB2312"/>
                <w:kern w:val="0"/>
                <w:sz w:val="22"/>
              </w:rPr>
              <w:t>关</w:t>
            </w:r>
            <w:r>
              <w:rPr>
                <w:rFonts w:hint="eastAsia" w:ascii="BatangChe" w:hAnsi="BatangChe" w:eastAsia="宋体" w:cs="??_GB2312"/>
                <w:kern w:val="0"/>
                <w:sz w:val="22"/>
              </w:rPr>
              <w:t>于第六批取消和</w:t>
            </w:r>
            <w:r>
              <w:rPr>
                <w:rFonts w:hint="eastAsia" w:ascii="BatangChe" w:hAnsi="宋体" w:eastAsia="宋体" w:cs="??_GB2312"/>
                <w:kern w:val="0"/>
                <w:sz w:val="22"/>
              </w:rPr>
              <w:t>调</w:t>
            </w:r>
            <w:r>
              <w:rPr>
                <w:rFonts w:hint="eastAsia" w:ascii="BatangChe" w:hAnsi="BatangChe" w:eastAsia="宋体" w:cs="??_GB2312"/>
                <w:kern w:val="0"/>
                <w:sz w:val="22"/>
              </w:rPr>
              <w:t>整行政</w:t>
            </w:r>
            <w:r>
              <w:rPr>
                <w:rFonts w:hint="eastAsia" w:ascii="BatangChe" w:hAnsi="宋体" w:eastAsia="宋体" w:cs="??_GB2312"/>
                <w:kern w:val="0"/>
                <w:sz w:val="22"/>
              </w:rPr>
              <w:t>审</w:t>
            </w:r>
            <w:r>
              <w:rPr>
                <w:rFonts w:hint="eastAsia" w:ascii="BatangChe" w:hAnsi="BatangChe" w:eastAsia="宋体" w:cs="??_GB2312"/>
                <w:kern w:val="0"/>
                <w:sz w:val="22"/>
              </w:rPr>
              <w:t>批</w:t>
            </w:r>
            <w:r>
              <w:rPr>
                <w:rFonts w:hint="eastAsia" w:ascii="BatangChe" w:hAnsi="宋体" w:eastAsia="宋体" w:cs="??_GB2312"/>
                <w:kern w:val="0"/>
                <w:sz w:val="22"/>
              </w:rPr>
              <w:t>项</w:t>
            </w:r>
            <w:r>
              <w:rPr>
                <w:rFonts w:hint="eastAsia" w:ascii="BatangChe" w:hAnsi="BatangChe" w:eastAsia="宋体" w:cs="??_GB2312"/>
                <w:kern w:val="0"/>
                <w:sz w:val="22"/>
              </w:rPr>
              <w:t>目的</w:t>
            </w:r>
            <w:r>
              <w:rPr>
                <w:rFonts w:hint="eastAsia" w:ascii="BatangChe" w:hAnsi="宋体" w:eastAsia="宋体" w:cs="??_GB2312"/>
                <w:kern w:val="0"/>
                <w:sz w:val="22"/>
              </w:rPr>
              <w:t>决</w:t>
            </w:r>
            <w:r>
              <w:rPr>
                <w:rFonts w:hint="eastAsia" w:ascii="BatangChe" w:hAnsi="BatangChe" w:eastAsia="宋体" w:cs="??_GB2312"/>
                <w:kern w:val="0"/>
                <w:sz w:val="22"/>
              </w:rPr>
              <w:t>定》（</w:t>
            </w:r>
            <w:r>
              <w:rPr>
                <w:rFonts w:hint="eastAsia" w:ascii="BatangChe" w:hAnsi="宋体" w:eastAsia="宋体" w:cs="??_GB2312"/>
                <w:kern w:val="0"/>
                <w:sz w:val="22"/>
              </w:rPr>
              <w:t>国发</w:t>
            </w:r>
            <w:r>
              <w:rPr>
                <w:rFonts w:hint="eastAsia" w:ascii="BatangChe" w:hAnsi="BatangChe" w:eastAsia="宋体" w:cs="??_GB2312"/>
                <w:kern w:val="0"/>
                <w:sz w:val="22"/>
              </w:rPr>
              <w:t>〔</w:t>
            </w:r>
            <w:r>
              <w:rPr>
                <w:rFonts w:ascii="BatangChe" w:hAnsi="BatangChe" w:eastAsia="宋体" w:cs="??_GB2312"/>
                <w:kern w:val="0"/>
                <w:sz w:val="22"/>
              </w:rPr>
              <w:t>2012</w:t>
            </w:r>
            <w:r>
              <w:rPr>
                <w:rFonts w:hint="eastAsia" w:ascii="BatangChe" w:hAnsi="BatangChe" w:eastAsia="宋体" w:cs="??_GB2312"/>
                <w:kern w:val="0"/>
                <w:sz w:val="22"/>
              </w:rPr>
              <w:t>〕</w:t>
            </w:r>
            <w:r>
              <w:rPr>
                <w:rFonts w:ascii="BatangChe" w:hAnsi="BatangChe" w:eastAsia="宋体" w:cs="??_GB2312"/>
                <w:kern w:val="0"/>
                <w:sz w:val="22"/>
              </w:rPr>
              <w:t>52</w:t>
            </w:r>
            <w:r>
              <w:rPr>
                <w:rFonts w:hint="eastAsia" w:ascii="BatangChe" w:hAnsi="宋体" w:eastAsia="宋体" w:cs="??_GB2312"/>
                <w:kern w:val="0"/>
                <w:sz w:val="22"/>
              </w:rPr>
              <w:t>号</w:t>
            </w:r>
            <w:r>
              <w:rPr>
                <w:rFonts w:hint="eastAsia" w:ascii="BatangChe" w:hAnsi="BatangChe" w:eastAsia="宋体" w:cs="??_GB2312"/>
                <w:kern w:val="0"/>
                <w:sz w:val="22"/>
              </w:rPr>
              <w:t>）</w:t>
            </w:r>
          </w:p>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陕</w:t>
            </w:r>
            <w:r>
              <w:rPr>
                <w:rFonts w:hint="eastAsia" w:ascii="BatangChe" w:hAnsi="BatangChe" w:eastAsia="宋体" w:cs="??_GB2312"/>
                <w:kern w:val="0"/>
                <w:sz w:val="22"/>
              </w:rPr>
              <w:t>西省人民政府</w:t>
            </w:r>
            <w:r>
              <w:rPr>
                <w:rFonts w:hint="eastAsia" w:ascii="BatangChe" w:hAnsi="宋体" w:eastAsia="宋体" w:cs="??_GB2312"/>
                <w:kern w:val="0"/>
                <w:sz w:val="22"/>
              </w:rPr>
              <w:t>关</w:t>
            </w:r>
            <w:r>
              <w:rPr>
                <w:rFonts w:hint="eastAsia" w:ascii="BatangChe" w:hAnsi="BatangChe" w:eastAsia="宋体" w:cs="??_GB2312"/>
                <w:kern w:val="0"/>
                <w:sz w:val="22"/>
              </w:rPr>
              <w:t>于取消和下放一批行政</w:t>
            </w:r>
            <w:r>
              <w:rPr>
                <w:rFonts w:hint="eastAsia" w:ascii="BatangChe" w:hAnsi="宋体" w:eastAsia="宋体" w:cs="??_GB2312"/>
                <w:kern w:val="0"/>
                <w:sz w:val="22"/>
              </w:rPr>
              <w:t>审</w:t>
            </w:r>
            <w:r>
              <w:rPr>
                <w:rFonts w:hint="eastAsia" w:ascii="BatangChe" w:hAnsi="BatangChe" w:eastAsia="宋体" w:cs="??_GB2312"/>
                <w:kern w:val="0"/>
                <w:sz w:val="22"/>
              </w:rPr>
              <w:t>批</w:t>
            </w:r>
            <w:r>
              <w:rPr>
                <w:rFonts w:hint="eastAsia" w:ascii="BatangChe" w:hAnsi="宋体" w:eastAsia="宋体" w:cs="??_GB2312"/>
                <w:kern w:val="0"/>
                <w:sz w:val="22"/>
              </w:rPr>
              <w:t>项</w:t>
            </w:r>
            <w:r>
              <w:rPr>
                <w:rFonts w:hint="eastAsia" w:ascii="BatangChe" w:hAnsi="BatangChe" w:eastAsia="宋体" w:cs="??_GB2312"/>
                <w:kern w:val="0"/>
                <w:sz w:val="22"/>
              </w:rPr>
              <w:t>目的</w:t>
            </w:r>
            <w:r>
              <w:rPr>
                <w:rFonts w:hint="eastAsia" w:ascii="BatangChe" w:hAnsi="宋体" w:eastAsia="宋体" w:cs="??_GB2312"/>
                <w:kern w:val="0"/>
                <w:sz w:val="22"/>
              </w:rPr>
              <w:t>决</w:t>
            </w:r>
            <w:r>
              <w:rPr>
                <w:rFonts w:hint="eastAsia" w:ascii="BatangChe" w:hAnsi="BatangChe" w:eastAsia="宋体" w:cs="??_GB2312"/>
                <w:kern w:val="0"/>
                <w:sz w:val="22"/>
              </w:rPr>
              <w:t>定》（</w:t>
            </w:r>
            <w:r>
              <w:rPr>
                <w:rFonts w:hint="eastAsia" w:ascii="BatangChe" w:hAnsi="宋体" w:eastAsia="宋体" w:cs="??_GB2312"/>
                <w:kern w:val="0"/>
                <w:sz w:val="22"/>
              </w:rPr>
              <w:t>陕</w:t>
            </w:r>
            <w:r>
              <w:rPr>
                <w:rFonts w:hint="eastAsia" w:ascii="BatangChe" w:hAnsi="BatangChe" w:eastAsia="宋体" w:cs="??_GB2312"/>
                <w:kern w:val="0"/>
                <w:sz w:val="22"/>
              </w:rPr>
              <w:t>政</w:t>
            </w:r>
            <w:r>
              <w:rPr>
                <w:rFonts w:hint="eastAsia" w:ascii="BatangChe" w:hAnsi="宋体" w:eastAsia="宋体" w:cs="??_GB2312"/>
                <w:kern w:val="0"/>
                <w:sz w:val="22"/>
              </w:rPr>
              <w:t>发</w:t>
            </w:r>
            <w:r>
              <w:rPr>
                <w:rFonts w:hint="eastAsia" w:ascii="BatangChe" w:hAnsi="BatangChe" w:eastAsia="宋体" w:cs="??_GB2312"/>
                <w:kern w:val="0"/>
                <w:sz w:val="22"/>
              </w:rPr>
              <w:t>〔</w:t>
            </w:r>
            <w:r>
              <w:rPr>
                <w:rFonts w:ascii="BatangChe" w:hAnsi="BatangChe" w:eastAsia="宋体" w:cs="??_GB2312"/>
                <w:kern w:val="0"/>
                <w:sz w:val="22"/>
              </w:rPr>
              <w:t>2014</w:t>
            </w:r>
            <w:r>
              <w:rPr>
                <w:rFonts w:hint="eastAsia" w:ascii="BatangChe" w:hAnsi="BatangChe" w:eastAsia="宋体" w:cs="??_GB2312"/>
                <w:kern w:val="0"/>
                <w:sz w:val="22"/>
              </w:rPr>
              <w:t>〕</w:t>
            </w:r>
            <w:r>
              <w:rPr>
                <w:rFonts w:ascii="BatangChe" w:hAnsi="BatangChe" w:eastAsia="宋体" w:cs="??_GB2312"/>
                <w:kern w:val="0"/>
                <w:sz w:val="22"/>
              </w:rPr>
              <w:t>6</w:t>
            </w:r>
            <w:r>
              <w:rPr>
                <w:rFonts w:hint="eastAsia" w:ascii="BatangChe" w:hAnsi="宋体" w:eastAsia="宋体" w:cs="??_GB2312"/>
                <w:kern w:val="0"/>
                <w:sz w:val="22"/>
              </w:rPr>
              <w:t>号</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文广新局</w:t>
            </w:r>
          </w:p>
        </w:tc>
        <w:tc>
          <w:tcPr>
            <w:tcW w:w="645" w:type="dxa"/>
            <w:vAlign w:val="center"/>
          </w:tcPr>
          <w:p>
            <w:pPr>
              <w:widowControl/>
              <w:adjustRightInd w:val="0"/>
              <w:snapToGrid w:val="0"/>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w:t>
            </w:r>
          </w:p>
        </w:tc>
        <w:tc>
          <w:tcPr>
            <w:tcW w:w="1109" w:type="dxa"/>
            <w:vAlign w:val="center"/>
          </w:tcPr>
          <w:p>
            <w:pPr>
              <w:widowControl/>
              <w:adjustRightInd w:val="0"/>
              <w:snapToGrid w:val="0"/>
              <w:jc w:val="center"/>
              <w:rPr>
                <w:rFonts w:ascii="BatangChe" w:hAnsi="BatangChe" w:eastAsia="宋体" w:cs="??_GB2312"/>
                <w:kern w:val="0"/>
                <w:sz w:val="22"/>
              </w:rPr>
            </w:pPr>
          </w:p>
        </w:tc>
        <w:tc>
          <w:tcPr>
            <w:tcW w:w="715" w:type="dxa"/>
            <w:vAlign w:val="center"/>
          </w:tcPr>
          <w:p>
            <w:pPr>
              <w:widowControl/>
              <w:adjustRightInd w:val="0"/>
              <w:snapToGrid w:val="0"/>
              <w:jc w:val="center"/>
              <w:rPr>
                <w:rFonts w:ascii="BatangChe" w:hAnsi="BatangChe" w:eastAsia="宋体" w:cs="??_GB2312"/>
                <w:kern w:val="0"/>
                <w:sz w:val="22"/>
              </w:rPr>
            </w:pPr>
          </w:p>
        </w:tc>
        <w:tc>
          <w:tcPr>
            <w:tcW w:w="1720" w:type="dxa"/>
            <w:vAlign w:val="center"/>
          </w:tcPr>
          <w:p>
            <w:pPr>
              <w:widowControl/>
              <w:adjustRightInd w:val="0"/>
              <w:snapToGrid w:val="0"/>
              <w:rPr>
                <w:rFonts w:ascii="BatangChe" w:hAnsi="BatangChe" w:eastAsia="宋体" w:cs="??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1"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14</w:t>
            </w:r>
          </w:p>
        </w:tc>
        <w:tc>
          <w:tcPr>
            <w:tcW w:w="2144"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印刷</w:t>
            </w:r>
            <w:r>
              <w:rPr>
                <w:rFonts w:hint="eastAsia" w:ascii="BatangChe" w:hAnsi="宋体" w:eastAsia="宋体" w:cs="??_GB2312"/>
                <w:kern w:val="0"/>
                <w:sz w:val="22"/>
              </w:rPr>
              <w:t>业经营</w:t>
            </w:r>
            <w:r>
              <w:rPr>
                <w:rFonts w:hint="eastAsia" w:ascii="BatangChe" w:hAnsi="BatangChe" w:eastAsia="宋体" w:cs="??_GB2312"/>
                <w:kern w:val="0"/>
                <w:sz w:val="22"/>
              </w:rPr>
              <w:t>者兼</w:t>
            </w:r>
            <w:r>
              <w:rPr>
                <w:rFonts w:hint="eastAsia" w:ascii="BatangChe" w:hAnsi="宋体" w:eastAsia="宋体" w:cs="??_GB2312"/>
                <w:kern w:val="0"/>
                <w:sz w:val="22"/>
              </w:rPr>
              <w:t>营</w:t>
            </w:r>
            <w:r>
              <w:rPr>
                <w:rFonts w:hint="eastAsia" w:ascii="BatangChe" w:hAnsi="BatangChe" w:eastAsia="宋体" w:cs="??_GB2312"/>
                <w:kern w:val="0"/>
                <w:sz w:val="22"/>
              </w:rPr>
              <w:t>包装装潢印刷品和其他印刷品印刷</w:t>
            </w:r>
            <w:r>
              <w:rPr>
                <w:rFonts w:hint="eastAsia" w:ascii="BatangChe" w:hAnsi="宋体" w:eastAsia="宋体" w:cs="??_GB2312"/>
                <w:kern w:val="0"/>
                <w:sz w:val="22"/>
              </w:rPr>
              <w:t>经营</w:t>
            </w:r>
            <w:r>
              <w:rPr>
                <w:rFonts w:hint="eastAsia" w:ascii="BatangChe" w:hAnsi="BatangChe" w:eastAsia="宋体" w:cs="??_GB2312"/>
                <w:kern w:val="0"/>
                <w:sz w:val="22"/>
              </w:rPr>
              <w:t>活</w:t>
            </w:r>
            <w:r>
              <w:rPr>
                <w:rFonts w:hint="eastAsia" w:ascii="BatangChe" w:hAnsi="宋体" w:eastAsia="宋体" w:cs="??_GB2312"/>
                <w:kern w:val="0"/>
                <w:sz w:val="22"/>
              </w:rPr>
              <w:t>动</w:t>
            </w:r>
            <w:r>
              <w:rPr>
                <w:rFonts w:hint="eastAsia" w:ascii="BatangChe" w:hAnsi="BatangChe" w:eastAsia="宋体" w:cs="??_GB2312"/>
                <w:kern w:val="0"/>
                <w:sz w:val="22"/>
              </w:rPr>
              <w:t>的</w:t>
            </w:r>
            <w:r>
              <w:rPr>
                <w:rFonts w:hint="eastAsia" w:ascii="BatangChe" w:hAnsi="宋体" w:eastAsia="宋体" w:cs="??_GB2312"/>
                <w:kern w:val="0"/>
                <w:sz w:val="22"/>
              </w:rPr>
              <w:t>审</w:t>
            </w:r>
            <w:r>
              <w:rPr>
                <w:rFonts w:hint="eastAsia" w:ascii="BatangChe" w:hAnsi="BatangChe" w:eastAsia="宋体" w:cs="??_GB2312"/>
                <w:kern w:val="0"/>
                <w:sz w:val="22"/>
              </w:rPr>
              <w:t>批（不含商</w:t>
            </w:r>
            <w:r>
              <w:rPr>
                <w:rFonts w:hint="eastAsia" w:ascii="BatangChe" w:hAnsi="宋体" w:eastAsia="宋体" w:cs="??_GB2312"/>
                <w:kern w:val="0"/>
                <w:sz w:val="22"/>
              </w:rPr>
              <w:t>标</w:t>
            </w:r>
            <w:r>
              <w:rPr>
                <w:rFonts w:hint="eastAsia" w:ascii="BatangChe" w:hAnsi="BatangChe" w:eastAsia="宋体" w:cs="??_GB2312"/>
                <w:kern w:val="0"/>
                <w:sz w:val="22"/>
              </w:rPr>
              <w:t>、票据、保密印刷）</w:t>
            </w:r>
          </w:p>
        </w:tc>
        <w:tc>
          <w:tcPr>
            <w:tcW w:w="3730"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《印刷</w:t>
            </w:r>
            <w:r>
              <w:rPr>
                <w:rFonts w:hint="eastAsia" w:ascii="BatangChe" w:hAnsi="宋体" w:eastAsia="宋体" w:cs="??_GB2312"/>
                <w:kern w:val="0"/>
                <w:sz w:val="22"/>
              </w:rPr>
              <w:t>业</w:t>
            </w:r>
            <w:r>
              <w:rPr>
                <w:rFonts w:hint="eastAsia" w:ascii="BatangChe" w:hAnsi="BatangChe" w:eastAsia="宋体" w:cs="??_GB2312"/>
                <w:kern w:val="0"/>
                <w:sz w:val="22"/>
              </w:rPr>
              <w:t>管理</w:t>
            </w:r>
            <w:r>
              <w:rPr>
                <w:rFonts w:hint="eastAsia" w:ascii="BatangChe" w:hAnsi="宋体" w:eastAsia="宋体" w:cs="??_GB2312"/>
                <w:kern w:val="0"/>
                <w:sz w:val="22"/>
              </w:rPr>
              <w:t>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315</w:t>
            </w:r>
            <w:r>
              <w:rPr>
                <w:rFonts w:hint="eastAsia" w:ascii="BatangChe" w:hAnsi="宋体" w:eastAsia="宋体" w:cs="??_GB2312"/>
                <w:kern w:val="0"/>
                <w:sz w:val="22"/>
              </w:rPr>
              <w:t>号</w:t>
            </w:r>
            <w:r>
              <w:rPr>
                <w:rFonts w:hint="eastAsia" w:ascii="BatangChe" w:hAnsi="BatangChe" w:eastAsia="宋体" w:cs="??_GB2312"/>
                <w:kern w:val="0"/>
                <w:sz w:val="22"/>
              </w:rPr>
              <w:t>公布，第</w:t>
            </w:r>
            <w:r>
              <w:rPr>
                <w:rFonts w:ascii="BatangChe" w:hAnsi="BatangChe" w:eastAsia="宋体" w:cs="??_GB2312"/>
                <w:kern w:val="0"/>
                <w:sz w:val="22"/>
              </w:rPr>
              <w:t>666</w:t>
            </w:r>
            <w:r>
              <w:rPr>
                <w:rFonts w:hint="eastAsia" w:ascii="BatangChe" w:hAnsi="宋体" w:eastAsia="宋体" w:cs="??_GB2312"/>
                <w:kern w:val="0"/>
                <w:sz w:val="22"/>
              </w:rPr>
              <w:t>号</w:t>
            </w:r>
            <w:r>
              <w:rPr>
                <w:rFonts w:hint="eastAsia" w:ascii="BatangChe" w:hAnsi="BatangChe" w:eastAsia="宋体" w:cs="??_GB2312"/>
                <w:kern w:val="0"/>
                <w:sz w:val="22"/>
              </w:rPr>
              <w:t>、第</w:t>
            </w:r>
            <w:r>
              <w:rPr>
                <w:rFonts w:ascii="BatangChe" w:hAnsi="BatangChe" w:eastAsia="宋体" w:cs="??_GB2312"/>
                <w:kern w:val="0"/>
                <w:sz w:val="22"/>
              </w:rPr>
              <w:t>676</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p>
            <w:pPr>
              <w:widowControl/>
              <w:adjustRightInd w:val="0"/>
              <w:snapToGrid w:val="0"/>
              <w:rPr>
                <w:rFonts w:ascii="BatangChe" w:hAnsi="BatangChe" w:eastAsia="宋体" w:cs="??_GB2312"/>
                <w:spacing w:val="-20"/>
                <w:kern w:val="0"/>
                <w:sz w:val="22"/>
              </w:rPr>
            </w:pPr>
            <w:r>
              <w:rPr>
                <w:rFonts w:hint="eastAsia" w:ascii="BatangChe" w:hAnsi="BatangChe" w:eastAsia="宋体" w:cs="??_GB2312"/>
                <w:spacing w:val="-20"/>
                <w:kern w:val="0"/>
                <w:sz w:val="22"/>
              </w:rPr>
              <w:t>《出版管理</w:t>
            </w:r>
            <w:r>
              <w:rPr>
                <w:rFonts w:hint="eastAsia" w:ascii="BatangChe" w:hAnsi="宋体" w:eastAsia="宋体" w:cs="??_GB2312"/>
                <w:spacing w:val="-20"/>
                <w:kern w:val="0"/>
                <w:sz w:val="22"/>
              </w:rPr>
              <w:t>条</w:t>
            </w:r>
            <w:r>
              <w:rPr>
                <w:rFonts w:hint="eastAsia" w:ascii="BatangChe" w:hAnsi="BatangChe" w:eastAsia="宋体" w:cs="??_GB2312"/>
                <w:spacing w:val="-20"/>
                <w:kern w:val="0"/>
                <w:sz w:val="22"/>
              </w:rPr>
              <w:t>例》（</w:t>
            </w:r>
            <w:r>
              <w:rPr>
                <w:rFonts w:hint="eastAsia" w:ascii="BatangChe" w:hAnsi="宋体" w:eastAsia="宋体" w:cs="??_GB2312"/>
                <w:spacing w:val="-20"/>
                <w:kern w:val="0"/>
                <w:sz w:val="22"/>
              </w:rPr>
              <w:t>国务</w:t>
            </w:r>
            <w:r>
              <w:rPr>
                <w:rFonts w:hint="eastAsia" w:ascii="BatangChe" w:hAnsi="BatangChe" w:eastAsia="宋体" w:cs="??_GB2312"/>
                <w:spacing w:val="-20"/>
                <w:kern w:val="0"/>
                <w:sz w:val="22"/>
              </w:rPr>
              <w:t>院令第</w:t>
            </w:r>
            <w:r>
              <w:rPr>
                <w:rFonts w:ascii="BatangChe" w:hAnsi="BatangChe" w:eastAsia="宋体" w:cs="??_GB2312"/>
                <w:spacing w:val="-20"/>
                <w:kern w:val="0"/>
                <w:sz w:val="22"/>
              </w:rPr>
              <w:t>343</w:t>
            </w:r>
            <w:r>
              <w:rPr>
                <w:rFonts w:hint="eastAsia" w:ascii="BatangChe" w:hAnsi="宋体" w:eastAsia="宋体" w:cs="??_GB2312"/>
                <w:spacing w:val="-20"/>
                <w:kern w:val="0"/>
                <w:sz w:val="22"/>
              </w:rPr>
              <w:t>号</w:t>
            </w:r>
            <w:r>
              <w:rPr>
                <w:rFonts w:hint="eastAsia" w:ascii="BatangChe" w:hAnsi="BatangChe" w:eastAsia="宋体" w:cs="??_GB2312"/>
                <w:spacing w:val="-20"/>
                <w:kern w:val="0"/>
                <w:sz w:val="22"/>
              </w:rPr>
              <w:t>）</w:t>
            </w:r>
          </w:p>
          <w:p>
            <w:pPr>
              <w:widowControl/>
              <w:adjustRightInd w:val="0"/>
              <w:snapToGrid w:val="0"/>
              <w:rPr>
                <w:rFonts w:ascii="BatangChe" w:hAnsi="BatangChe" w:eastAsia="宋体" w:cs="??_GB2312"/>
                <w:spacing w:val="-6"/>
                <w:kern w:val="0"/>
                <w:sz w:val="22"/>
              </w:rPr>
            </w:pPr>
            <w:r>
              <w:rPr>
                <w:rFonts w:hint="eastAsia" w:ascii="BatangChe" w:hAnsi="BatangChe" w:eastAsia="宋体" w:cs="??_GB2312"/>
                <w:spacing w:val="-6"/>
                <w:kern w:val="0"/>
                <w:sz w:val="22"/>
              </w:rPr>
              <w:t>《</w:t>
            </w:r>
            <w:r>
              <w:rPr>
                <w:rFonts w:hint="eastAsia" w:ascii="BatangChe" w:hAnsi="宋体" w:eastAsia="宋体" w:cs="??_GB2312"/>
                <w:spacing w:val="-6"/>
                <w:kern w:val="0"/>
                <w:sz w:val="22"/>
              </w:rPr>
              <w:t>国务</w:t>
            </w:r>
            <w:r>
              <w:rPr>
                <w:rFonts w:hint="eastAsia" w:ascii="BatangChe" w:hAnsi="BatangChe" w:eastAsia="宋体" w:cs="??_GB2312"/>
                <w:spacing w:val="-6"/>
                <w:kern w:val="0"/>
                <w:sz w:val="22"/>
              </w:rPr>
              <w:t>院</w:t>
            </w:r>
            <w:r>
              <w:rPr>
                <w:rFonts w:hint="eastAsia" w:ascii="BatangChe" w:hAnsi="宋体" w:eastAsia="宋体" w:cs="??_GB2312"/>
                <w:spacing w:val="-6"/>
                <w:kern w:val="0"/>
                <w:sz w:val="22"/>
              </w:rPr>
              <w:t>关</w:t>
            </w:r>
            <w:r>
              <w:rPr>
                <w:rFonts w:hint="eastAsia" w:ascii="BatangChe" w:hAnsi="BatangChe" w:eastAsia="宋体" w:cs="??_GB2312"/>
                <w:spacing w:val="-6"/>
                <w:kern w:val="0"/>
                <w:sz w:val="22"/>
              </w:rPr>
              <w:t>于第六批取消和</w:t>
            </w:r>
            <w:r>
              <w:rPr>
                <w:rFonts w:hint="eastAsia" w:ascii="BatangChe" w:hAnsi="宋体" w:eastAsia="宋体" w:cs="??_GB2312"/>
                <w:spacing w:val="-6"/>
                <w:kern w:val="0"/>
                <w:sz w:val="22"/>
              </w:rPr>
              <w:t>调</w:t>
            </w:r>
            <w:r>
              <w:rPr>
                <w:rFonts w:hint="eastAsia" w:ascii="BatangChe" w:hAnsi="BatangChe" w:eastAsia="宋体" w:cs="??_GB2312"/>
                <w:spacing w:val="-6"/>
                <w:kern w:val="0"/>
                <w:sz w:val="22"/>
              </w:rPr>
              <w:t>整行政</w:t>
            </w:r>
            <w:r>
              <w:rPr>
                <w:rFonts w:hint="eastAsia" w:ascii="BatangChe" w:hAnsi="宋体" w:eastAsia="宋体" w:cs="??_GB2312"/>
                <w:spacing w:val="-6"/>
                <w:kern w:val="0"/>
                <w:sz w:val="22"/>
              </w:rPr>
              <w:t>审</w:t>
            </w:r>
            <w:r>
              <w:rPr>
                <w:rFonts w:hint="eastAsia" w:ascii="BatangChe" w:hAnsi="BatangChe" w:eastAsia="宋体" w:cs="??_GB2312"/>
                <w:spacing w:val="-6"/>
                <w:kern w:val="0"/>
                <w:sz w:val="22"/>
              </w:rPr>
              <w:t>批</w:t>
            </w:r>
            <w:r>
              <w:rPr>
                <w:rFonts w:hint="eastAsia" w:ascii="BatangChe" w:hAnsi="宋体" w:eastAsia="宋体" w:cs="??_GB2312"/>
                <w:spacing w:val="-6"/>
                <w:kern w:val="0"/>
                <w:sz w:val="22"/>
              </w:rPr>
              <w:t>项</w:t>
            </w:r>
            <w:r>
              <w:rPr>
                <w:rFonts w:hint="eastAsia" w:ascii="BatangChe" w:hAnsi="BatangChe" w:eastAsia="宋体" w:cs="??_GB2312"/>
                <w:spacing w:val="-6"/>
                <w:kern w:val="0"/>
                <w:sz w:val="22"/>
              </w:rPr>
              <w:t>目的</w:t>
            </w:r>
            <w:r>
              <w:rPr>
                <w:rFonts w:hint="eastAsia" w:ascii="BatangChe" w:hAnsi="宋体" w:eastAsia="宋体" w:cs="??_GB2312"/>
                <w:spacing w:val="-6"/>
                <w:kern w:val="0"/>
                <w:sz w:val="22"/>
              </w:rPr>
              <w:t>决</w:t>
            </w:r>
            <w:r>
              <w:rPr>
                <w:rFonts w:hint="eastAsia" w:ascii="BatangChe" w:hAnsi="BatangChe" w:eastAsia="宋体" w:cs="??_GB2312"/>
                <w:spacing w:val="-6"/>
                <w:kern w:val="0"/>
                <w:sz w:val="22"/>
              </w:rPr>
              <w:t>定》（</w:t>
            </w:r>
            <w:r>
              <w:rPr>
                <w:rFonts w:hint="eastAsia" w:ascii="BatangChe" w:hAnsi="宋体" w:eastAsia="宋体" w:cs="??_GB2312"/>
                <w:spacing w:val="-6"/>
                <w:kern w:val="0"/>
                <w:sz w:val="22"/>
              </w:rPr>
              <w:t>国发</w:t>
            </w:r>
            <w:r>
              <w:rPr>
                <w:rFonts w:hint="eastAsia" w:ascii="BatangChe" w:hAnsi="BatangChe" w:eastAsia="宋体" w:cs="??_GB2312"/>
                <w:spacing w:val="-6"/>
                <w:kern w:val="0"/>
                <w:sz w:val="22"/>
              </w:rPr>
              <w:t>〔</w:t>
            </w:r>
            <w:r>
              <w:rPr>
                <w:rFonts w:ascii="BatangChe" w:hAnsi="BatangChe" w:eastAsia="宋体" w:cs="??_GB2312"/>
                <w:spacing w:val="-6"/>
                <w:kern w:val="0"/>
                <w:sz w:val="22"/>
              </w:rPr>
              <w:t>2012</w:t>
            </w:r>
            <w:r>
              <w:rPr>
                <w:rFonts w:hint="eastAsia" w:ascii="BatangChe" w:hAnsi="BatangChe" w:eastAsia="宋体" w:cs="??_GB2312"/>
                <w:spacing w:val="-6"/>
                <w:kern w:val="0"/>
                <w:sz w:val="22"/>
              </w:rPr>
              <w:t>〕</w:t>
            </w:r>
            <w:r>
              <w:rPr>
                <w:rFonts w:ascii="BatangChe" w:hAnsi="BatangChe" w:eastAsia="宋体" w:cs="??_GB2312"/>
                <w:spacing w:val="-6"/>
                <w:kern w:val="0"/>
                <w:sz w:val="22"/>
              </w:rPr>
              <w:t>52</w:t>
            </w:r>
            <w:r>
              <w:rPr>
                <w:rFonts w:hint="eastAsia" w:ascii="BatangChe" w:hAnsi="宋体" w:eastAsia="宋体" w:cs="??_GB2312"/>
                <w:spacing w:val="-6"/>
                <w:kern w:val="0"/>
                <w:sz w:val="22"/>
              </w:rPr>
              <w:t>号</w:t>
            </w:r>
            <w:r>
              <w:rPr>
                <w:rFonts w:hint="eastAsia" w:ascii="BatangChe" w:hAnsi="BatangChe" w:eastAsia="宋体" w:cs="??_GB2312"/>
                <w:spacing w:val="-6"/>
                <w:kern w:val="0"/>
                <w:sz w:val="22"/>
              </w:rPr>
              <w:t>）</w:t>
            </w:r>
          </w:p>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陕</w:t>
            </w:r>
            <w:r>
              <w:rPr>
                <w:rFonts w:hint="eastAsia" w:ascii="BatangChe" w:hAnsi="BatangChe" w:eastAsia="宋体" w:cs="??_GB2312"/>
                <w:kern w:val="0"/>
                <w:sz w:val="22"/>
              </w:rPr>
              <w:t>西省人民政府</w:t>
            </w:r>
            <w:r>
              <w:rPr>
                <w:rFonts w:hint="eastAsia" w:ascii="BatangChe" w:hAnsi="宋体" w:eastAsia="宋体" w:cs="??_GB2312"/>
                <w:kern w:val="0"/>
                <w:sz w:val="22"/>
              </w:rPr>
              <w:t>关</w:t>
            </w:r>
            <w:r>
              <w:rPr>
                <w:rFonts w:hint="eastAsia" w:ascii="BatangChe" w:hAnsi="BatangChe" w:eastAsia="宋体" w:cs="??_GB2312"/>
                <w:kern w:val="0"/>
                <w:sz w:val="22"/>
              </w:rPr>
              <w:t>于取消和下放一批行政</w:t>
            </w:r>
            <w:r>
              <w:rPr>
                <w:rFonts w:hint="eastAsia" w:ascii="BatangChe" w:hAnsi="宋体" w:eastAsia="宋体" w:cs="??_GB2312"/>
                <w:kern w:val="0"/>
                <w:sz w:val="22"/>
              </w:rPr>
              <w:t>审</w:t>
            </w:r>
            <w:r>
              <w:rPr>
                <w:rFonts w:hint="eastAsia" w:ascii="BatangChe" w:hAnsi="BatangChe" w:eastAsia="宋体" w:cs="??_GB2312"/>
                <w:kern w:val="0"/>
                <w:sz w:val="22"/>
              </w:rPr>
              <w:t>批</w:t>
            </w:r>
            <w:r>
              <w:rPr>
                <w:rFonts w:hint="eastAsia" w:ascii="BatangChe" w:hAnsi="宋体" w:eastAsia="宋体" w:cs="??_GB2312"/>
                <w:kern w:val="0"/>
                <w:sz w:val="22"/>
              </w:rPr>
              <w:t>项</w:t>
            </w:r>
            <w:r>
              <w:rPr>
                <w:rFonts w:hint="eastAsia" w:ascii="BatangChe" w:hAnsi="BatangChe" w:eastAsia="宋体" w:cs="??_GB2312"/>
                <w:kern w:val="0"/>
                <w:sz w:val="22"/>
              </w:rPr>
              <w:t>目的</w:t>
            </w:r>
            <w:r>
              <w:rPr>
                <w:rFonts w:hint="eastAsia" w:ascii="BatangChe" w:hAnsi="宋体" w:eastAsia="宋体" w:cs="??_GB2312"/>
                <w:kern w:val="0"/>
                <w:sz w:val="22"/>
              </w:rPr>
              <w:t>决</w:t>
            </w:r>
            <w:r>
              <w:rPr>
                <w:rFonts w:hint="eastAsia" w:ascii="BatangChe" w:hAnsi="BatangChe" w:eastAsia="宋体" w:cs="??_GB2312"/>
                <w:kern w:val="0"/>
                <w:sz w:val="22"/>
              </w:rPr>
              <w:t>定》（</w:t>
            </w:r>
            <w:r>
              <w:rPr>
                <w:rFonts w:hint="eastAsia" w:ascii="BatangChe" w:hAnsi="宋体" w:eastAsia="宋体" w:cs="??_GB2312"/>
                <w:kern w:val="0"/>
                <w:sz w:val="22"/>
              </w:rPr>
              <w:t>陕</w:t>
            </w:r>
            <w:r>
              <w:rPr>
                <w:rFonts w:hint="eastAsia" w:ascii="BatangChe" w:hAnsi="BatangChe" w:eastAsia="宋体" w:cs="??_GB2312"/>
                <w:kern w:val="0"/>
                <w:sz w:val="22"/>
              </w:rPr>
              <w:t>政</w:t>
            </w:r>
            <w:r>
              <w:rPr>
                <w:rFonts w:hint="eastAsia" w:ascii="BatangChe" w:hAnsi="宋体" w:eastAsia="宋体" w:cs="??_GB2312"/>
                <w:kern w:val="0"/>
                <w:sz w:val="22"/>
              </w:rPr>
              <w:t>发</w:t>
            </w:r>
            <w:r>
              <w:rPr>
                <w:rFonts w:hint="eastAsia" w:ascii="BatangChe" w:hAnsi="BatangChe" w:eastAsia="宋体" w:cs="??_GB2312"/>
                <w:kern w:val="0"/>
                <w:sz w:val="22"/>
              </w:rPr>
              <w:t>〔</w:t>
            </w:r>
            <w:r>
              <w:rPr>
                <w:rFonts w:ascii="BatangChe" w:hAnsi="BatangChe" w:eastAsia="宋体" w:cs="??_GB2312"/>
                <w:kern w:val="0"/>
                <w:sz w:val="22"/>
              </w:rPr>
              <w:t>2014</w:t>
            </w:r>
            <w:r>
              <w:rPr>
                <w:rFonts w:hint="eastAsia" w:ascii="BatangChe" w:hAnsi="BatangChe" w:eastAsia="宋体" w:cs="??_GB2312"/>
                <w:kern w:val="0"/>
                <w:sz w:val="22"/>
              </w:rPr>
              <w:t>〕</w:t>
            </w:r>
            <w:r>
              <w:rPr>
                <w:rFonts w:ascii="BatangChe" w:hAnsi="BatangChe" w:eastAsia="宋体" w:cs="??_GB2312"/>
                <w:kern w:val="0"/>
                <w:sz w:val="22"/>
              </w:rPr>
              <w:t>6</w:t>
            </w:r>
            <w:r>
              <w:rPr>
                <w:rFonts w:hint="eastAsia" w:ascii="BatangChe" w:hAnsi="宋体" w:eastAsia="宋体" w:cs="??_GB2312"/>
                <w:kern w:val="0"/>
                <w:sz w:val="22"/>
              </w:rPr>
              <w:t>号</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文广新局</w:t>
            </w:r>
          </w:p>
        </w:tc>
        <w:tc>
          <w:tcPr>
            <w:tcW w:w="645" w:type="dxa"/>
            <w:vAlign w:val="center"/>
          </w:tcPr>
          <w:p>
            <w:pPr>
              <w:widowControl/>
              <w:adjustRightInd w:val="0"/>
              <w:snapToGrid w:val="0"/>
              <w:jc w:val="center"/>
              <w:rPr>
                <w:rFonts w:ascii="BatangChe" w:hAnsi="BatangChe" w:eastAsia="宋体" w:cs="??_GB2312"/>
                <w:sz w:val="22"/>
              </w:rPr>
            </w:pPr>
          </w:p>
        </w:tc>
        <w:tc>
          <w:tcPr>
            <w:tcW w:w="614" w:type="dxa"/>
            <w:vAlign w:val="center"/>
          </w:tcPr>
          <w:p>
            <w:pPr>
              <w:widowControl/>
              <w:adjustRightInd w:val="0"/>
              <w:snapToGrid w:val="0"/>
              <w:jc w:val="center"/>
              <w:rPr>
                <w:rFonts w:ascii="BatangChe" w:hAnsi="BatangChe" w:eastAsia="宋体" w:cs="??_GB2312"/>
                <w:sz w:val="22"/>
              </w:rPr>
            </w:pPr>
          </w:p>
        </w:tc>
        <w:tc>
          <w:tcPr>
            <w:tcW w:w="822"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1109" w:type="dxa"/>
            <w:vAlign w:val="center"/>
          </w:tcPr>
          <w:p>
            <w:pPr>
              <w:widowControl/>
              <w:adjustRightInd w:val="0"/>
              <w:snapToGrid w:val="0"/>
              <w:rPr>
                <w:rFonts w:ascii="BatangChe" w:hAnsi="BatangChe" w:eastAsia="宋体" w:cs="??_GB2312"/>
                <w:kern w:val="0"/>
                <w:sz w:val="22"/>
              </w:rPr>
            </w:pPr>
          </w:p>
        </w:tc>
        <w:tc>
          <w:tcPr>
            <w:tcW w:w="715" w:type="dxa"/>
            <w:vAlign w:val="center"/>
          </w:tcPr>
          <w:p>
            <w:pPr>
              <w:widowControl/>
              <w:adjustRightInd w:val="0"/>
              <w:snapToGrid w:val="0"/>
              <w:rPr>
                <w:rFonts w:ascii="BatangChe" w:hAnsi="BatangChe" w:eastAsia="宋体" w:cs="??_GB2312"/>
                <w:kern w:val="0"/>
                <w:sz w:val="22"/>
              </w:rPr>
            </w:pPr>
          </w:p>
        </w:tc>
        <w:tc>
          <w:tcPr>
            <w:tcW w:w="1720" w:type="dxa"/>
            <w:vAlign w:val="center"/>
          </w:tcPr>
          <w:p>
            <w:pPr>
              <w:widowControl/>
              <w:adjustRightInd w:val="0"/>
              <w:snapToGrid w:val="0"/>
              <w:rPr>
                <w:rFonts w:ascii="BatangChe" w:hAnsi="BatangChe" w:eastAsia="宋体" w:cs="??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31"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15</w:t>
            </w:r>
          </w:p>
        </w:tc>
        <w:tc>
          <w:tcPr>
            <w:tcW w:w="2144"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音像制作</w:t>
            </w:r>
            <w:r>
              <w:rPr>
                <w:rFonts w:hint="eastAsia" w:ascii="BatangChe" w:hAnsi="宋体" w:eastAsia="宋体" w:cs="??_GB2312"/>
                <w:kern w:val="0"/>
                <w:sz w:val="22"/>
              </w:rPr>
              <w:t>单</w:t>
            </w:r>
            <w:r>
              <w:rPr>
                <w:rFonts w:hint="eastAsia" w:ascii="BatangChe" w:hAnsi="BatangChe" w:eastAsia="宋体" w:cs="??_GB2312"/>
                <w:kern w:val="0"/>
                <w:sz w:val="22"/>
              </w:rPr>
              <w:t>位</w:t>
            </w:r>
            <w:r>
              <w:rPr>
                <w:rFonts w:hint="eastAsia" w:ascii="BatangChe" w:hAnsi="宋体" w:eastAsia="宋体" w:cs="??_GB2312"/>
                <w:kern w:val="0"/>
                <w:sz w:val="22"/>
              </w:rPr>
              <w:t>设</w:t>
            </w:r>
            <w:r>
              <w:rPr>
                <w:rFonts w:hint="eastAsia" w:ascii="BatangChe" w:hAnsi="BatangChe" w:eastAsia="宋体" w:cs="??_GB2312"/>
                <w:kern w:val="0"/>
                <w:sz w:val="22"/>
              </w:rPr>
              <w:t>立</w:t>
            </w:r>
            <w:r>
              <w:rPr>
                <w:rFonts w:hint="eastAsia" w:ascii="BatangChe" w:hAnsi="宋体" w:eastAsia="宋体" w:cs="??_GB2312"/>
                <w:kern w:val="0"/>
                <w:sz w:val="22"/>
              </w:rPr>
              <w:t>审</w:t>
            </w:r>
            <w:r>
              <w:rPr>
                <w:rFonts w:hint="eastAsia" w:ascii="BatangChe" w:hAnsi="BatangChe" w:eastAsia="宋体" w:cs="??_GB2312"/>
                <w:kern w:val="0"/>
                <w:sz w:val="22"/>
              </w:rPr>
              <w:t>批</w:t>
            </w:r>
          </w:p>
        </w:tc>
        <w:tc>
          <w:tcPr>
            <w:tcW w:w="3730"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《音像制品管理</w:t>
            </w:r>
            <w:r>
              <w:rPr>
                <w:rFonts w:hint="eastAsia" w:ascii="BatangChe" w:hAnsi="宋体" w:eastAsia="宋体" w:cs="??_GB2312"/>
                <w:kern w:val="0"/>
                <w:sz w:val="22"/>
              </w:rPr>
              <w:t>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341</w:t>
            </w:r>
            <w:r>
              <w:rPr>
                <w:rFonts w:hint="eastAsia" w:ascii="BatangChe" w:hAnsi="宋体" w:eastAsia="宋体" w:cs="??_GB2312"/>
                <w:kern w:val="0"/>
                <w:sz w:val="22"/>
              </w:rPr>
              <w:t>号</w:t>
            </w:r>
            <w:r>
              <w:rPr>
                <w:rFonts w:hint="eastAsia" w:ascii="BatangChe" w:hAnsi="BatangChe" w:eastAsia="宋体" w:cs="??_GB2312"/>
                <w:kern w:val="0"/>
                <w:sz w:val="22"/>
              </w:rPr>
              <w:t>公布，第</w:t>
            </w:r>
            <w:r>
              <w:rPr>
                <w:rFonts w:ascii="BatangChe" w:hAnsi="BatangChe" w:eastAsia="宋体" w:cs="??_GB2312"/>
                <w:kern w:val="0"/>
                <w:sz w:val="22"/>
              </w:rPr>
              <w:t>595</w:t>
            </w:r>
            <w:r>
              <w:rPr>
                <w:rFonts w:hint="eastAsia" w:ascii="BatangChe" w:hAnsi="宋体" w:eastAsia="宋体" w:cs="??_GB2312"/>
                <w:kern w:val="0"/>
                <w:sz w:val="22"/>
              </w:rPr>
              <w:t>号</w:t>
            </w:r>
            <w:r>
              <w:rPr>
                <w:rFonts w:hint="eastAsia" w:ascii="BatangChe" w:hAnsi="BatangChe" w:eastAsia="宋体" w:cs="??_GB2312"/>
                <w:kern w:val="0"/>
                <w:sz w:val="22"/>
              </w:rPr>
              <w:t>、第</w:t>
            </w:r>
            <w:r>
              <w:rPr>
                <w:rFonts w:ascii="BatangChe" w:hAnsi="BatangChe" w:eastAsia="宋体" w:cs="??_GB2312"/>
                <w:kern w:val="0"/>
                <w:sz w:val="22"/>
              </w:rPr>
              <w:t>645</w:t>
            </w:r>
            <w:r>
              <w:rPr>
                <w:rFonts w:hint="eastAsia" w:ascii="BatangChe" w:hAnsi="宋体" w:eastAsia="宋体" w:cs="??_GB2312"/>
                <w:kern w:val="0"/>
                <w:sz w:val="22"/>
              </w:rPr>
              <w:t>号</w:t>
            </w:r>
            <w:r>
              <w:rPr>
                <w:rFonts w:hint="eastAsia" w:ascii="BatangChe" w:hAnsi="BatangChe" w:eastAsia="宋体" w:cs="??_GB2312"/>
                <w:kern w:val="0"/>
                <w:sz w:val="22"/>
              </w:rPr>
              <w:t>、第</w:t>
            </w:r>
            <w:r>
              <w:rPr>
                <w:rFonts w:ascii="BatangChe" w:hAnsi="BatangChe" w:eastAsia="宋体" w:cs="??_GB2312"/>
                <w:kern w:val="0"/>
                <w:sz w:val="22"/>
              </w:rPr>
              <w:t>666</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国务</w:t>
            </w:r>
            <w:r>
              <w:rPr>
                <w:rFonts w:hint="eastAsia" w:ascii="BatangChe" w:hAnsi="BatangChe" w:eastAsia="宋体" w:cs="??_GB2312"/>
                <w:kern w:val="0"/>
                <w:sz w:val="22"/>
              </w:rPr>
              <w:t>院</w:t>
            </w:r>
            <w:r>
              <w:rPr>
                <w:rFonts w:hint="eastAsia" w:ascii="BatangChe" w:hAnsi="宋体" w:eastAsia="宋体" w:cs="??_GB2312"/>
                <w:kern w:val="0"/>
                <w:sz w:val="22"/>
              </w:rPr>
              <w:t>对</w:t>
            </w:r>
            <w:r>
              <w:rPr>
                <w:rFonts w:hint="eastAsia" w:ascii="BatangChe" w:hAnsi="BatangChe" w:eastAsia="宋体" w:cs="??_GB2312"/>
                <w:kern w:val="0"/>
                <w:sz w:val="22"/>
              </w:rPr>
              <w:t>确需保留的行政</w:t>
            </w:r>
            <w:r>
              <w:rPr>
                <w:rFonts w:hint="eastAsia" w:ascii="BatangChe" w:hAnsi="宋体" w:eastAsia="宋体" w:cs="??_GB2312"/>
                <w:kern w:val="0"/>
                <w:sz w:val="22"/>
              </w:rPr>
              <w:t>审</w:t>
            </w:r>
            <w:r>
              <w:rPr>
                <w:rFonts w:hint="eastAsia" w:ascii="BatangChe" w:hAnsi="BatangChe" w:eastAsia="宋体" w:cs="??_GB2312"/>
                <w:kern w:val="0"/>
                <w:sz w:val="22"/>
              </w:rPr>
              <w:t>批</w:t>
            </w:r>
            <w:r>
              <w:rPr>
                <w:rFonts w:hint="eastAsia" w:ascii="BatangChe" w:hAnsi="宋体" w:eastAsia="宋体" w:cs="??_GB2312"/>
                <w:kern w:val="0"/>
                <w:sz w:val="22"/>
              </w:rPr>
              <w:t>项</w:t>
            </w:r>
            <w:r>
              <w:rPr>
                <w:rFonts w:hint="eastAsia" w:ascii="BatangChe" w:hAnsi="BatangChe" w:eastAsia="宋体" w:cs="??_GB2312"/>
                <w:kern w:val="0"/>
                <w:sz w:val="22"/>
              </w:rPr>
              <w:t>目</w:t>
            </w:r>
            <w:r>
              <w:rPr>
                <w:rFonts w:hint="eastAsia" w:ascii="BatangChe" w:hAnsi="宋体" w:eastAsia="宋体" w:cs="??_GB2312"/>
                <w:kern w:val="0"/>
                <w:sz w:val="22"/>
              </w:rPr>
              <w:t>设</w:t>
            </w:r>
            <w:r>
              <w:rPr>
                <w:rFonts w:hint="eastAsia" w:ascii="BatangChe" w:hAnsi="BatangChe" w:eastAsia="宋体" w:cs="??_GB2312"/>
                <w:kern w:val="0"/>
                <w:sz w:val="22"/>
              </w:rPr>
              <w:t>定行政</w:t>
            </w:r>
            <w:r>
              <w:rPr>
                <w:rFonts w:hint="eastAsia" w:ascii="BatangChe" w:hAnsi="宋体" w:eastAsia="宋体" w:cs="??_GB2312"/>
                <w:kern w:val="0"/>
                <w:sz w:val="22"/>
              </w:rPr>
              <w:t>许</w:t>
            </w:r>
            <w:r>
              <w:rPr>
                <w:rFonts w:hint="eastAsia" w:ascii="BatangChe" w:hAnsi="BatangChe" w:eastAsia="宋体" w:cs="??_GB2312"/>
                <w:kern w:val="0"/>
                <w:sz w:val="22"/>
              </w:rPr>
              <w:t>可的</w:t>
            </w:r>
            <w:r>
              <w:rPr>
                <w:rFonts w:hint="eastAsia" w:ascii="BatangChe" w:hAnsi="宋体" w:eastAsia="宋体" w:cs="??_GB2312"/>
                <w:kern w:val="0"/>
                <w:sz w:val="22"/>
              </w:rPr>
              <w:t>决</w:t>
            </w:r>
            <w:r>
              <w:rPr>
                <w:rFonts w:hint="eastAsia" w:ascii="BatangChe" w:hAnsi="BatangChe" w:eastAsia="宋体" w:cs="??_GB2312"/>
                <w:kern w:val="0"/>
                <w:sz w:val="22"/>
              </w:rPr>
              <w:t>定》（</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412</w:t>
            </w:r>
            <w:r>
              <w:rPr>
                <w:rFonts w:hint="eastAsia" w:ascii="BatangChe" w:hAnsi="宋体" w:eastAsia="宋体" w:cs="??_GB2312"/>
                <w:kern w:val="0"/>
                <w:sz w:val="22"/>
              </w:rPr>
              <w:t>号</w:t>
            </w:r>
            <w:r>
              <w:rPr>
                <w:rFonts w:hint="eastAsia" w:ascii="BatangChe" w:hAnsi="BatangChe" w:eastAsia="宋体" w:cs="??_GB2312"/>
                <w:kern w:val="0"/>
                <w:sz w:val="22"/>
              </w:rPr>
              <w:t>）</w:t>
            </w:r>
          </w:p>
          <w:p>
            <w:pPr>
              <w:widowControl/>
              <w:adjustRightInd w:val="0"/>
              <w:snapToGrid w:val="0"/>
              <w:jc w:val="left"/>
              <w:rPr>
                <w:rFonts w:ascii="BatangChe" w:hAnsi="BatangChe" w:eastAsia="宋体" w:cs="??_GB2312"/>
                <w:spacing w:val="-4"/>
                <w:kern w:val="0"/>
                <w:sz w:val="22"/>
              </w:rPr>
            </w:pPr>
            <w:r>
              <w:rPr>
                <w:rFonts w:hint="eastAsia" w:ascii="BatangChe" w:hAnsi="BatangChe" w:eastAsia="宋体" w:cs="??_GB2312"/>
                <w:spacing w:val="-4"/>
                <w:kern w:val="0"/>
                <w:sz w:val="22"/>
              </w:rPr>
              <w:t>《</w:t>
            </w:r>
            <w:r>
              <w:rPr>
                <w:rFonts w:hint="eastAsia" w:ascii="BatangChe" w:hAnsi="宋体" w:eastAsia="宋体" w:cs="??_GB2312"/>
                <w:spacing w:val="-4"/>
                <w:kern w:val="0"/>
                <w:sz w:val="22"/>
              </w:rPr>
              <w:t>国务</w:t>
            </w:r>
            <w:r>
              <w:rPr>
                <w:rFonts w:hint="eastAsia" w:ascii="BatangChe" w:hAnsi="BatangChe" w:eastAsia="宋体" w:cs="??_GB2312"/>
                <w:spacing w:val="-4"/>
                <w:kern w:val="0"/>
                <w:sz w:val="22"/>
              </w:rPr>
              <w:t>院</w:t>
            </w:r>
            <w:r>
              <w:rPr>
                <w:rFonts w:hint="eastAsia" w:ascii="BatangChe" w:hAnsi="宋体" w:eastAsia="宋体" w:cs="??_GB2312"/>
                <w:spacing w:val="-4"/>
                <w:kern w:val="0"/>
                <w:sz w:val="22"/>
              </w:rPr>
              <w:t>关</w:t>
            </w:r>
            <w:r>
              <w:rPr>
                <w:rFonts w:hint="eastAsia" w:ascii="BatangChe" w:hAnsi="BatangChe" w:eastAsia="宋体" w:cs="??_GB2312"/>
                <w:spacing w:val="-4"/>
                <w:kern w:val="0"/>
                <w:sz w:val="22"/>
              </w:rPr>
              <w:t>于取消和下放</w:t>
            </w:r>
            <w:r>
              <w:rPr>
                <w:rFonts w:ascii="BatangChe" w:hAnsi="BatangChe" w:eastAsia="宋体" w:cs="??_GB2312"/>
                <w:spacing w:val="-4"/>
                <w:kern w:val="0"/>
                <w:sz w:val="22"/>
              </w:rPr>
              <w:t>50</w:t>
            </w:r>
            <w:r>
              <w:rPr>
                <w:rFonts w:hint="eastAsia" w:ascii="BatangChe" w:hAnsi="宋体" w:eastAsia="宋体" w:cs="??_GB2312"/>
                <w:spacing w:val="-4"/>
                <w:kern w:val="0"/>
                <w:sz w:val="22"/>
              </w:rPr>
              <w:t>项</w:t>
            </w:r>
            <w:r>
              <w:rPr>
                <w:rFonts w:hint="eastAsia" w:ascii="BatangChe" w:hAnsi="BatangChe" w:eastAsia="宋体" w:cs="??_GB2312"/>
                <w:spacing w:val="-4"/>
                <w:kern w:val="0"/>
                <w:sz w:val="22"/>
              </w:rPr>
              <w:t>行政</w:t>
            </w:r>
            <w:r>
              <w:rPr>
                <w:rFonts w:hint="eastAsia" w:ascii="BatangChe" w:hAnsi="宋体" w:eastAsia="宋体" w:cs="??_GB2312"/>
                <w:spacing w:val="-4"/>
                <w:kern w:val="0"/>
                <w:sz w:val="22"/>
              </w:rPr>
              <w:t>审</w:t>
            </w:r>
            <w:r>
              <w:rPr>
                <w:rFonts w:hint="eastAsia" w:ascii="BatangChe" w:hAnsi="BatangChe" w:eastAsia="宋体" w:cs="??_GB2312"/>
                <w:spacing w:val="-4"/>
                <w:kern w:val="0"/>
                <w:sz w:val="22"/>
              </w:rPr>
              <w:t>批</w:t>
            </w:r>
            <w:r>
              <w:rPr>
                <w:rFonts w:hint="eastAsia" w:ascii="BatangChe" w:hAnsi="宋体" w:eastAsia="宋体" w:cs="??_GB2312"/>
                <w:spacing w:val="-4"/>
                <w:kern w:val="0"/>
                <w:sz w:val="22"/>
              </w:rPr>
              <w:t>项</w:t>
            </w:r>
            <w:r>
              <w:rPr>
                <w:rFonts w:hint="eastAsia" w:ascii="BatangChe" w:hAnsi="BatangChe" w:eastAsia="宋体" w:cs="??_GB2312"/>
                <w:spacing w:val="-4"/>
                <w:kern w:val="0"/>
                <w:sz w:val="22"/>
              </w:rPr>
              <w:t>目等事</w:t>
            </w:r>
            <w:r>
              <w:rPr>
                <w:rFonts w:hint="eastAsia" w:ascii="BatangChe" w:hAnsi="宋体" w:eastAsia="宋体" w:cs="??_GB2312"/>
                <w:spacing w:val="-4"/>
                <w:kern w:val="0"/>
                <w:sz w:val="22"/>
              </w:rPr>
              <w:t>项</w:t>
            </w:r>
            <w:r>
              <w:rPr>
                <w:rFonts w:hint="eastAsia" w:ascii="BatangChe" w:hAnsi="BatangChe" w:eastAsia="宋体" w:cs="??_GB2312"/>
                <w:spacing w:val="-4"/>
                <w:kern w:val="0"/>
                <w:sz w:val="22"/>
              </w:rPr>
              <w:t>的</w:t>
            </w:r>
            <w:r>
              <w:rPr>
                <w:rFonts w:hint="eastAsia" w:ascii="BatangChe" w:hAnsi="宋体" w:eastAsia="宋体" w:cs="??_GB2312"/>
                <w:spacing w:val="-4"/>
                <w:kern w:val="0"/>
                <w:sz w:val="22"/>
              </w:rPr>
              <w:t>决</w:t>
            </w:r>
            <w:r>
              <w:rPr>
                <w:rFonts w:hint="eastAsia" w:ascii="BatangChe" w:hAnsi="BatangChe" w:eastAsia="宋体" w:cs="??_GB2312"/>
                <w:spacing w:val="-4"/>
                <w:kern w:val="0"/>
                <w:sz w:val="22"/>
              </w:rPr>
              <w:t>定》（</w:t>
            </w:r>
            <w:r>
              <w:rPr>
                <w:rFonts w:hint="eastAsia" w:ascii="BatangChe" w:hAnsi="宋体" w:eastAsia="宋体" w:cs="??_GB2312"/>
                <w:spacing w:val="-4"/>
                <w:kern w:val="0"/>
                <w:sz w:val="22"/>
              </w:rPr>
              <w:t>国发</w:t>
            </w:r>
            <w:r>
              <w:rPr>
                <w:rFonts w:hint="eastAsia" w:ascii="BatangChe" w:hAnsi="BatangChe" w:eastAsia="宋体" w:cs="??_GB2312"/>
                <w:spacing w:val="-4"/>
                <w:kern w:val="0"/>
                <w:sz w:val="22"/>
              </w:rPr>
              <w:t>〔</w:t>
            </w:r>
            <w:r>
              <w:rPr>
                <w:rFonts w:ascii="BatangChe" w:hAnsi="BatangChe" w:eastAsia="宋体" w:cs="??_GB2312"/>
                <w:spacing w:val="-4"/>
                <w:kern w:val="0"/>
                <w:sz w:val="22"/>
              </w:rPr>
              <w:t>2013</w:t>
            </w:r>
            <w:r>
              <w:rPr>
                <w:rFonts w:hint="eastAsia" w:ascii="BatangChe" w:hAnsi="BatangChe" w:eastAsia="宋体" w:cs="??_GB2312"/>
                <w:spacing w:val="-4"/>
                <w:kern w:val="0"/>
                <w:sz w:val="22"/>
              </w:rPr>
              <w:t>〕</w:t>
            </w:r>
            <w:r>
              <w:rPr>
                <w:rFonts w:ascii="BatangChe" w:hAnsi="BatangChe" w:eastAsia="宋体" w:cs="??_GB2312"/>
                <w:spacing w:val="-4"/>
                <w:kern w:val="0"/>
                <w:sz w:val="22"/>
              </w:rPr>
              <w:t>27</w:t>
            </w:r>
            <w:r>
              <w:rPr>
                <w:rFonts w:hint="eastAsia" w:ascii="BatangChe" w:hAnsi="宋体" w:eastAsia="宋体" w:cs="??_GB2312"/>
                <w:spacing w:val="-4"/>
                <w:kern w:val="0"/>
                <w:sz w:val="22"/>
              </w:rPr>
              <w:t>号</w:t>
            </w:r>
            <w:r>
              <w:rPr>
                <w:rFonts w:hint="eastAsia" w:ascii="BatangChe" w:hAnsi="BatangChe" w:eastAsia="宋体" w:cs="??_GB2312"/>
                <w:spacing w:val="-4"/>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文广新局</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sz w:val="22"/>
              </w:rPr>
            </w:pPr>
          </w:p>
        </w:tc>
        <w:tc>
          <w:tcPr>
            <w:tcW w:w="822"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1109" w:type="dxa"/>
            <w:vAlign w:val="center"/>
          </w:tcPr>
          <w:p>
            <w:pPr>
              <w:widowControl/>
              <w:adjustRightInd w:val="0"/>
              <w:snapToGrid w:val="0"/>
              <w:rPr>
                <w:rFonts w:ascii="BatangChe" w:hAnsi="BatangChe" w:eastAsia="宋体" w:cs="??_GB2312"/>
                <w:sz w:val="22"/>
              </w:rPr>
            </w:pPr>
          </w:p>
        </w:tc>
        <w:tc>
          <w:tcPr>
            <w:tcW w:w="715" w:type="dxa"/>
            <w:vAlign w:val="center"/>
          </w:tcPr>
          <w:p>
            <w:pPr>
              <w:widowControl/>
              <w:adjustRightInd w:val="0"/>
              <w:snapToGrid w:val="0"/>
              <w:rPr>
                <w:rFonts w:ascii="BatangChe" w:hAnsi="BatangChe" w:eastAsia="宋体" w:cs="??_GB2312"/>
                <w:sz w:val="22"/>
              </w:rPr>
            </w:pPr>
          </w:p>
        </w:tc>
        <w:tc>
          <w:tcPr>
            <w:tcW w:w="1720" w:type="dxa"/>
            <w:vAlign w:val="center"/>
          </w:tcPr>
          <w:p>
            <w:pPr>
              <w:widowControl/>
              <w:adjustRightInd w:val="0"/>
              <w:snapToGrid w:val="0"/>
              <w:rPr>
                <w:rFonts w:ascii="BatangChe" w:hAnsi="BatangChe" w:eastAsia="宋体" w:cs="??_GB2312"/>
                <w:sz w:val="22"/>
              </w:rPr>
            </w:pPr>
            <w:r>
              <w:rPr>
                <w:rFonts w:hint="eastAsia" w:ascii="BatangChe" w:hAnsi="宋体" w:eastAsia="宋体" w:cs="??_GB2312"/>
                <w:kern w:val="0"/>
                <w:sz w:val="22"/>
              </w:rPr>
              <w:t>该</w:t>
            </w:r>
            <w:r>
              <w:rPr>
                <w:rFonts w:hint="eastAsia" w:ascii="BatangChe" w:hAnsi="BatangChe" w:eastAsia="宋体" w:cs="??_GB2312"/>
                <w:kern w:val="0"/>
                <w:sz w:val="22"/>
              </w:rPr>
              <w:t>事</w:t>
            </w:r>
            <w:r>
              <w:rPr>
                <w:rFonts w:hint="eastAsia" w:ascii="BatangChe" w:hAnsi="宋体" w:eastAsia="宋体" w:cs="??_GB2312"/>
                <w:kern w:val="0"/>
                <w:sz w:val="22"/>
              </w:rPr>
              <w:t>项为</w:t>
            </w:r>
            <w:r>
              <w:rPr>
                <w:rFonts w:hint="eastAsia" w:ascii="BatangChe" w:hAnsi="BatangChe" w:eastAsia="宋体" w:cs="??_GB2312"/>
                <w:kern w:val="0"/>
                <w:sz w:val="22"/>
              </w:rPr>
              <w:t>承接下放自</w:t>
            </w:r>
            <w:r>
              <w:rPr>
                <w:rFonts w:hint="eastAsia" w:ascii="BatangChe" w:hAnsi="宋体" w:eastAsia="宋体" w:cs="??_GB2312"/>
                <w:kern w:val="0"/>
                <w:sz w:val="22"/>
              </w:rPr>
              <w:t>贸试验区</w:t>
            </w:r>
            <w:r>
              <w:rPr>
                <w:rFonts w:hint="eastAsia" w:ascii="BatangChe" w:hAnsi="BatangChe" w:eastAsia="宋体" w:cs="??_GB2312"/>
                <w:kern w:val="0"/>
                <w:sz w:val="22"/>
              </w:rPr>
              <w:t>省</w:t>
            </w:r>
            <w:r>
              <w:rPr>
                <w:rFonts w:hint="eastAsia" w:ascii="BatangChe" w:hAnsi="宋体" w:eastAsia="宋体" w:cs="??_GB2312"/>
                <w:kern w:val="0"/>
                <w:sz w:val="22"/>
              </w:rPr>
              <w:t>级</w:t>
            </w:r>
            <w:r>
              <w:rPr>
                <w:rFonts w:hint="eastAsia" w:ascii="BatangChe" w:hAnsi="BatangChe" w:eastAsia="宋体" w:cs="??_GB2312"/>
                <w:kern w:val="0"/>
                <w:sz w:val="22"/>
              </w:rPr>
              <w:t>管理事</w:t>
            </w:r>
            <w:r>
              <w:rPr>
                <w:rFonts w:hint="eastAsia" w:ascii="BatangChe" w:hAnsi="宋体" w:eastAsia="宋体" w:cs="??_GB2312"/>
                <w:kern w:val="0"/>
                <w:sz w:val="22"/>
              </w:rPr>
              <w:t>项</w:t>
            </w:r>
            <w:r>
              <w:rPr>
                <w:rFonts w:hint="eastAsia" w:ascii="BatangChe" w:hAnsi="BatangChe" w:eastAsia="宋体" w:cs="??_GB2312"/>
                <w:kern w:val="0"/>
                <w:sz w:val="22"/>
              </w:rPr>
              <w:t>，</w:t>
            </w:r>
            <w:r>
              <w:rPr>
                <w:rFonts w:hint="eastAsia" w:ascii="BatangChe" w:hAnsi="宋体" w:eastAsia="宋体" w:cs="??_GB2312"/>
                <w:kern w:val="0"/>
                <w:sz w:val="22"/>
              </w:rPr>
              <w:t>见杨</w:t>
            </w:r>
            <w:r>
              <w:rPr>
                <w:rFonts w:hint="eastAsia" w:ascii="BatangChe" w:hAnsi="BatangChe" w:eastAsia="宋体" w:cs="??_GB2312"/>
                <w:kern w:val="0"/>
                <w:sz w:val="22"/>
              </w:rPr>
              <w:t>管</w:t>
            </w:r>
            <w:r>
              <w:rPr>
                <w:rFonts w:hint="eastAsia" w:ascii="BatangChe" w:hAnsi="宋体" w:eastAsia="宋体" w:cs="??_GB2312"/>
                <w:kern w:val="0"/>
                <w:sz w:val="22"/>
              </w:rPr>
              <w:t>发</w:t>
            </w:r>
            <w:r>
              <w:rPr>
                <w:rFonts w:hint="eastAsia" w:ascii="BatangChe" w:hAnsi="BatangChe" w:eastAsia="宋体" w:cs="??_GB2312"/>
                <w:kern w:val="0"/>
                <w:sz w:val="22"/>
              </w:rPr>
              <w:t>〔</w:t>
            </w:r>
            <w:r>
              <w:rPr>
                <w:rFonts w:ascii="BatangChe" w:hAnsi="BatangChe" w:eastAsia="宋体" w:cs="??_GB2312"/>
                <w:kern w:val="0"/>
                <w:sz w:val="22"/>
              </w:rPr>
              <w:t>2017</w:t>
            </w:r>
            <w:r>
              <w:rPr>
                <w:rFonts w:hint="eastAsia" w:ascii="BatangChe" w:hAnsi="BatangChe" w:eastAsia="宋体" w:cs="??_GB2312"/>
                <w:kern w:val="0"/>
                <w:sz w:val="22"/>
              </w:rPr>
              <w:t>〕</w:t>
            </w:r>
            <w:r>
              <w:rPr>
                <w:rFonts w:ascii="BatangChe" w:hAnsi="BatangChe" w:eastAsia="宋体" w:cs="??_GB2312"/>
                <w:kern w:val="0"/>
                <w:sz w:val="22"/>
              </w:rPr>
              <w:t>5</w:t>
            </w:r>
            <w:r>
              <w:rPr>
                <w:rFonts w:hint="eastAsia" w:ascii="BatangChe" w:hAnsi="宋体" w:eastAsia="宋体" w:cs="??_GB2312"/>
                <w:kern w:val="0"/>
                <w:sz w:val="22"/>
              </w:rPr>
              <w:t>号</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5"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16</w:t>
            </w:r>
          </w:p>
        </w:tc>
        <w:tc>
          <w:tcPr>
            <w:tcW w:w="2144" w:type="dxa"/>
            <w:vAlign w:val="center"/>
          </w:tcPr>
          <w:p>
            <w:pPr>
              <w:widowControl/>
              <w:adjustRightInd w:val="0"/>
              <w:snapToGrid w:val="0"/>
              <w:jc w:val="left"/>
              <w:rPr>
                <w:rFonts w:ascii="BatangChe" w:hAnsi="BatangChe" w:eastAsia="宋体" w:cs="??_GB2312"/>
                <w:kern w:val="0"/>
                <w:sz w:val="22"/>
              </w:rPr>
            </w:pPr>
            <w:r>
              <w:rPr>
                <w:rFonts w:hint="eastAsia" w:ascii="BatangChe" w:hAnsi="宋体" w:eastAsia="宋体" w:cs="??_GB2312"/>
                <w:kern w:val="0"/>
                <w:sz w:val="22"/>
              </w:rPr>
              <w:t>电</w:t>
            </w:r>
            <w:r>
              <w:rPr>
                <w:rFonts w:hint="eastAsia" w:ascii="BatangChe" w:hAnsi="BatangChe" w:eastAsia="宋体" w:cs="??_GB2312"/>
                <w:kern w:val="0"/>
                <w:sz w:val="22"/>
              </w:rPr>
              <w:t>子出版物制作</w:t>
            </w:r>
            <w:r>
              <w:rPr>
                <w:rFonts w:hint="eastAsia" w:ascii="BatangChe" w:hAnsi="宋体" w:eastAsia="宋体" w:cs="??_GB2312"/>
                <w:kern w:val="0"/>
                <w:sz w:val="22"/>
              </w:rPr>
              <w:t>单</w:t>
            </w:r>
            <w:r>
              <w:rPr>
                <w:rFonts w:hint="eastAsia" w:ascii="BatangChe" w:hAnsi="BatangChe" w:eastAsia="宋体" w:cs="??_GB2312"/>
                <w:kern w:val="0"/>
                <w:sz w:val="22"/>
              </w:rPr>
              <w:t>位</w:t>
            </w:r>
            <w:r>
              <w:rPr>
                <w:rFonts w:hint="eastAsia" w:ascii="BatangChe" w:hAnsi="宋体" w:eastAsia="宋体" w:cs="??_GB2312"/>
                <w:kern w:val="0"/>
                <w:sz w:val="22"/>
              </w:rPr>
              <w:t>设</w:t>
            </w:r>
            <w:r>
              <w:rPr>
                <w:rFonts w:hint="eastAsia" w:ascii="BatangChe" w:hAnsi="BatangChe" w:eastAsia="宋体" w:cs="??_GB2312"/>
                <w:kern w:val="0"/>
                <w:sz w:val="22"/>
              </w:rPr>
              <w:t>立</w:t>
            </w:r>
            <w:r>
              <w:rPr>
                <w:rFonts w:hint="eastAsia" w:ascii="BatangChe" w:hAnsi="宋体" w:eastAsia="宋体" w:cs="??_GB2312"/>
                <w:kern w:val="0"/>
                <w:sz w:val="22"/>
              </w:rPr>
              <w:t>审</w:t>
            </w:r>
            <w:r>
              <w:rPr>
                <w:rFonts w:hint="eastAsia" w:ascii="BatangChe" w:hAnsi="BatangChe" w:eastAsia="宋体" w:cs="??_GB2312"/>
                <w:kern w:val="0"/>
                <w:sz w:val="22"/>
              </w:rPr>
              <w:t>批</w:t>
            </w:r>
          </w:p>
        </w:tc>
        <w:tc>
          <w:tcPr>
            <w:tcW w:w="3730"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《音像制品管理</w:t>
            </w:r>
            <w:r>
              <w:rPr>
                <w:rFonts w:hint="eastAsia" w:ascii="BatangChe" w:hAnsi="宋体" w:eastAsia="宋体" w:cs="??_GB2312"/>
                <w:kern w:val="0"/>
                <w:sz w:val="22"/>
              </w:rPr>
              <w:t>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341</w:t>
            </w:r>
            <w:r>
              <w:rPr>
                <w:rFonts w:hint="eastAsia" w:ascii="BatangChe" w:hAnsi="宋体" w:eastAsia="宋体" w:cs="??_GB2312"/>
                <w:kern w:val="0"/>
                <w:sz w:val="22"/>
              </w:rPr>
              <w:t>号</w:t>
            </w:r>
            <w:r>
              <w:rPr>
                <w:rFonts w:hint="eastAsia" w:ascii="BatangChe" w:hAnsi="BatangChe" w:eastAsia="宋体" w:cs="??_GB2312"/>
                <w:kern w:val="0"/>
                <w:sz w:val="22"/>
              </w:rPr>
              <w:t>公布，第</w:t>
            </w:r>
            <w:r>
              <w:rPr>
                <w:rFonts w:ascii="BatangChe" w:hAnsi="BatangChe" w:eastAsia="宋体" w:cs="??_GB2312"/>
                <w:kern w:val="0"/>
                <w:sz w:val="22"/>
              </w:rPr>
              <w:t>595</w:t>
            </w:r>
            <w:r>
              <w:rPr>
                <w:rFonts w:hint="eastAsia" w:ascii="BatangChe" w:hAnsi="宋体" w:eastAsia="宋体" w:cs="??_GB2312"/>
                <w:kern w:val="0"/>
                <w:sz w:val="22"/>
              </w:rPr>
              <w:t>号</w:t>
            </w:r>
            <w:r>
              <w:rPr>
                <w:rFonts w:hint="eastAsia" w:ascii="BatangChe" w:hAnsi="BatangChe" w:eastAsia="宋体" w:cs="??_GB2312"/>
                <w:kern w:val="0"/>
                <w:sz w:val="22"/>
              </w:rPr>
              <w:t>、第</w:t>
            </w:r>
            <w:r>
              <w:rPr>
                <w:rFonts w:ascii="BatangChe" w:hAnsi="BatangChe" w:eastAsia="宋体" w:cs="??_GB2312"/>
                <w:kern w:val="0"/>
                <w:sz w:val="22"/>
              </w:rPr>
              <w:t>645</w:t>
            </w:r>
            <w:r>
              <w:rPr>
                <w:rFonts w:hint="eastAsia" w:ascii="BatangChe" w:hAnsi="宋体" w:eastAsia="宋体" w:cs="??_GB2312"/>
                <w:kern w:val="0"/>
                <w:sz w:val="22"/>
              </w:rPr>
              <w:t>号</w:t>
            </w:r>
            <w:r>
              <w:rPr>
                <w:rFonts w:hint="eastAsia" w:ascii="BatangChe" w:hAnsi="BatangChe" w:eastAsia="宋体" w:cs="??_GB2312"/>
                <w:kern w:val="0"/>
                <w:sz w:val="22"/>
              </w:rPr>
              <w:t>、第</w:t>
            </w:r>
            <w:r>
              <w:rPr>
                <w:rFonts w:ascii="BatangChe" w:hAnsi="BatangChe" w:eastAsia="宋体" w:cs="??_GB2312"/>
                <w:kern w:val="0"/>
                <w:sz w:val="22"/>
              </w:rPr>
              <w:t>666</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国务</w:t>
            </w:r>
            <w:r>
              <w:rPr>
                <w:rFonts w:hint="eastAsia" w:ascii="BatangChe" w:hAnsi="BatangChe" w:eastAsia="宋体" w:cs="??_GB2312"/>
                <w:kern w:val="0"/>
                <w:sz w:val="22"/>
              </w:rPr>
              <w:t>院</w:t>
            </w:r>
            <w:r>
              <w:rPr>
                <w:rFonts w:hint="eastAsia" w:ascii="BatangChe" w:hAnsi="宋体" w:eastAsia="宋体" w:cs="??_GB2312"/>
                <w:kern w:val="0"/>
                <w:sz w:val="22"/>
              </w:rPr>
              <w:t>对</w:t>
            </w:r>
            <w:r>
              <w:rPr>
                <w:rFonts w:hint="eastAsia" w:ascii="BatangChe" w:hAnsi="BatangChe" w:eastAsia="宋体" w:cs="??_GB2312"/>
                <w:kern w:val="0"/>
                <w:sz w:val="22"/>
              </w:rPr>
              <w:t>确需保留的行政</w:t>
            </w:r>
            <w:r>
              <w:rPr>
                <w:rFonts w:hint="eastAsia" w:ascii="BatangChe" w:hAnsi="宋体" w:eastAsia="宋体" w:cs="??_GB2312"/>
                <w:kern w:val="0"/>
                <w:sz w:val="22"/>
              </w:rPr>
              <w:t>审</w:t>
            </w:r>
            <w:r>
              <w:rPr>
                <w:rFonts w:hint="eastAsia" w:ascii="BatangChe" w:hAnsi="BatangChe" w:eastAsia="宋体" w:cs="??_GB2312"/>
                <w:kern w:val="0"/>
                <w:sz w:val="22"/>
              </w:rPr>
              <w:t>批</w:t>
            </w:r>
            <w:r>
              <w:rPr>
                <w:rFonts w:hint="eastAsia" w:ascii="BatangChe" w:hAnsi="宋体" w:eastAsia="宋体" w:cs="??_GB2312"/>
                <w:kern w:val="0"/>
                <w:sz w:val="22"/>
              </w:rPr>
              <w:t>项</w:t>
            </w:r>
            <w:r>
              <w:rPr>
                <w:rFonts w:hint="eastAsia" w:ascii="BatangChe" w:hAnsi="BatangChe" w:eastAsia="宋体" w:cs="??_GB2312"/>
                <w:kern w:val="0"/>
                <w:sz w:val="22"/>
              </w:rPr>
              <w:t>目</w:t>
            </w:r>
            <w:r>
              <w:rPr>
                <w:rFonts w:hint="eastAsia" w:ascii="BatangChe" w:hAnsi="宋体" w:eastAsia="宋体" w:cs="??_GB2312"/>
                <w:kern w:val="0"/>
                <w:sz w:val="22"/>
              </w:rPr>
              <w:t>设</w:t>
            </w:r>
            <w:r>
              <w:rPr>
                <w:rFonts w:hint="eastAsia" w:ascii="BatangChe" w:hAnsi="BatangChe" w:eastAsia="宋体" w:cs="??_GB2312"/>
                <w:kern w:val="0"/>
                <w:sz w:val="22"/>
              </w:rPr>
              <w:t>定行政</w:t>
            </w:r>
            <w:r>
              <w:rPr>
                <w:rFonts w:hint="eastAsia" w:ascii="BatangChe" w:hAnsi="宋体" w:eastAsia="宋体" w:cs="??_GB2312"/>
                <w:kern w:val="0"/>
                <w:sz w:val="22"/>
              </w:rPr>
              <w:t>许</w:t>
            </w:r>
            <w:r>
              <w:rPr>
                <w:rFonts w:hint="eastAsia" w:ascii="BatangChe" w:hAnsi="BatangChe" w:eastAsia="宋体" w:cs="??_GB2312"/>
                <w:kern w:val="0"/>
                <w:sz w:val="22"/>
              </w:rPr>
              <w:t>可的</w:t>
            </w:r>
            <w:r>
              <w:rPr>
                <w:rFonts w:hint="eastAsia" w:ascii="BatangChe" w:hAnsi="宋体" w:eastAsia="宋体" w:cs="??_GB2312"/>
                <w:kern w:val="0"/>
                <w:sz w:val="22"/>
              </w:rPr>
              <w:t>决</w:t>
            </w:r>
            <w:r>
              <w:rPr>
                <w:rFonts w:hint="eastAsia" w:ascii="BatangChe" w:hAnsi="BatangChe" w:eastAsia="宋体" w:cs="??_GB2312"/>
                <w:kern w:val="0"/>
                <w:sz w:val="22"/>
              </w:rPr>
              <w:t>定》（</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412</w:t>
            </w:r>
            <w:r>
              <w:rPr>
                <w:rFonts w:hint="eastAsia" w:ascii="BatangChe" w:hAnsi="宋体" w:eastAsia="宋体" w:cs="??_GB2312"/>
                <w:kern w:val="0"/>
                <w:sz w:val="22"/>
              </w:rPr>
              <w:t>号</w:t>
            </w:r>
            <w:r>
              <w:rPr>
                <w:rFonts w:hint="eastAsia" w:ascii="BatangChe" w:hAnsi="BatangChe" w:eastAsia="宋体" w:cs="??_GB2312"/>
                <w:kern w:val="0"/>
                <w:sz w:val="22"/>
              </w:rPr>
              <w:t>）</w:t>
            </w:r>
          </w:p>
          <w:p>
            <w:pPr>
              <w:widowControl/>
              <w:adjustRightInd w:val="0"/>
              <w:snapToGrid w:val="0"/>
              <w:jc w:val="left"/>
              <w:rPr>
                <w:rFonts w:ascii="BatangChe" w:hAnsi="BatangChe" w:eastAsia="宋体" w:cs="??_GB2312"/>
                <w:spacing w:val="-4"/>
                <w:kern w:val="0"/>
                <w:sz w:val="22"/>
              </w:rPr>
            </w:pPr>
            <w:r>
              <w:rPr>
                <w:rFonts w:hint="eastAsia" w:ascii="BatangChe" w:hAnsi="BatangChe" w:eastAsia="宋体" w:cs="??_GB2312"/>
                <w:spacing w:val="-4"/>
                <w:kern w:val="0"/>
                <w:sz w:val="22"/>
              </w:rPr>
              <w:t>《</w:t>
            </w:r>
            <w:r>
              <w:rPr>
                <w:rFonts w:hint="eastAsia" w:ascii="BatangChe" w:hAnsi="宋体" w:eastAsia="宋体" w:cs="??_GB2312"/>
                <w:spacing w:val="-4"/>
                <w:kern w:val="0"/>
                <w:sz w:val="22"/>
              </w:rPr>
              <w:t>国务</w:t>
            </w:r>
            <w:r>
              <w:rPr>
                <w:rFonts w:hint="eastAsia" w:ascii="BatangChe" w:hAnsi="BatangChe" w:eastAsia="宋体" w:cs="??_GB2312"/>
                <w:spacing w:val="-4"/>
                <w:kern w:val="0"/>
                <w:sz w:val="22"/>
              </w:rPr>
              <w:t>院</w:t>
            </w:r>
            <w:r>
              <w:rPr>
                <w:rFonts w:hint="eastAsia" w:ascii="BatangChe" w:hAnsi="宋体" w:eastAsia="宋体" w:cs="??_GB2312"/>
                <w:spacing w:val="-4"/>
                <w:kern w:val="0"/>
                <w:sz w:val="22"/>
              </w:rPr>
              <w:t>关</w:t>
            </w:r>
            <w:r>
              <w:rPr>
                <w:rFonts w:hint="eastAsia" w:ascii="BatangChe" w:hAnsi="BatangChe" w:eastAsia="宋体" w:cs="??_GB2312"/>
                <w:spacing w:val="-4"/>
                <w:kern w:val="0"/>
                <w:sz w:val="22"/>
              </w:rPr>
              <w:t>于取消和下放</w:t>
            </w:r>
            <w:r>
              <w:rPr>
                <w:rFonts w:ascii="BatangChe" w:hAnsi="BatangChe" w:eastAsia="宋体" w:cs="??_GB2312"/>
                <w:spacing w:val="-4"/>
                <w:kern w:val="0"/>
                <w:sz w:val="22"/>
              </w:rPr>
              <w:t>50</w:t>
            </w:r>
            <w:r>
              <w:rPr>
                <w:rFonts w:hint="eastAsia" w:ascii="BatangChe" w:hAnsi="宋体" w:eastAsia="宋体" w:cs="??_GB2312"/>
                <w:spacing w:val="-4"/>
                <w:kern w:val="0"/>
                <w:sz w:val="22"/>
              </w:rPr>
              <w:t>项</w:t>
            </w:r>
            <w:r>
              <w:rPr>
                <w:rFonts w:hint="eastAsia" w:ascii="BatangChe" w:hAnsi="BatangChe" w:eastAsia="宋体" w:cs="??_GB2312"/>
                <w:spacing w:val="-4"/>
                <w:kern w:val="0"/>
                <w:sz w:val="22"/>
              </w:rPr>
              <w:t>行政</w:t>
            </w:r>
            <w:r>
              <w:rPr>
                <w:rFonts w:hint="eastAsia" w:ascii="BatangChe" w:hAnsi="宋体" w:eastAsia="宋体" w:cs="??_GB2312"/>
                <w:spacing w:val="-4"/>
                <w:kern w:val="0"/>
                <w:sz w:val="22"/>
              </w:rPr>
              <w:t>审</w:t>
            </w:r>
            <w:r>
              <w:rPr>
                <w:rFonts w:hint="eastAsia" w:ascii="BatangChe" w:hAnsi="BatangChe" w:eastAsia="宋体" w:cs="??_GB2312"/>
                <w:spacing w:val="-4"/>
                <w:kern w:val="0"/>
                <w:sz w:val="22"/>
              </w:rPr>
              <w:t>批</w:t>
            </w:r>
            <w:r>
              <w:rPr>
                <w:rFonts w:hint="eastAsia" w:ascii="BatangChe" w:hAnsi="宋体" w:eastAsia="宋体" w:cs="??_GB2312"/>
                <w:spacing w:val="-4"/>
                <w:kern w:val="0"/>
                <w:sz w:val="22"/>
              </w:rPr>
              <w:t>项</w:t>
            </w:r>
            <w:r>
              <w:rPr>
                <w:rFonts w:hint="eastAsia" w:ascii="BatangChe" w:hAnsi="BatangChe" w:eastAsia="宋体" w:cs="??_GB2312"/>
                <w:spacing w:val="-4"/>
                <w:kern w:val="0"/>
                <w:sz w:val="22"/>
              </w:rPr>
              <w:t>目等事</w:t>
            </w:r>
            <w:r>
              <w:rPr>
                <w:rFonts w:hint="eastAsia" w:ascii="BatangChe" w:hAnsi="宋体" w:eastAsia="宋体" w:cs="??_GB2312"/>
                <w:spacing w:val="-4"/>
                <w:kern w:val="0"/>
                <w:sz w:val="22"/>
              </w:rPr>
              <w:t>项</w:t>
            </w:r>
            <w:r>
              <w:rPr>
                <w:rFonts w:hint="eastAsia" w:ascii="BatangChe" w:hAnsi="BatangChe" w:eastAsia="宋体" w:cs="??_GB2312"/>
                <w:spacing w:val="-4"/>
                <w:kern w:val="0"/>
                <w:sz w:val="22"/>
              </w:rPr>
              <w:t>的</w:t>
            </w:r>
            <w:r>
              <w:rPr>
                <w:rFonts w:hint="eastAsia" w:ascii="BatangChe" w:hAnsi="宋体" w:eastAsia="宋体" w:cs="??_GB2312"/>
                <w:spacing w:val="-4"/>
                <w:kern w:val="0"/>
                <w:sz w:val="22"/>
              </w:rPr>
              <w:t>决</w:t>
            </w:r>
            <w:r>
              <w:rPr>
                <w:rFonts w:hint="eastAsia" w:ascii="BatangChe" w:hAnsi="BatangChe" w:eastAsia="宋体" w:cs="??_GB2312"/>
                <w:spacing w:val="-4"/>
                <w:kern w:val="0"/>
                <w:sz w:val="22"/>
              </w:rPr>
              <w:t>定》（</w:t>
            </w:r>
            <w:r>
              <w:rPr>
                <w:rFonts w:hint="eastAsia" w:ascii="BatangChe" w:hAnsi="宋体" w:eastAsia="宋体" w:cs="??_GB2312"/>
                <w:spacing w:val="-4"/>
                <w:kern w:val="0"/>
                <w:sz w:val="22"/>
              </w:rPr>
              <w:t>国发</w:t>
            </w:r>
            <w:r>
              <w:rPr>
                <w:rFonts w:hint="eastAsia" w:ascii="BatangChe" w:hAnsi="BatangChe" w:eastAsia="宋体" w:cs="??_GB2312"/>
                <w:spacing w:val="-4"/>
                <w:kern w:val="0"/>
                <w:sz w:val="22"/>
              </w:rPr>
              <w:t>〔</w:t>
            </w:r>
            <w:r>
              <w:rPr>
                <w:rFonts w:ascii="BatangChe" w:hAnsi="BatangChe" w:eastAsia="宋体" w:cs="??_GB2312"/>
                <w:spacing w:val="-4"/>
                <w:kern w:val="0"/>
                <w:sz w:val="22"/>
              </w:rPr>
              <w:t>2013</w:t>
            </w:r>
            <w:r>
              <w:rPr>
                <w:rFonts w:hint="eastAsia" w:ascii="BatangChe" w:hAnsi="BatangChe" w:eastAsia="宋体" w:cs="??_GB2312"/>
                <w:spacing w:val="-4"/>
                <w:kern w:val="0"/>
                <w:sz w:val="22"/>
              </w:rPr>
              <w:t>〕</w:t>
            </w:r>
            <w:r>
              <w:rPr>
                <w:rFonts w:ascii="BatangChe" w:hAnsi="BatangChe" w:eastAsia="宋体" w:cs="??_GB2312"/>
                <w:spacing w:val="-4"/>
                <w:kern w:val="0"/>
                <w:sz w:val="22"/>
              </w:rPr>
              <w:t>27</w:t>
            </w:r>
            <w:r>
              <w:rPr>
                <w:rFonts w:hint="eastAsia" w:ascii="BatangChe" w:hAnsi="宋体" w:eastAsia="宋体" w:cs="??_GB2312"/>
                <w:spacing w:val="-4"/>
                <w:kern w:val="0"/>
                <w:sz w:val="22"/>
              </w:rPr>
              <w:t>号</w:t>
            </w:r>
            <w:r>
              <w:rPr>
                <w:rFonts w:hint="eastAsia" w:ascii="BatangChe" w:hAnsi="BatangChe" w:eastAsia="宋体" w:cs="??_GB2312"/>
                <w:spacing w:val="-4"/>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文广新局</w:t>
            </w:r>
          </w:p>
        </w:tc>
        <w:tc>
          <w:tcPr>
            <w:tcW w:w="645" w:type="dxa"/>
            <w:vAlign w:val="center"/>
          </w:tcPr>
          <w:p>
            <w:pPr>
              <w:widowControl/>
              <w:adjustRightInd w:val="0"/>
              <w:snapToGrid w:val="0"/>
              <w:jc w:val="left"/>
              <w:rPr>
                <w:rFonts w:ascii="BatangChe" w:hAnsi="BatangChe" w:eastAsia="宋体" w:cs="??_GB2312"/>
                <w:kern w:val="0"/>
                <w:sz w:val="22"/>
              </w:rPr>
            </w:pPr>
          </w:p>
        </w:tc>
        <w:tc>
          <w:tcPr>
            <w:tcW w:w="614" w:type="dxa"/>
            <w:vAlign w:val="center"/>
          </w:tcPr>
          <w:p>
            <w:pPr>
              <w:widowControl/>
              <w:adjustRightInd w:val="0"/>
              <w:snapToGrid w:val="0"/>
              <w:jc w:val="left"/>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1109" w:type="dxa"/>
            <w:vAlign w:val="center"/>
          </w:tcPr>
          <w:p>
            <w:pPr>
              <w:widowControl/>
              <w:adjustRightInd w:val="0"/>
              <w:snapToGrid w:val="0"/>
              <w:jc w:val="center"/>
              <w:rPr>
                <w:rFonts w:ascii="BatangChe" w:hAnsi="BatangChe" w:eastAsia="宋体" w:cs="??_GB2312"/>
                <w:sz w:val="22"/>
              </w:rPr>
            </w:pPr>
          </w:p>
        </w:tc>
        <w:tc>
          <w:tcPr>
            <w:tcW w:w="715" w:type="dxa"/>
            <w:vAlign w:val="center"/>
          </w:tcPr>
          <w:p>
            <w:pPr>
              <w:widowControl/>
              <w:adjustRightInd w:val="0"/>
              <w:snapToGrid w:val="0"/>
              <w:jc w:val="center"/>
              <w:rPr>
                <w:rFonts w:ascii="BatangChe" w:hAnsi="BatangChe" w:eastAsia="宋体" w:cs="??_GB2312"/>
                <w:sz w:val="22"/>
              </w:rPr>
            </w:pPr>
          </w:p>
        </w:tc>
        <w:tc>
          <w:tcPr>
            <w:tcW w:w="1720" w:type="dxa"/>
            <w:vAlign w:val="center"/>
          </w:tcPr>
          <w:p>
            <w:pPr>
              <w:widowControl/>
              <w:adjustRightInd w:val="0"/>
              <w:snapToGrid w:val="0"/>
              <w:rPr>
                <w:rFonts w:ascii="BatangChe" w:hAnsi="BatangChe" w:eastAsia="宋体" w:cs="??_GB2312"/>
                <w:sz w:val="22"/>
              </w:rPr>
            </w:pPr>
            <w:r>
              <w:rPr>
                <w:rFonts w:hint="eastAsia" w:ascii="BatangChe" w:hAnsi="宋体" w:eastAsia="宋体" w:cs="??_GB2312"/>
                <w:kern w:val="0"/>
                <w:sz w:val="22"/>
              </w:rPr>
              <w:t>该</w:t>
            </w:r>
            <w:r>
              <w:rPr>
                <w:rFonts w:hint="eastAsia" w:ascii="BatangChe" w:hAnsi="BatangChe" w:eastAsia="宋体" w:cs="??_GB2312"/>
                <w:kern w:val="0"/>
                <w:sz w:val="22"/>
              </w:rPr>
              <w:t>事</w:t>
            </w:r>
            <w:r>
              <w:rPr>
                <w:rFonts w:hint="eastAsia" w:ascii="BatangChe" w:hAnsi="宋体" w:eastAsia="宋体" w:cs="??_GB2312"/>
                <w:kern w:val="0"/>
                <w:sz w:val="22"/>
              </w:rPr>
              <w:t>项为</w:t>
            </w:r>
            <w:r>
              <w:rPr>
                <w:rFonts w:hint="eastAsia" w:ascii="BatangChe" w:hAnsi="BatangChe" w:eastAsia="宋体" w:cs="??_GB2312"/>
                <w:kern w:val="0"/>
                <w:sz w:val="22"/>
              </w:rPr>
              <w:t>承接下放自</w:t>
            </w:r>
            <w:r>
              <w:rPr>
                <w:rFonts w:hint="eastAsia" w:ascii="BatangChe" w:hAnsi="宋体" w:eastAsia="宋体" w:cs="??_GB2312"/>
                <w:kern w:val="0"/>
                <w:sz w:val="22"/>
              </w:rPr>
              <w:t>贸试验区</w:t>
            </w:r>
            <w:r>
              <w:rPr>
                <w:rFonts w:hint="eastAsia" w:ascii="BatangChe" w:hAnsi="BatangChe" w:eastAsia="宋体" w:cs="??_GB2312"/>
                <w:kern w:val="0"/>
                <w:sz w:val="22"/>
              </w:rPr>
              <w:t>省</w:t>
            </w:r>
            <w:r>
              <w:rPr>
                <w:rFonts w:hint="eastAsia" w:ascii="BatangChe" w:hAnsi="宋体" w:eastAsia="宋体" w:cs="??_GB2312"/>
                <w:kern w:val="0"/>
                <w:sz w:val="22"/>
              </w:rPr>
              <w:t>级</w:t>
            </w:r>
            <w:r>
              <w:rPr>
                <w:rFonts w:hint="eastAsia" w:ascii="BatangChe" w:hAnsi="BatangChe" w:eastAsia="宋体" w:cs="??_GB2312"/>
                <w:kern w:val="0"/>
                <w:sz w:val="22"/>
              </w:rPr>
              <w:t>管理事</w:t>
            </w:r>
            <w:r>
              <w:rPr>
                <w:rFonts w:hint="eastAsia" w:ascii="BatangChe" w:hAnsi="宋体" w:eastAsia="宋体" w:cs="??_GB2312"/>
                <w:kern w:val="0"/>
                <w:sz w:val="22"/>
              </w:rPr>
              <w:t>项</w:t>
            </w:r>
            <w:r>
              <w:rPr>
                <w:rFonts w:hint="eastAsia" w:ascii="BatangChe" w:hAnsi="BatangChe" w:eastAsia="宋体" w:cs="??_GB2312"/>
                <w:kern w:val="0"/>
                <w:sz w:val="22"/>
              </w:rPr>
              <w:t>，</w:t>
            </w:r>
            <w:r>
              <w:rPr>
                <w:rFonts w:hint="eastAsia" w:ascii="BatangChe" w:hAnsi="宋体" w:eastAsia="宋体" w:cs="??_GB2312"/>
                <w:kern w:val="0"/>
                <w:sz w:val="22"/>
              </w:rPr>
              <w:t>见杨</w:t>
            </w:r>
            <w:r>
              <w:rPr>
                <w:rFonts w:hint="eastAsia" w:ascii="BatangChe" w:hAnsi="BatangChe" w:eastAsia="宋体" w:cs="??_GB2312"/>
                <w:kern w:val="0"/>
                <w:sz w:val="22"/>
              </w:rPr>
              <w:t>管</w:t>
            </w:r>
            <w:r>
              <w:rPr>
                <w:rFonts w:hint="eastAsia" w:ascii="BatangChe" w:hAnsi="宋体" w:eastAsia="宋体" w:cs="??_GB2312"/>
                <w:kern w:val="0"/>
                <w:sz w:val="22"/>
              </w:rPr>
              <w:t>发</w:t>
            </w:r>
            <w:r>
              <w:rPr>
                <w:rFonts w:hint="eastAsia" w:ascii="BatangChe" w:hAnsi="BatangChe" w:eastAsia="宋体" w:cs="??_GB2312"/>
                <w:kern w:val="0"/>
                <w:sz w:val="22"/>
              </w:rPr>
              <w:t>〔</w:t>
            </w:r>
            <w:r>
              <w:rPr>
                <w:rFonts w:ascii="BatangChe" w:hAnsi="BatangChe" w:eastAsia="宋体" w:cs="??_GB2312"/>
                <w:kern w:val="0"/>
                <w:sz w:val="22"/>
              </w:rPr>
              <w:t>2017</w:t>
            </w:r>
            <w:r>
              <w:rPr>
                <w:rFonts w:hint="eastAsia" w:ascii="BatangChe" w:hAnsi="BatangChe" w:eastAsia="宋体" w:cs="??_GB2312"/>
                <w:kern w:val="0"/>
                <w:sz w:val="22"/>
              </w:rPr>
              <w:t>〕</w:t>
            </w:r>
            <w:r>
              <w:rPr>
                <w:rFonts w:ascii="BatangChe" w:hAnsi="BatangChe" w:eastAsia="宋体" w:cs="??_GB2312"/>
                <w:kern w:val="0"/>
                <w:sz w:val="22"/>
              </w:rPr>
              <w:t>5</w:t>
            </w:r>
            <w:r>
              <w:rPr>
                <w:rFonts w:hint="eastAsia" w:ascii="BatangChe" w:hAnsi="宋体" w:eastAsia="宋体" w:cs="??_GB2312"/>
                <w:kern w:val="0"/>
                <w:sz w:val="22"/>
              </w:rPr>
              <w:t>号</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9"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17</w:t>
            </w:r>
          </w:p>
        </w:tc>
        <w:tc>
          <w:tcPr>
            <w:tcW w:w="2144"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音像制作</w:t>
            </w:r>
            <w:r>
              <w:rPr>
                <w:rFonts w:hint="eastAsia" w:ascii="BatangChe" w:hAnsi="宋体" w:eastAsia="宋体" w:cs="??_GB2312"/>
                <w:kern w:val="0"/>
                <w:sz w:val="22"/>
              </w:rPr>
              <w:t>单</w:t>
            </w:r>
            <w:r>
              <w:rPr>
                <w:rFonts w:hint="eastAsia" w:ascii="BatangChe" w:hAnsi="BatangChe" w:eastAsia="宋体" w:cs="??_GB2312"/>
                <w:kern w:val="0"/>
                <w:sz w:val="22"/>
              </w:rPr>
              <w:t>位、</w:t>
            </w:r>
            <w:r>
              <w:rPr>
                <w:rFonts w:hint="eastAsia" w:ascii="BatangChe" w:hAnsi="宋体" w:eastAsia="宋体" w:cs="??_GB2312"/>
                <w:kern w:val="0"/>
                <w:sz w:val="22"/>
              </w:rPr>
              <w:t>电</w:t>
            </w:r>
            <w:r>
              <w:rPr>
                <w:rFonts w:hint="eastAsia" w:ascii="BatangChe" w:hAnsi="BatangChe" w:eastAsia="宋体" w:cs="??_GB2312"/>
                <w:kern w:val="0"/>
                <w:sz w:val="22"/>
              </w:rPr>
              <w:t>子出版物制作</w:t>
            </w:r>
            <w:r>
              <w:rPr>
                <w:rFonts w:hint="eastAsia" w:ascii="BatangChe" w:hAnsi="宋体" w:eastAsia="宋体" w:cs="??_GB2312"/>
                <w:kern w:val="0"/>
                <w:sz w:val="22"/>
              </w:rPr>
              <w:t>单</w:t>
            </w:r>
            <w:r>
              <w:rPr>
                <w:rFonts w:hint="eastAsia" w:ascii="BatangChe" w:hAnsi="BatangChe" w:eastAsia="宋体" w:cs="??_GB2312"/>
                <w:kern w:val="0"/>
                <w:sz w:val="22"/>
              </w:rPr>
              <w:t>位</w:t>
            </w:r>
            <w:r>
              <w:rPr>
                <w:rFonts w:hint="eastAsia" w:ascii="BatangChe" w:hAnsi="宋体" w:eastAsia="宋体" w:cs="??_GB2312"/>
                <w:kern w:val="0"/>
                <w:sz w:val="22"/>
              </w:rPr>
              <w:t>变</w:t>
            </w:r>
            <w:r>
              <w:rPr>
                <w:rFonts w:hint="eastAsia" w:ascii="BatangChe" w:hAnsi="BatangChe" w:eastAsia="宋体" w:cs="??_GB2312"/>
                <w:kern w:val="0"/>
                <w:sz w:val="22"/>
              </w:rPr>
              <w:t>更名</w:t>
            </w:r>
            <w:r>
              <w:rPr>
                <w:rFonts w:hint="eastAsia" w:ascii="BatangChe" w:hAnsi="宋体" w:eastAsia="宋体" w:cs="??_GB2312"/>
                <w:kern w:val="0"/>
                <w:sz w:val="22"/>
              </w:rPr>
              <w:t>称</w:t>
            </w:r>
            <w:r>
              <w:rPr>
                <w:rFonts w:hint="eastAsia" w:ascii="BatangChe" w:hAnsi="BatangChe" w:eastAsia="宋体" w:cs="??_GB2312"/>
                <w:kern w:val="0"/>
                <w:sz w:val="22"/>
              </w:rPr>
              <w:t>、</w:t>
            </w:r>
            <w:r>
              <w:rPr>
                <w:rFonts w:hint="eastAsia" w:ascii="BatangChe" w:hAnsi="宋体" w:eastAsia="宋体" w:cs="??_GB2312"/>
                <w:kern w:val="0"/>
                <w:sz w:val="22"/>
              </w:rPr>
              <w:t>业务</w:t>
            </w:r>
            <w:r>
              <w:rPr>
                <w:rFonts w:hint="eastAsia" w:ascii="BatangChe" w:hAnsi="BatangChe" w:eastAsia="宋体" w:cs="??_GB2312"/>
                <w:kern w:val="0"/>
                <w:sz w:val="22"/>
              </w:rPr>
              <w:t>范</w:t>
            </w:r>
            <w:r>
              <w:rPr>
                <w:rFonts w:hint="eastAsia" w:ascii="BatangChe" w:hAnsi="宋体" w:eastAsia="宋体" w:cs="??_GB2312"/>
                <w:kern w:val="0"/>
                <w:sz w:val="22"/>
              </w:rPr>
              <w:t>围</w:t>
            </w:r>
            <w:r>
              <w:rPr>
                <w:rFonts w:hint="eastAsia" w:ascii="BatangChe" w:hAnsi="BatangChe" w:eastAsia="宋体" w:cs="??_GB2312"/>
                <w:kern w:val="0"/>
                <w:sz w:val="22"/>
              </w:rPr>
              <w:t>，或者兼</w:t>
            </w:r>
            <w:r>
              <w:rPr>
                <w:rFonts w:hint="eastAsia" w:ascii="BatangChe" w:hAnsi="宋体" w:eastAsia="宋体" w:cs="??_GB2312"/>
                <w:kern w:val="0"/>
                <w:sz w:val="22"/>
              </w:rPr>
              <w:t>并</w:t>
            </w:r>
            <w:r>
              <w:rPr>
                <w:rFonts w:hint="eastAsia" w:ascii="BatangChe" w:hAnsi="BatangChe" w:eastAsia="宋体" w:cs="??_GB2312"/>
                <w:kern w:val="0"/>
                <w:sz w:val="22"/>
              </w:rPr>
              <w:t>、合</w:t>
            </w:r>
            <w:r>
              <w:rPr>
                <w:rFonts w:hint="eastAsia" w:ascii="BatangChe" w:hAnsi="宋体" w:eastAsia="宋体" w:cs="??_GB2312"/>
                <w:kern w:val="0"/>
                <w:sz w:val="22"/>
              </w:rPr>
              <w:t>并</w:t>
            </w:r>
            <w:r>
              <w:rPr>
                <w:rFonts w:hint="eastAsia" w:ascii="BatangChe" w:hAnsi="BatangChe" w:eastAsia="宋体" w:cs="??_GB2312"/>
                <w:kern w:val="0"/>
                <w:sz w:val="22"/>
              </w:rPr>
              <w:t>、分立</w:t>
            </w:r>
            <w:r>
              <w:rPr>
                <w:rFonts w:hint="eastAsia" w:ascii="BatangChe" w:hAnsi="宋体" w:eastAsia="宋体" w:cs="??_GB2312"/>
                <w:kern w:val="0"/>
                <w:sz w:val="22"/>
              </w:rPr>
              <w:t>审</w:t>
            </w:r>
            <w:r>
              <w:rPr>
                <w:rFonts w:hint="eastAsia" w:ascii="BatangChe" w:hAnsi="BatangChe" w:eastAsia="宋体" w:cs="??_GB2312"/>
                <w:kern w:val="0"/>
                <w:sz w:val="22"/>
              </w:rPr>
              <w:t>批</w:t>
            </w:r>
          </w:p>
        </w:tc>
        <w:tc>
          <w:tcPr>
            <w:tcW w:w="3730"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《音像制品管理</w:t>
            </w:r>
            <w:r>
              <w:rPr>
                <w:rFonts w:hint="eastAsia" w:ascii="BatangChe" w:hAnsi="宋体" w:eastAsia="宋体" w:cs="??_GB2312"/>
                <w:kern w:val="0"/>
                <w:sz w:val="22"/>
              </w:rPr>
              <w:t>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341</w:t>
            </w:r>
            <w:r>
              <w:rPr>
                <w:rFonts w:hint="eastAsia" w:ascii="BatangChe" w:hAnsi="宋体" w:eastAsia="宋体" w:cs="??_GB2312"/>
                <w:kern w:val="0"/>
                <w:sz w:val="22"/>
              </w:rPr>
              <w:t>号</w:t>
            </w:r>
            <w:r>
              <w:rPr>
                <w:rFonts w:hint="eastAsia" w:ascii="BatangChe" w:hAnsi="BatangChe" w:eastAsia="宋体" w:cs="??_GB2312"/>
                <w:kern w:val="0"/>
                <w:sz w:val="22"/>
              </w:rPr>
              <w:t>公布，第</w:t>
            </w:r>
            <w:r>
              <w:rPr>
                <w:rFonts w:ascii="BatangChe" w:hAnsi="BatangChe" w:eastAsia="宋体" w:cs="??_GB2312"/>
                <w:kern w:val="0"/>
                <w:sz w:val="22"/>
              </w:rPr>
              <w:t>595</w:t>
            </w:r>
            <w:r>
              <w:rPr>
                <w:rFonts w:hint="eastAsia" w:ascii="BatangChe" w:hAnsi="宋体" w:eastAsia="宋体" w:cs="??_GB2312"/>
                <w:kern w:val="0"/>
                <w:sz w:val="22"/>
              </w:rPr>
              <w:t>号</w:t>
            </w:r>
            <w:r>
              <w:rPr>
                <w:rFonts w:hint="eastAsia" w:ascii="BatangChe" w:hAnsi="BatangChe" w:eastAsia="宋体" w:cs="??_GB2312"/>
                <w:kern w:val="0"/>
                <w:sz w:val="22"/>
              </w:rPr>
              <w:t>、第</w:t>
            </w:r>
            <w:r>
              <w:rPr>
                <w:rFonts w:ascii="BatangChe" w:hAnsi="BatangChe" w:eastAsia="宋体" w:cs="??_GB2312"/>
                <w:kern w:val="0"/>
                <w:sz w:val="22"/>
              </w:rPr>
              <w:t>645</w:t>
            </w:r>
            <w:r>
              <w:rPr>
                <w:rFonts w:hint="eastAsia" w:ascii="BatangChe" w:hAnsi="宋体" w:eastAsia="宋体" w:cs="??_GB2312"/>
                <w:kern w:val="0"/>
                <w:sz w:val="22"/>
              </w:rPr>
              <w:t>号</w:t>
            </w:r>
            <w:r>
              <w:rPr>
                <w:rFonts w:hint="eastAsia" w:ascii="BatangChe" w:hAnsi="BatangChe" w:eastAsia="宋体" w:cs="??_GB2312"/>
                <w:kern w:val="0"/>
                <w:sz w:val="22"/>
              </w:rPr>
              <w:t>、第</w:t>
            </w:r>
            <w:r>
              <w:rPr>
                <w:rFonts w:ascii="BatangChe" w:hAnsi="BatangChe" w:eastAsia="宋体" w:cs="??_GB2312"/>
                <w:kern w:val="0"/>
                <w:sz w:val="22"/>
              </w:rPr>
              <w:t>666</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国务</w:t>
            </w:r>
            <w:r>
              <w:rPr>
                <w:rFonts w:hint="eastAsia" w:ascii="BatangChe" w:hAnsi="BatangChe" w:eastAsia="宋体" w:cs="??_GB2312"/>
                <w:kern w:val="0"/>
                <w:sz w:val="22"/>
              </w:rPr>
              <w:t>院</w:t>
            </w:r>
            <w:r>
              <w:rPr>
                <w:rFonts w:hint="eastAsia" w:ascii="BatangChe" w:hAnsi="宋体" w:eastAsia="宋体" w:cs="??_GB2312"/>
                <w:kern w:val="0"/>
                <w:sz w:val="22"/>
              </w:rPr>
              <w:t>对</w:t>
            </w:r>
            <w:r>
              <w:rPr>
                <w:rFonts w:hint="eastAsia" w:ascii="BatangChe" w:hAnsi="BatangChe" w:eastAsia="宋体" w:cs="??_GB2312"/>
                <w:kern w:val="0"/>
                <w:sz w:val="22"/>
              </w:rPr>
              <w:t>确需保留的行政</w:t>
            </w:r>
            <w:r>
              <w:rPr>
                <w:rFonts w:hint="eastAsia" w:ascii="BatangChe" w:hAnsi="宋体" w:eastAsia="宋体" w:cs="??_GB2312"/>
                <w:kern w:val="0"/>
                <w:sz w:val="22"/>
              </w:rPr>
              <w:t>审</w:t>
            </w:r>
            <w:r>
              <w:rPr>
                <w:rFonts w:hint="eastAsia" w:ascii="BatangChe" w:hAnsi="BatangChe" w:eastAsia="宋体" w:cs="??_GB2312"/>
                <w:kern w:val="0"/>
                <w:sz w:val="22"/>
              </w:rPr>
              <w:t>批</w:t>
            </w:r>
            <w:r>
              <w:rPr>
                <w:rFonts w:hint="eastAsia" w:ascii="BatangChe" w:hAnsi="宋体" w:eastAsia="宋体" w:cs="??_GB2312"/>
                <w:kern w:val="0"/>
                <w:sz w:val="22"/>
              </w:rPr>
              <w:t>项</w:t>
            </w:r>
            <w:r>
              <w:rPr>
                <w:rFonts w:hint="eastAsia" w:ascii="BatangChe" w:hAnsi="BatangChe" w:eastAsia="宋体" w:cs="??_GB2312"/>
                <w:kern w:val="0"/>
                <w:sz w:val="22"/>
              </w:rPr>
              <w:t>目</w:t>
            </w:r>
            <w:r>
              <w:rPr>
                <w:rFonts w:hint="eastAsia" w:ascii="BatangChe" w:hAnsi="宋体" w:eastAsia="宋体" w:cs="??_GB2312"/>
                <w:kern w:val="0"/>
                <w:sz w:val="22"/>
              </w:rPr>
              <w:t>设</w:t>
            </w:r>
            <w:r>
              <w:rPr>
                <w:rFonts w:hint="eastAsia" w:ascii="BatangChe" w:hAnsi="BatangChe" w:eastAsia="宋体" w:cs="??_GB2312"/>
                <w:kern w:val="0"/>
                <w:sz w:val="22"/>
              </w:rPr>
              <w:t>定行政</w:t>
            </w:r>
            <w:r>
              <w:rPr>
                <w:rFonts w:hint="eastAsia" w:ascii="BatangChe" w:hAnsi="宋体" w:eastAsia="宋体" w:cs="??_GB2312"/>
                <w:kern w:val="0"/>
                <w:sz w:val="22"/>
              </w:rPr>
              <w:t>许</w:t>
            </w:r>
            <w:r>
              <w:rPr>
                <w:rFonts w:hint="eastAsia" w:ascii="BatangChe" w:hAnsi="BatangChe" w:eastAsia="宋体" w:cs="??_GB2312"/>
                <w:kern w:val="0"/>
                <w:sz w:val="22"/>
              </w:rPr>
              <w:t>可的</w:t>
            </w:r>
            <w:r>
              <w:rPr>
                <w:rFonts w:hint="eastAsia" w:ascii="BatangChe" w:hAnsi="宋体" w:eastAsia="宋体" w:cs="??_GB2312"/>
                <w:kern w:val="0"/>
                <w:sz w:val="22"/>
              </w:rPr>
              <w:t>决</w:t>
            </w:r>
            <w:r>
              <w:rPr>
                <w:rFonts w:hint="eastAsia" w:ascii="BatangChe" w:hAnsi="BatangChe" w:eastAsia="宋体" w:cs="??_GB2312"/>
                <w:kern w:val="0"/>
                <w:sz w:val="22"/>
              </w:rPr>
              <w:t>定》（</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412</w:t>
            </w:r>
            <w:r>
              <w:rPr>
                <w:rFonts w:hint="eastAsia" w:ascii="BatangChe" w:hAnsi="宋体" w:eastAsia="宋体" w:cs="??_GB2312"/>
                <w:kern w:val="0"/>
                <w:sz w:val="22"/>
              </w:rPr>
              <w:t>号</w:t>
            </w:r>
            <w:r>
              <w:rPr>
                <w:rFonts w:hint="eastAsia" w:ascii="BatangChe" w:hAnsi="BatangChe" w:eastAsia="宋体" w:cs="??_GB2312"/>
                <w:kern w:val="0"/>
                <w:sz w:val="22"/>
              </w:rPr>
              <w:t>）</w:t>
            </w:r>
          </w:p>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国务</w:t>
            </w:r>
            <w:r>
              <w:rPr>
                <w:rFonts w:hint="eastAsia" w:ascii="BatangChe" w:hAnsi="BatangChe" w:eastAsia="宋体" w:cs="??_GB2312"/>
                <w:kern w:val="0"/>
                <w:sz w:val="22"/>
              </w:rPr>
              <w:t>院</w:t>
            </w:r>
            <w:r>
              <w:rPr>
                <w:rFonts w:hint="eastAsia" w:ascii="BatangChe" w:hAnsi="宋体" w:eastAsia="宋体" w:cs="??_GB2312"/>
                <w:kern w:val="0"/>
                <w:sz w:val="22"/>
              </w:rPr>
              <w:t>关</w:t>
            </w:r>
            <w:r>
              <w:rPr>
                <w:rFonts w:hint="eastAsia" w:ascii="BatangChe" w:hAnsi="BatangChe" w:eastAsia="宋体" w:cs="??_GB2312"/>
                <w:kern w:val="0"/>
                <w:sz w:val="22"/>
              </w:rPr>
              <w:t>于取消和下放</w:t>
            </w:r>
            <w:r>
              <w:rPr>
                <w:rFonts w:ascii="BatangChe" w:hAnsi="BatangChe" w:eastAsia="宋体" w:cs="??_GB2312"/>
                <w:kern w:val="0"/>
                <w:sz w:val="22"/>
              </w:rPr>
              <w:t>50</w:t>
            </w:r>
            <w:r>
              <w:rPr>
                <w:rFonts w:hint="eastAsia" w:ascii="BatangChe" w:hAnsi="宋体" w:eastAsia="宋体" w:cs="??_GB2312"/>
                <w:kern w:val="0"/>
                <w:sz w:val="22"/>
              </w:rPr>
              <w:t>项</w:t>
            </w:r>
            <w:r>
              <w:rPr>
                <w:rFonts w:hint="eastAsia" w:ascii="BatangChe" w:hAnsi="BatangChe" w:eastAsia="宋体" w:cs="??_GB2312"/>
                <w:kern w:val="0"/>
                <w:sz w:val="22"/>
              </w:rPr>
              <w:t>行政</w:t>
            </w:r>
            <w:r>
              <w:rPr>
                <w:rFonts w:hint="eastAsia" w:ascii="BatangChe" w:hAnsi="宋体" w:eastAsia="宋体" w:cs="??_GB2312"/>
                <w:kern w:val="0"/>
                <w:sz w:val="22"/>
              </w:rPr>
              <w:t>审</w:t>
            </w:r>
            <w:r>
              <w:rPr>
                <w:rFonts w:hint="eastAsia" w:ascii="BatangChe" w:hAnsi="BatangChe" w:eastAsia="宋体" w:cs="??_GB2312"/>
                <w:kern w:val="0"/>
                <w:sz w:val="22"/>
              </w:rPr>
              <w:t>批</w:t>
            </w:r>
            <w:r>
              <w:rPr>
                <w:rFonts w:hint="eastAsia" w:ascii="BatangChe" w:hAnsi="宋体" w:eastAsia="宋体" w:cs="??_GB2312"/>
                <w:kern w:val="0"/>
                <w:sz w:val="22"/>
              </w:rPr>
              <w:t>项</w:t>
            </w:r>
            <w:r>
              <w:rPr>
                <w:rFonts w:hint="eastAsia" w:ascii="BatangChe" w:hAnsi="BatangChe" w:eastAsia="宋体" w:cs="??_GB2312"/>
                <w:kern w:val="0"/>
                <w:sz w:val="22"/>
              </w:rPr>
              <w:t>目等事</w:t>
            </w:r>
            <w:r>
              <w:rPr>
                <w:rFonts w:hint="eastAsia" w:ascii="BatangChe" w:hAnsi="宋体" w:eastAsia="宋体" w:cs="??_GB2312"/>
                <w:kern w:val="0"/>
                <w:sz w:val="22"/>
              </w:rPr>
              <w:t>项</w:t>
            </w:r>
            <w:r>
              <w:rPr>
                <w:rFonts w:hint="eastAsia" w:ascii="BatangChe" w:hAnsi="BatangChe" w:eastAsia="宋体" w:cs="??_GB2312"/>
                <w:kern w:val="0"/>
                <w:sz w:val="22"/>
              </w:rPr>
              <w:t>的</w:t>
            </w:r>
            <w:r>
              <w:rPr>
                <w:rFonts w:hint="eastAsia" w:ascii="BatangChe" w:hAnsi="宋体" w:eastAsia="宋体" w:cs="??_GB2312"/>
                <w:kern w:val="0"/>
                <w:sz w:val="22"/>
              </w:rPr>
              <w:t>决</w:t>
            </w:r>
            <w:r>
              <w:rPr>
                <w:rFonts w:hint="eastAsia" w:ascii="BatangChe" w:hAnsi="BatangChe" w:eastAsia="宋体" w:cs="??_GB2312"/>
                <w:kern w:val="0"/>
                <w:sz w:val="22"/>
              </w:rPr>
              <w:t>定》（</w:t>
            </w:r>
            <w:r>
              <w:rPr>
                <w:rFonts w:hint="eastAsia" w:ascii="BatangChe" w:hAnsi="宋体" w:eastAsia="宋体" w:cs="??_GB2312"/>
                <w:kern w:val="0"/>
                <w:sz w:val="22"/>
              </w:rPr>
              <w:t>国发</w:t>
            </w:r>
            <w:r>
              <w:rPr>
                <w:rFonts w:hint="eastAsia" w:ascii="BatangChe" w:hAnsi="BatangChe" w:eastAsia="宋体" w:cs="??_GB2312"/>
                <w:kern w:val="0"/>
                <w:sz w:val="22"/>
              </w:rPr>
              <w:t>〔</w:t>
            </w:r>
            <w:r>
              <w:rPr>
                <w:rFonts w:ascii="BatangChe" w:hAnsi="BatangChe" w:eastAsia="宋体" w:cs="??_GB2312"/>
                <w:kern w:val="0"/>
                <w:sz w:val="22"/>
              </w:rPr>
              <w:t>2013</w:t>
            </w:r>
            <w:r>
              <w:rPr>
                <w:rFonts w:hint="eastAsia" w:ascii="BatangChe" w:hAnsi="BatangChe" w:eastAsia="宋体" w:cs="??_GB2312"/>
                <w:kern w:val="0"/>
                <w:sz w:val="22"/>
              </w:rPr>
              <w:t>〕</w:t>
            </w:r>
            <w:r>
              <w:rPr>
                <w:rFonts w:ascii="BatangChe" w:hAnsi="BatangChe" w:eastAsia="宋体" w:cs="??_GB2312"/>
                <w:kern w:val="0"/>
                <w:sz w:val="22"/>
              </w:rPr>
              <w:t>27</w:t>
            </w:r>
            <w:r>
              <w:rPr>
                <w:rFonts w:hint="eastAsia" w:ascii="BatangChe" w:hAnsi="宋体" w:eastAsia="宋体" w:cs="??_GB2312"/>
                <w:kern w:val="0"/>
                <w:sz w:val="22"/>
              </w:rPr>
              <w:t>号</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文广新局</w:t>
            </w:r>
          </w:p>
        </w:tc>
        <w:tc>
          <w:tcPr>
            <w:tcW w:w="645" w:type="dxa"/>
            <w:vAlign w:val="center"/>
          </w:tcPr>
          <w:p>
            <w:pPr>
              <w:widowControl/>
              <w:adjustRightInd w:val="0"/>
              <w:snapToGrid w:val="0"/>
              <w:jc w:val="left"/>
              <w:rPr>
                <w:rFonts w:ascii="BatangChe" w:hAnsi="BatangChe" w:eastAsia="宋体" w:cs="??_GB2312"/>
                <w:kern w:val="0"/>
                <w:sz w:val="22"/>
              </w:rPr>
            </w:pPr>
          </w:p>
        </w:tc>
        <w:tc>
          <w:tcPr>
            <w:tcW w:w="614" w:type="dxa"/>
            <w:vAlign w:val="center"/>
          </w:tcPr>
          <w:p>
            <w:pPr>
              <w:widowControl/>
              <w:adjustRightInd w:val="0"/>
              <w:snapToGrid w:val="0"/>
              <w:jc w:val="left"/>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1109" w:type="dxa"/>
            <w:vAlign w:val="center"/>
          </w:tcPr>
          <w:p>
            <w:pPr>
              <w:widowControl/>
              <w:adjustRightInd w:val="0"/>
              <w:snapToGrid w:val="0"/>
              <w:jc w:val="center"/>
              <w:rPr>
                <w:rFonts w:ascii="BatangChe" w:hAnsi="BatangChe" w:eastAsia="宋体" w:cs="??_GB2312"/>
                <w:sz w:val="22"/>
              </w:rPr>
            </w:pPr>
          </w:p>
        </w:tc>
        <w:tc>
          <w:tcPr>
            <w:tcW w:w="715" w:type="dxa"/>
            <w:vAlign w:val="center"/>
          </w:tcPr>
          <w:p>
            <w:pPr>
              <w:widowControl/>
              <w:adjustRightInd w:val="0"/>
              <w:snapToGrid w:val="0"/>
              <w:jc w:val="center"/>
              <w:rPr>
                <w:rFonts w:ascii="BatangChe" w:hAnsi="BatangChe" w:eastAsia="宋体" w:cs="??_GB2312"/>
                <w:sz w:val="22"/>
              </w:rPr>
            </w:pPr>
          </w:p>
        </w:tc>
        <w:tc>
          <w:tcPr>
            <w:tcW w:w="1720" w:type="dxa"/>
            <w:vAlign w:val="center"/>
          </w:tcPr>
          <w:p>
            <w:pPr>
              <w:widowControl/>
              <w:adjustRightInd w:val="0"/>
              <w:snapToGrid w:val="0"/>
              <w:rPr>
                <w:rFonts w:ascii="BatangChe" w:hAnsi="BatangChe" w:eastAsia="宋体" w:cs="??_GB2312"/>
                <w:sz w:val="22"/>
              </w:rPr>
            </w:pPr>
            <w:r>
              <w:rPr>
                <w:rFonts w:hint="eastAsia" w:ascii="BatangChe" w:hAnsi="宋体" w:eastAsia="宋体" w:cs="??_GB2312"/>
                <w:kern w:val="0"/>
                <w:sz w:val="22"/>
              </w:rPr>
              <w:t>该</w:t>
            </w:r>
            <w:r>
              <w:rPr>
                <w:rFonts w:hint="eastAsia" w:ascii="BatangChe" w:hAnsi="BatangChe" w:eastAsia="宋体" w:cs="??_GB2312"/>
                <w:kern w:val="0"/>
                <w:sz w:val="22"/>
              </w:rPr>
              <w:t>事</w:t>
            </w:r>
            <w:r>
              <w:rPr>
                <w:rFonts w:hint="eastAsia" w:ascii="BatangChe" w:hAnsi="宋体" w:eastAsia="宋体" w:cs="??_GB2312"/>
                <w:kern w:val="0"/>
                <w:sz w:val="22"/>
              </w:rPr>
              <w:t>项为</w:t>
            </w:r>
            <w:r>
              <w:rPr>
                <w:rFonts w:hint="eastAsia" w:ascii="BatangChe" w:hAnsi="BatangChe" w:eastAsia="宋体" w:cs="??_GB2312"/>
                <w:kern w:val="0"/>
                <w:sz w:val="22"/>
              </w:rPr>
              <w:t>承接下放自</w:t>
            </w:r>
            <w:r>
              <w:rPr>
                <w:rFonts w:hint="eastAsia" w:ascii="BatangChe" w:hAnsi="宋体" w:eastAsia="宋体" w:cs="??_GB2312"/>
                <w:kern w:val="0"/>
                <w:sz w:val="22"/>
              </w:rPr>
              <w:t>贸试验区</w:t>
            </w:r>
            <w:r>
              <w:rPr>
                <w:rFonts w:hint="eastAsia" w:ascii="BatangChe" w:hAnsi="BatangChe" w:eastAsia="宋体" w:cs="??_GB2312"/>
                <w:kern w:val="0"/>
                <w:sz w:val="22"/>
              </w:rPr>
              <w:t>省</w:t>
            </w:r>
            <w:r>
              <w:rPr>
                <w:rFonts w:hint="eastAsia" w:ascii="BatangChe" w:hAnsi="宋体" w:eastAsia="宋体" w:cs="??_GB2312"/>
                <w:kern w:val="0"/>
                <w:sz w:val="22"/>
              </w:rPr>
              <w:t>级</w:t>
            </w:r>
            <w:r>
              <w:rPr>
                <w:rFonts w:hint="eastAsia" w:ascii="BatangChe" w:hAnsi="BatangChe" w:eastAsia="宋体" w:cs="??_GB2312"/>
                <w:kern w:val="0"/>
                <w:sz w:val="22"/>
              </w:rPr>
              <w:t>管理事</w:t>
            </w:r>
            <w:r>
              <w:rPr>
                <w:rFonts w:hint="eastAsia" w:ascii="BatangChe" w:hAnsi="宋体" w:eastAsia="宋体" w:cs="??_GB2312"/>
                <w:kern w:val="0"/>
                <w:sz w:val="22"/>
              </w:rPr>
              <w:t>项</w:t>
            </w:r>
            <w:r>
              <w:rPr>
                <w:rFonts w:hint="eastAsia" w:ascii="BatangChe" w:hAnsi="BatangChe" w:eastAsia="宋体" w:cs="??_GB2312"/>
                <w:kern w:val="0"/>
                <w:sz w:val="22"/>
              </w:rPr>
              <w:t>，</w:t>
            </w:r>
            <w:r>
              <w:rPr>
                <w:rFonts w:hint="eastAsia" w:ascii="BatangChe" w:hAnsi="宋体" w:eastAsia="宋体" w:cs="??_GB2312"/>
                <w:kern w:val="0"/>
                <w:sz w:val="22"/>
              </w:rPr>
              <w:t>见杨</w:t>
            </w:r>
            <w:r>
              <w:rPr>
                <w:rFonts w:hint="eastAsia" w:ascii="BatangChe" w:hAnsi="BatangChe" w:eastAsia="宋体" w:cs="??_GB2312"/>
                <w:kern w:val="0"/>
                <w:sz w:val="22"/>
              </w:rPr>
              <w:t>管</w:t>
            </w:r>
            <w:r>
              <w:rPr>
                <w:rFonts w:hint="eastAsia" w:ascii="BatangChe" w:hAnsi="宋体" w:eastAsia="宋体" w:cs="??_GB2312"/>
                <w:kern w:val="0"/>
                <w:sz w:val="22"/>
              </w:rPr>
              <w:t>发</w:t>
            </w:r>
            <w:r>
              <w:rPr>
                <w:rFonts w:hint="eastAsia" w:ascii="BatangChe" w:hAnsi="BatangChe" w:eastAsia="宋体" w:cs="??_GB2312"/>
                <w:kern w:val="0"/>
                <w:sz w:val="22"/>
              </w:rPr>
              <w:t>〔</w:t>
            </w:r>
            <w:r>
              <w:rPr>
                <w:rFonts w:ascii="BatangChe" w:hAnsi="BatangChe" w:eastAsia="宋体" w:cs="??_GB2312"/>
                <w:kern w:val="0"/>
                <w:sz w:val="22"/>
              </w:rPr>
              <w:t>2017</w:t>
            </w:r>
            <w:r>
              <w:rPr>
                <w:rFonts w:hint="eastAsia" w:ascii="BatangChe" w:hAnsi="BatangChe" w:eastAsia="宋体" w:cs="??_GB2312"/>
                <w:kern w:val="0"/>
                <w:sz w:val="22"/>
              </w:rPr>
              <w:t>〕</w:t>
            </w:r>
            <w:r>
              <w:rPr>
                <w:rFonts w:ascii="BatangChe" w:hAnsi="BatangChe" w:eastAsia="宋体" w:cs="??_GB2312"/>
                <w:kern w:val="0"/>
                <w:sz w:val="22"/>
              </w:rPr>
              <w:t>5</w:t>
            </w:r>
            <w:r>
              <w:rPr>
                <w:rFonts w:hint="eastAsia" w:ascii="BatangChe" w:hAnsi="宋体" w:eastAsia="宋体" w:cs="??_GB2312"/>
                <w:kern w:val="0"/>
                <w:sz w:val="22"/>
              </w:rPr>
              <w:t>号</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18</w:t>
            </w:r>
          </w:p>
        </w:tc>
        <w:tc>
          <w:tcPr>
            <w:tcW w:w="2144"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互</w:t>
            </w:r>
            <w:r>
              <w:rPr>
                <w:rFonts w:hint="eastAsia" w:ascii="BatangChe" w:hAnsi="宋体" w:eastAsia="宋体" w:cs="??_GB2312"/>
                <w:kern w:val="0"/>
                <w:sz w:val="22"/>
              </w:rPr>
              <w:t>联网药</w:t>
            </w:r>
            <w:r>
              <w:rPr>
                <w:rFonts w:hint="eastAsia" w:ascii="BatangChe" w:hAnsi="BatangChe" w:eastAsia="宋体" w:cs="??_GB2312"/>
                <w:kern w:val="0"/>
                <w:sz w:val="22"/>
              </w:rPr>
              <w:t>品信息服</w:t>
            </w:r>
            <w:r>
              <w:rPr>
                <w:rFonts w:hint="eastAsia" w:ascii="BatangChe" w:hAnsi="宋体" w:eastAsia="宋体" w:cs="??_GB2312"/>
                <w:kern w:val="0"/>
                <w:sz w:val="22"/>
              </w:rPr>
              <w:t>务</w:t>
            </w:r>
            <w:r>
              <w:rPr>
                <w:rFonts w:hint="eastAsia" w:ascii="BatangChe" w:hAnsi="BatangChe" w:eastAsia="宋体" w:cs="??_GB2312"/>
                <w:kern w:val="0"/>
                <w:sz w:val="22"/>
              </w:rPr>
              <w:t>企</w:t>
            </w:r>
            <w:r>
              <w:rPr>
                <w:rFonts w:hint="eastAsia" w:ascii="BatangChe" w:hAnsi="宋体" w:eastAsia="宋体" w:cs="??_GB2312"/>
                <w:kern w:val="0"/>
                <w:sz w:val="22"/>
              </w:rPr>
              <w:t>业审</w:t>
            </w:r>
            <w:r>
              <w:rPr>
                <w:rFonts w:hint="eastAsia" w:ascii="BatangChe" w:hAnsi="BatangChe" w:eastAsia="宋体" w:cs="??_GB2312"/>
                <w:kern w:val="0"/>
                <w:sz w:val="22"/>
              </w:rPr>
              <w:t>批</w:t>
            </w:r>
          </w:p>
        </w:tc>
        <w:tc>
          <w:tcPr>
            <w:tcW w:w="3730"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《互</w:t>
            </w:r>
            <w:r>
              <w:rPr>
                <w:rFonts w:hint="eastAsia" w:ascii="BatangChe" w:hAnsi="宋体" w:eastAsia="宋体" w:cs="??_GB2312"/>
                <w:kern w:val="0"/>
                <w:sz w:val="22"/>
              </w:rPr>
              <w:t>联网</w:t>
            </w:r>
            <w:r>
              <w:rPr>
                <w:rFonts w:hint="eastAsia" w:ascii="BatangChe" w:hAnsi="BatangChe" w:eastAsia="宋体" w:cs="??_GB2312"/>
                <w:kern w:val="0"/>
                <w:sz w:val="22"/>
              </w:rPr>
              <w:t>信息服</w:t>
            </w:r>
            <w:r>
              <w:rPr>
                <w:rFonts w:hint="eastAsia" w:ascii="BatangChe" w:hAnsi="宋体" w:eastAsia="宋体" w:cs="??_GB2312"/>
                <w:kern w:val="0"/>
                <w:sz w:val="22"/>
              </w:rPr>
              <w:t>务</w:t>
            </w:r>
            <w:r>
              <w:rPr>
                <w:rFonts w:hint="eastAsia" w:ascii="BatangChe" w:hAnsi="BatangChe" w:eastAsia="宋体" w:cs="??_GB2312"/>
                <w:kern w:val="0"/>
                <w:sz w:val="22"/>
              </w:rPr>
              <w:t>管理</w:t>
            </w:r>
            <w:r>
              <w:rPr>
                <w:rFonts w:hint="eastAsia" w:ascii="BatangChe" w:hAnsi="宋体" w:eastAsia="宋体" w:cs="??_GB2312"/>
                <w:kern w:val="0"/>
                <w:sz w:val="22"/>
              </w:rPr>
              <w:t>办</w:t>
            </w:r>
            <w:r>
              <w:rPr>
                <w:rFonts w:hint="eastAsia" w:ascii="BatangChe" w:hAnsi="BatangChe" w:eastAsia="宋体" w:cs="??_GB2312"/>
                <w:kern w:val="0"/>
                <w:sz w:val="22"/>
              </w:rPr>
              <w:t>法》（</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292</w:t>
            </w:r>
            <w:r>
              <w:rPr>
                <w:rFonts w:hint="eastAsia" w:ascii="BatangChe" w:hAnsi="宋体" w:eastAsia="宋体" w:cs="??_GB2312"/>
                <w:kern w:val="0"/>
                <w:sz w:val="22"/>
              </w:rPr>
              <w:t>号</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省食</w:t>
            </w:r>
            <w:r>
              <w:rPr>
                <w:rFonts w:hint="eastAsia" w:ascii="BatangChe" w:hAnsi="宋体" w:eastAsia="宋体" w:cs="??_GB2312"/>
                <w:kern w:val="0"/>
                <w:sz w:val="22"/>
              </w:rPr>
              <w:t>药监</w:t>
            </w:r>
            <w:r>
              <w:rPr>
                <w:rFonts w:hint="eastAsia" w:ascii="BatangChe" w:hAnsi="BatangChe" w:eastAsia="宋体" w:cs="??_GB2312"/>
                <w:kern w:val="0"/>
                <w:sz w:val="22"/>
              </w:rPr>
              <w:t>局</w:t>
            </w:r>
          </w:p>
        </w:tc>
        <w:tc>
          <w:tcPr>
            <w:tcW w:w="645" w:type="dxa"/>
            <w:vAlign w:val="center"/>
          </w:tcPr>
          <w:p>
            <w:pPr>
              <w:widowControl/>
              <w:adjustRightInd w:val="0"/>
              <w:snapToGrid w:val="0"/>
              <w:jc w:val="left"/>
              <w:rPr>
                <w:rFonts w:ascii="BatangChe" w:hAnsi="BatangChe" w:eastAsia="宋体" w:cs="??_GB2312"/>
                <w:kern w:val="0"/>
                <w:sz w:val="22"/>
              </w:rPr>
            </w:pPr>
          </w:p>
        </w:tc>
        <w:tc>
          <w:tcPr>
            <w:tcW w:w="614" w:type="dxa"/>
            <w:vAlign w:val="center"/>
          </w:tcPr>
          <w:p>
            <w:pPr>
              <w:widowControl/>
              <w:adjustRightInd w:val="0"/>
              <w:snapToGrid w:val="0"/>
              <w:jc w:val="left"/>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1109" w:type="dxa"/>
            <w:vAlign w:val="center"/>
          </w:tcPr>
          <w:p>
            <w:pPr>
              <w:widowControl/>
              <w:adjustRightInd w:val="0"/>
              <w:snapToGrid w:val="0"/>
              <w:jc w:val="center"/>
              <w:rPr>
                <w:rFonts w:ascii="BatangChe" w:hAnsi="BatangChe" w:eastAsia="宋体" w:cs="??_GB2312"/>
                <w:sz w:val="22"/>
              </w:rPr>
            </w:pPr>
          </w:p>
        </w:tc>
        <w:tc>
          <w:tcPr>
            <w:tcW w:w="715" w:type="dxa"/>
            <w:vAlign w:val="center"/>
          </w:tcPr>
          <w:p>
            <w:pPr>
              <w:widowControl/>
              <w:adjustRightInd w:val="0"/>
              <w:snapToGrid w:val="0"/>
              <w:jc w:val="center"/>
              <w:rPr>
                <w:rFonts w:ascii="BatangChe" w:hAnsi="BatangChe" w:eastAsia="宋体" w:cs="??_GB2312"/>
                <w:sz w:val="22"/>
              </w:rPr>
            </w:pPr>
          </w:p>
        </w:tc>
        <w:tc>
          <w:tcPr>
            <w:tcW w:w="1720"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由示范</w:t>
            </w:r>
            <w:r>
              <w:rPr>
                <w:rFonts w:hint="eastAsia" w:ascii="BatangChe" w:hAnsi="宋体" w:eastAsia="宋体" w:cs="??_GB2312"/>
                <w:kern w:val="0"/>
                <w:sz w:val="22"/>
              </w:rPr>
              <w:t>区</w:t>
            </w:r>
            <w:r>
              <w:rPr>
                <w:rFonts w:hint="eastAsia" w:ascii="BatangChe" w:hAnsi="BatangChe" w:eastAsia="宋体" w:cs="??_GB2312"/>
                <w:kern w:val="0"/>
                <w:sz w:val="22"/>
              </w:rPr>
              <w:t>食品</w:t>
            </w:r>
            <w:r>
              <w:rPr>
                <w:rFonts w:hint="eastAsia" w:ascii="BatangChe" w:hAnsi="宋体" w:eastAsia="宋体" w:cs="??_GB2312"/>
                <w:kern w:val="0"/>
                <w:sz w:val="22"/>
              </w:rPr>
              <w:t>药</w:t>
            </w:r>
            <w:r>
              <w:rPr>
                <w:rFonts w:hint="eastAsia" w:ascii="BatangChe" w:hAnsi="BatangChe" w:eastAsia="宋体" w:cs="??_GB2312"/>
                <w:kern w:val="0"/>
                <w:sz w:val="22"/>
              </w:rPr>
              <w:t>品</w:t>
            </w:r>
            <w:r>
              <w:rPr>
                <w:rFonts w:hint="eastAsia" w:ascii="BatangChe" w:hAnsi="宋体" w:eastAsia="宋体" w:cs="??_GB2312"/>
                <w:kern w:val="0"/>
                <w:sz w:val="22"/>
              </w:rPr>
              <w:t>监</w:t>
            </w:r>
            <w:r>
              <w:rPr>
                <w:rFonts w:hint="eastAsia" w:ascii="BatangChe" w:hAnsi="BatangChe" w:eastAsia="宋体" w:cs="??_GB2312"/>
                <w:kern w:val="0"/>
                <w:sz w:val="22"/>
              </w:rPr>
              <w:t>管局</w:t>
            </w:r>
            <w:r>
              <w:rPr>
                <w:rFonts w:hint="eastAsia" w:ascii="BatangChe" w:hAnsi="宋体" w:eastAsia="宋体" w:cs="??_GB2312"/>
                <w:kern w:val="0"/>
                <w:sz w:val="22"/>
              </w:rPr>
              <w:t>对</w:t>
            </w:r>
            <w:r>
              <w:rPr>
                <w:rFonts w:hint="eastAsia" w:ascii="BatangChe" w:hAnsi="BatangChe" w:eastAsia="宋体" w:cs="??_GB2312"/>
                <w:kern w:val="0"/>
                <w:sz w:val="22"/>
              </w:rPr>
              <w:t>接落</w:t>
            </w:r>
            <w:r>
              <w:rPr>
                <w:rFonts w:hint="eastAsia" w:ascii="BatangChe" w:hAnsi="宋体" w:eastAsia="宋体" w:cs="??_GB2312"/>
                <w:kern w:val="0"/>
                <w:sz w:val="22"/>
              </w:rPr>
              <w:t>实</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2"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19</w:t>
            </w:r>
          </w:p>
        </w:tc>
        <w:tc>
          <w:tcPr>
            <w:tcW w:w="2144" w:type="dxa"/>
            <w:vAlign w:val="center"/>
          </w:tcPr>
          <w:p>
            <w:pPr>
              <w:widowControl/>
              <w:adjustRightInd w:val="0"/>
              <w:snapToGrid w:val="0"/>
              <w:jc w:val="left"/>
              <w:rPr>
                <w:rFonts w:ascii="BatangChe" w:hAnsi="BatangChe" w:eastAsia="宋体" w:cs="??_GB2312"/>
                <w:kern w:val="0"/>
                <w:sz w:val="22"/>
              </w:rPr>
            </w:pPr>
            <w:r>
              <w:rPr>
                <w:rFonts w:hint="eastAsia" w:ascii="BatangChe" w:hAnsi="宋体" w:eastAsia="宋体" w:cs="??_GB2312"/>
                <w:kern w:val="0"/>
                <w:sz w:val="22"/>
              </w:rPr>
              <w:t>医疗</w:t>
            </w:r>
            <w:r>
              <w:rPr>
                <w:rFonts w:hint="eastAsia" w:ascii="BatangChe" w:hAnsi="BatangChe" w:eastAsia="宋体" w:cs="??_GB2312"/>
                <w:kern w:val="0"/>
                <w:sz w:val="22"/>
              </w:rPr>
              <w:t>器械广告</w:t>
            </w:r>
            <w:r>
              <w:rPr>
                <w:rFonts w:hint="eastAsia" w:ascii="BatangChe" w:hAnsi="宋体" w:eastAsia="宋体" w:cs="??_GB2312"/>
                <w:kern w:val="0"/>
                <w:sz w:val="22"/>
              </w:rPr>
              <w:t>审查</w:t>
            </w:r>
          </w:p>
        </w:tc>
        <w:tc>
          <w:tcPr>
            <w:tcW w:w="3730"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《中</w:t>
            </w:r>
            <w:r>
              <w:rPr>
                <w:rFonts w:hint="eastAsia" w:ascii="BatangChe" w:hAnsi="宋体" w:eastAsia="宋体" w:cs="??_GB2312"/>
                <w:kern w:val="0"/>
                <w:sz w:val="22"/>
              </w:rPr>
              <w:t>华</w:t>
            </w:r>
            <w:r>
              <w:rPr>
                <w:rFonts w:hint="eastAsia" w:ascii="BatangChe" w:hAnsi="BatangChe" w:eastAsia="宋体" w:cs="??_GB2312"/>
                <w:kern w:val="0"/>
                <w:sz w:val="22"/>
              </w:rPr>
              <w:t>人民共和</w:t>
            </w:r>
            <w:r>
              <w:rPr>
                <w:rFonts w:hint="eastAsia" w:ascii="BatangChe" w:hAnsi="宋体" w:eastAsia="宋体" w:cs="??_GB2312"/>
                <w:kern w:val="0"/>
                <w:sz w:val="22"/>
              </w:rPr>
              <w:t>国药</w:t>
            </w:r>
            <w:r>
              <w:rPr>
                <w:rFonts w:hint="eastAsia" w:ascii="BatangChe" w:hAnsi="BatangChe" w:eastAsia="宋体" w:cs="??_GB2312"/>
                <w:kern w:val="0"/>
                <w:sz w:val="22"/>
              </w:rPr>
              <w:t>品管理法》</w:t>
            </w:r>
          </w:p>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《中</w:t>
            </w:r>
            <w:r>
              <w:rPr>
                <w:rFonts w:hint="eastAsia" w:ascii="BatangChe" w:hAnsi="宋体" w:eastAsia="宋体" w:cs="??_GB2312"/>
                <w:kern w:val="0"/>
                <w:sz w:val="22"/>
              </w:rPr>
              <w:t>华</w:t>
            </w:r>
            <w:r>
              <w:rPr>
                <w:rFonts w:hint="eastAsia" w:ascii="BatangChe" w:hAnsi="BatangChe" w:eastAsia="宋体" w:cs="??_GB2312"/>
                <w:kern w:val="0"/>
                <w:sz w:val="22"/>
              </w:rPr>
              <w:t>人民共和</w:t>
            </w:r>
            <w:r>
              <w:rPr>
                <w:rFonts w:hint="eastAsia" w:ascii="BatangChe" w:hAnsi="宋体" w:eastAsia="宋体" w:cs="??_GB2312"/>
                <w:kern w:val="0"/>
                <w:sz w:val="22"/>
              </w:rPr>
              <w:t>国</w:t>
            </w:r>
            <w:r>
              <w:rPr>
                <w:rFonts w:hint="eastAsia" w:ascii="BatangChe" w:hAnsi="BatangChe" w:eastAsia="宋体" w:cs="??_GB2312"/>
                <w:kern w:val="0"/>
                <w:sz w:val="22"/>
              </w:rPr>
              <w:t>食品安全法》</w:t>
            </w:r>
            <w:r>
              <w:rPr>
                <w:rFonts w:ascii="BatangChe" w:hAnsi="BatangChe" w:eastAsia="宋体" w:cs="??_GB2312"/>
                <w:kern w:val="0"/>
                <w:sz w:val="22"/>
              </w:rPr>
              <w:br w:type="textWrapping"/>
            </w:r>
            <w:r>
              <w:rPr>
                <w:rFonts w:hint="eastAsia" w:ascii="BatangChe" w:hAnsi="BatangChe" w:eastAsia="宋体" w:cs="??_GB2312"/>
                <w:kern w:val="0"/>
                <w:sz w:val="22"/>
              </w:rPr>
              <w:t>《</w:t>
            </w:r>
            <w:r>
              <w:rPr>
                <w:rFonts w:hint="eastAsia" w:ascii="BatangChe" w:hAnsi="宋体" w:eastAsia="宋体" w:cs="??_GB2312"/>
                <w:kern w:val="0"/>
                <w:sz w:val="22"/>
              </w:rPr>
              <w:t>医疗</w:t>
            </w:r>
            <w:r>
              <w:rPr>
                <w:rFonts w:hint="eastAsia" w:ascii="BatangChe" w:hAnsi="BatangChe" w:eastAsia="宋体" w:cs="??_GB2312"/>
                <w:kern w:val="0"/>
                <w:sz w:val="22"/>
              </w:rPr>
              <w:t>器械</w:t>
            </w:r>
            <w:r>
              <w:rPr>
                <w:rFonts w:hint="eastAsia" w:ascii="BatangChe" w:hAnsi="宋体" w:eastAsia="宋体" w:cs="??_GB2312"/>
                <w:kern w:val="0"/>
                <w:sz w:val="22"/>
              </w:rPr>
              <w:t>监</w:t>
            </w:r>
            <w:r>
              <w:rPr>
                <w:rFonts w:hint="eastAsia" w:ascii="BatangChe" w:hAnsi="BatangChe" w:eastAsia="宋体" w:cs="??_GB2312"/>
                <w:kern w:val="0"/>
                <w:sz w:val="22"/>
              </w:rPr>
              <w:t>督管理</w:t>
            </w:r>
            <w:r>
              <w:rPr>
                <w:rFonts w:hint="eastAsia" w:ascii="BatangChe" w:hAnsi="宋体" w:eastAsia="宋体" w:cs="??_GB2312"/>
                <w:kern w:val="0"/>
                <w:sz w:val="22"/>
              </w:rPr>
              <w:t>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276</w:t>
            </w:r>
            <w:r>
              <w:rPr>
                <w:rFonts w:hint="eastAsia" w:ascii="BatangChe" w:hAnsi="宋体" w:eastAsia="宋体" w:cs="??_GB2312"/>
                <w:kern w:val="0"/>
                <w:sz w:val="22"/>
              </w:rPr>
              <w:t>号</w:t>
            </w:r>
            <w:r>
              <w:rPr>
                <w:rFonts w:hint="eastAsia" w:ascii="BatangChe" w:hAnsi="BatangChe" w:eastAsia="宋体" w:cs="??_GB2312"/>
                <w:kern w:val="0"/>
                <w:sz w:val="22"/>
              </w:rPr>
              <w:t>公布，第</w:t>
            </w:r>
            <w:r>
              <w:rPr>
                <w:rFonts w:ascii="BatangChe" w:hAnsi="BatangChe" w:eastAsia="宋体" w:cs="??_GB2312"/>
                <w:kern w:val="0"/>
                <w:sz w:val="22"/>
              </w:rPr>
              <w:t>650</w:t>
            </w:r>
            <w:r>
              <w:rPr>
                <w:rFonts w:hint="eastAsia" w:ascii="BatangChe" w:hAnsi="宋体" w:eastAsia="宋体" w:cs="??_GB2312"/>
                <w:kern w:val="0"/>
                <w:sz w:val="22"/>
              </w:rPr>
              <w:t>号</w:t>
            </w:r>
            <w:r>
              <w:rPr>
                <w:rFonts w:hint="eastAsia" w:ascii="BatangChe" w:hAnsi="BatangChe" w:eastAsia="宋体" w:cs="??_GB2312"/>
                <w:kern w:val="0"/>
                <w:sz w:val="22"/>
              </w:rPr>
              <w:t>、第</w:t>
            </w:r>
            <w:r>
              <w:rPr>
                <w:rFonts w:ascii="BatangChe" w:hAnsi="BatangChe" w:eastAsia="宋体" w:cs="??_GB2312"/>
                <w:kern w:val="0"/>
                <w:sz w:val="22"/>
              </w:rPr>
              <w:t>680</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国务</w:t>
            </w:r>
            <w:r>
              <w:rPr>
                <w:rFonts w:hint="eastAsia" w:ascii="BatangChe" w:hAnsi="BatangChe" w:eastAsia="宋体" w:cs="??_GB2312"/>
                <w:kern w:val="0"/>
                <w:sz w:val="22"/>
              </w:rPr>
              <w:t>院</w:t>
            </w:r>
            <w:r>
              <w:rPr>
                <w:rFonts w:hint="eastAsia" w:ascii="BatangChe" w:hAnsi="宋体" w:eastAsia="宋体" w:cs="??_GB2312"/>
                <w:kern w:val="0"/>
                <w:sz w:val="22"/>
              </w:rPr>
              <w:t>对</w:t>
            </w:r>
            <w:r>
              <w:rPr>
                <w:rFonts w:hint="eastAsia" w:ascii="BatangChe" w:hAnsi="BatangChe" w:eastAsia="宋体" w:cs="??_GB2312"/>
                <w:kern w:val="0"/>
                <w:sz w:val="22"/>
              </w:rPr>
              <w:t>确需保留的行政</w:t>
            </w:r>
            <w:r>
              <w:rPr>
                <w:rFonts w:hint="eastAsia" w:ascii="BatangChe" w:hAnsi="宋体" w:eastAsia="宋体" w:cs="??_GB2312"/>
                <w:kern w:val="0"/>
                <w:sz w:val="22"/>
              </w:rPr>
              <w:t>审</w:t>
            </w:r>
            <w:r>
              <w:rPr>
                <w:rFonts w:hint="eastAsia" w:ascii="BatangChe" w:hAnsi="BatangChe" w:eastAsia="宋体" w:cs="??_GB2312"/>
                <w:kern w:val="0"/>
                <w:sz w:val="22"/>
              </w:rPr>
              <w:t>批</w:t>
            </w:r>
            <w:r>
              <w:rPr>
                <w:rFonts w:hint="eastAsia" w:ascii="BatangChe" w:hAnsi="宋体" w:eastAsia="宋体" w:cs="??_GB2312"/>
                <w:kern w:val="0"/>
                <w:sz w:val="22"/>
              </w:rPr>
              <w:t>项</w:t>
            </w:r>
            <w:r>
              <w:rPr>
                <w:rFonts w:hint="eastAsia" w:ascii="BatangChe" w:hAnsi="BatangChe" w:eastAsia="宋体" w:cs="??_GB2312"/>
                <w:kern w:val="0"/>
                <w:sz w:val="22"/>
              </w:rPr>
              <w:t>目</w:t>
            </w:r>
            <w:r>
              <w:rPr>
                <w:rFonts w:hint="eastAsia" w:ascii="BatangChe" w:hAnsi="宋体" w:eastAsia="宋体" w:cs="??_GB2312"/>
                <w:kern w:val="0"/>
                <w:sz w:val="22"/>
              </w:rPr>
              <w:t>设</w:t>
            </w:r>
            <w:r>
              <w:rPr>
                <w:rFonts w:hint="eastAsia" w:ascii="BatangChe" w:hAnsi="BatangChe" w:eastAsia="宋体" w:cs="??_GB2312"/>
                <w:kern w:val="0"/>
                <w:sz w:val="22"/>
              </w:rPr>
              <w:t>定行政</w:t>
            </w:r>
            <w:r>
              <w:rPr>
                <w:rFonts w:hint="eastAsia" w:ascii="BatangChe" w:hAnsi="宋体" w:eastAsia="宋体" w:cs="??_GB2312"/>
                <w:kern w:val="0"/>
                <w:sz w:val="22"/>
              </w:rPr>
              <w:t>许</w:t>
            </w:r>
            <w:r>
              <w:rPr>
                <w:rFonts w:hint="eastAsia" w:ascii="BatangChe" w:hAnsi="BatangChe" w:eastAsia="宋体" w:cs="??_GB2312"/>
                <w:kern w:val="0"/>
                <w:sz w:val="22"/>
              </w:rPr>
              <w:t>可的</w:t>
            </w:r>
            <w:r>
              <w:rPr>
                <w:rFonts w:hint="eastAsia" w:ascii="BatangChe" w:hAnsi="宋体" w:eastAsia="宋体" w:cs="??_GB2312"/>
                <w:kern w:val="0"/>
                <w:sz w:val="22"/>
              </w:rPr>
              <w:t>决</w:t>
            </w:r>
            <w:r>
              <w:rPr>
                <w:rFonts w:hint="eastAsia" w:ascii="BatangChe" w:hAnsi="BatangChe" w:eastAsia="宋体" w:cs="??_GB2312"/>
                <w:kern w:val="0"/>
                <w:sz w:val="22"/>
              </w:rPr>
              <w:t>定》（</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412</w:t>
            </w:r>
            <w:r>
              <w:rPr>
                <w:rFonts w:hint="eastAsia" w:ascii="BatangChe" w:hAnsi="宋体" w:eastAsia="宋体" w:cs="??_GB2312"/>
                <w:kern w:val="0"/>
                <w:sz w:val="22"/>
              </w:rPr>
              <w:t>号</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食</w:t>
            </w:r>
            <w:r>
              <w:rPr>
                <w:rFonts w:hint="eastAsia" w:ascii="BatangChe" w:hAnsi="宋体" w:eastAsia="宋体" w:cs="??_GB2312"/>
                <w:kern w:val="0"/>
                <w:sz w:val="22"/>
              </w:rPr>
              <w:t>药</w:t>
            </w:r>
          </w:p>
          <w:p>
            <w:pPr>
              <w:widowControl/>
              <w:adjustRightInd w:val="0"/>
              <w:snapToGrid w:val="0"/>
              <w:jc w:val="center"/>
              <w:rPr>
                <w:rFonts w:ascii="BatangChe" w:hAnsi="BatangChe" w:eastAsia="宋体" w:cs="??_GB2312"/>
                <w:kern w:val="0"/>
                <w:sz w:val="22"/>
              </w:rPr>
            </w:pPr>
            <w:r>
              <w:rPr>
                <w:rFonts w:hint="eastAsia" w:ascii="BatangChe" w:hAnsi="宋体" w:eastAsia="宋体" w:cs="??_GB2312"/>
                <w:kern w:val="0"/>
                <w:sz w:val="22"/>
              </w:rPr>
              <w:t>监</w:t>
            </w:r>
            <w:r>
              <w:rPr>
                <w:rFonts w:hint="eastAsia" w:ascii="BatangChe" w:hAnsi="BatangChe" w:eastAsia="宋体" w:cs="??_GB2312"/>
                <w:kern w:val="0"/>
                <w:sz w:val="22"/>
              </w:rPr>
              <w:t>局</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1109" w:type="dxa"/>
            <w:vAlign w:val="center"/>
          </w:tcPr>
          <w:p>
            <w:pPr>
              <w:widowControl/>
              <w:adjustRightInd w:val="0"/>
              <w:snapToGrid w:val="0"/>
              <w:rPr>
                <w:rFonts w:ascii="BatangChe" w:hAnsi="BatangChe" w:eastAsia="宋体" w:cs="??_GB2312"/>
                <w:kern w:val="0"/>
                <w:sz w:val="22"/>
              </w:rPr>
            </w:pPr>
          </w:p>
        </w:tc>
        <w:tc>
          <w:tcPr>
            <w:tcW w:w="715" w:type="dxa"/>
            <w:vAlign w:val="center"/>
          </w:tcPr>
          <w:p>
            <w:pPr>
              <w:widowControl/>
              <w:adjustRightInd w:val="0"/>
              <w:snapToGrid w:val="0"/>
              <w:rPr>
                <w:rFonts w:ascii="BatangChe" w:hAnsi="BatangChe" w:eastAsia="宋体" w:cs="??_GB2312"/>
                <w:kern w:val="0"/>
                <w:sz w:val="22"/>
              </w:rPr>
            </w:pPr>
          </w:p>
        </w:tc>
        <w:tc>
          <w:tcPr>
            <w:tcW w:w="1720"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该</w:t>
            </w:r>
            <w:r>
              <w:rPr>
                <w:rFonts w:hint="eastAsia" w:ascii="BatangChe" w:hAnsi="BatangChe" w:eastAsia="宋体" w:cs="??_GB2312"/>
                <w:kern w:val="0"/>
                <w:sz w:val="22"/>
              </w:rPr>
              <w:t>事</w:t>
            </w:r>
            <w:r>
              <w:rPr>
                <w:rFonts w:hint="eastAsia" w:ascii="BatangChe" w:hAnsi="宋体" w:eastAsia="宋体" w:cs="??_GB2312"/>
                <w:kern w:val="0"/>
                <w:sz w:val="22"/>
              </w:rPr>
              <w:t>项为</w:t>
            </w:r>
            <w:r>
              <w:rPr>
                <w:rFonts w:hint="eastAsia" w:ascii="BatangChe" w:hAnsi="BatangChe" w:eastAsia="宋体" w:cs="??_GB2312"/>
                <w:kern w:val="0"/>
                <w:sz w:val="22"/>
              </w:rPr>
              <w:t>承接下放自</w:t>
            </w:r>
            <w:r>
              <w:rPr>
                <w:rFonts w:hint="eastAsia" w:ascii="BatangChe" w:hAnsi="宋体" w:eastAsia="宋体" w:cs="??_GB2312"/>
                <w:kern w:val="0"/>
                <w:sz w:val="22"/>
              </w:rPr>
              <w:t>贸试验区</w:t>
            </w:r>
            <w:r>
              <w:rPr>
                <w:rFonts w:hint="eastAsia" w:ascii="BatangChe" w:hAnsi="BatangChe" w:eastAsia="宋体" w:cs="??_GB2312"/>
                <w:kern w:val="0"/>
                <w:sz w:val="22"/>
              </w:rPr>
              <w:t>省</w:t>
            </w:r>
            <w:r>
              <w:rPr>
                <w:rFonts w:hint="eastAsia" w:ascii="BatangChe" w:hAnsi="宋体" w:eastAsia="宋体" w:cs="??_GB2312"/>
                <w:kern w:val="0"/>
                <w:sz w:val="22"/>
              </w:rPr>
              <w:t>级</w:t>
            </w:r>
            <w:r>
              <w:rPr>
                <w:rFonts w:hint="eastAsia" w:ascii="BatangChe" w:hAnsi="BatangChe" w:eastAsia="宋体" w:cs="??_GB2312"/>
                <w:kern w:val="0"/>
                <w:sz w:val="22"/>
              </w:rPr>
              <w:t>管理事</w:t>
            </w:r>
            <w:r>
              <w:rPr>
                <w:rFonts w:hint="eastAsia" w:ascii="BatangChe" w:hAnsi="宋体" w:eastAsia="宋体" w:cs="??_GB2312"/>
                <w:kern w:val="0"/>
                <w:sz w:val="22"/>
              </w:rPr>
              <w:t>项</w:t>
            </w:r>
            <w:r>
              <w:rPr>
                <w:rFonts w:hint="eastAsia" w:ascii="BatangChe" w:hAnsi="BatangChe" w:eastAsia="宋体" w:cs="??_GB2312"/>
                <w:kern w:val="0"/>
                <w:sz w:val="22"/>
              </w:rPr>
              <w:t>，</w:t>
            </w:r>
            <w:r>
              <w:rPr>
                <w:rFonts w:hint="eastAsia" w:ascii="BatangChe" w:hAnsi="宋体" w:eastAsia="宋体" w:cs="??_GB2312"/>
                <w:kern w:val="0"/>
                <w:sz w:val="22"/>
              </w:rPr>
              <w:t>见杨</w:t>
            </w:r>
            <w:r>
              <w:rPr>
                <w:rFonts w:hint="eastAsia" w:ascii="BatangChe" w:hAnsi="BatangChe" w:eastAsia="宋体" w:cs="??_GB2312"/>
                <w:kern w:val="0"/>
                <w:sz w:val="22"/>
              </w:rPr>
              <w:t>管</w:t>
            </w:r>
            <w:r>
              <w:rPr>
                <w:rFonts w:hint="eastAsia" w:ascii="BatangChe" w:hAnsi="宋体" w:eastAsia="宋体" w:cs="??_GB2312"/>
                <w:kern w:val="0"/>
                <w:sz w:val="22"/>
              </w:rPr>
              <w:t>发</w:t>
            </w:r>
            <w:r>
              <w:rPr>
                <w:rFonts w:hint="eastAsia" w:ascii="BatangChe" w:hAnsi="BatangChe" w:eastAsia="宋体" w:cs="??_GB2312"/>
                <w:kern w:val="0"/>
                <w:sz w:val="22"/>
              </w:rPr>
              <w:t>〔</w:t>
            </w:r>
            <w:r>
              <w:rPr>
                <w:rFonts w:ascii="BatangChe" w:hAnsi="BatangChe" w:eastAsia="宋体" w:cs="??_GB2312"/>
                <w:kern w:val="0"/>
                <w:sz w:val="22"/>
              </w:rPr>
              <w:t>2017</w:t>
            </w:r>
            <w:r>
              <w:rPr>
                <w:rFonts w:hint="eastAsia" w:ascii="BatangChe" w:hAnsi="BatangChe" w:eastAsia="宋体" w:cs="??_GB2312"/>
                <w:kern w:val="0"/>
                <w:sz w:val="22"/>
              </w:rPr>
              <w:t>〕</w:t>
            </w:r>
            <w:r>
              <w:rPr>
                <w:rFonts w:ascii="BatangChe" w:hAnsi="BatangChe" w:eastAsia="宋体" w:cs="??_GB2312"/>
                <w:kern w:val="0"/>
                <w:sz w:val="22"/>
              </w:rPr>
              <w:t>5</w:t>
            </w:r>
            <w:r>
              <w:rPr>
                <w:rFonts w:hint="eastAsia" w:ascii="BatangChe" w:hAnsi="宋体" w:eastAsia="宋体" w:cs="??_GB2312"/>
                <w:kern w:val="0"/>
                <w:sz w:val="22"/>
              </w:rPr>
              <w:t>号</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20</w:t>
            </w:r>
          </w:p>
        </w:tc>
        <w:tc>
          <w:tcPr>
            <w:tcW w:w="2144" w:type="dxa"/>
            <w:vAlign w:val="center"/>
          </w:tcPr>
          <w:p>
            <w:pPr>
              <w:widowControl/>
              <w:adjustRightInd w:val="0"/>
              <w:snapToGrid w:val="0"/>
              <w:jc w:val="left"/>
              <w:rPr>
                <w:rFonts w:ascii="BatangChe" w:hAnsi="BatangChe" w:eastAsia="宋体" w:cs="??_GB2312"/>
                <w:kern w:val="0"/>
                <w:sz w:val="22"/>
              </w:rPr>
            </w:pPr>
            <w:r>
              <w:rPr>
                <w:rFonts w:hint="eastAsia" w:ascii="BatangChe" w:hAnsi="宋体" w:eastAsia="宋体" w:cs="??_GB2312"/>
                <w:kern w:val="0"/>
                <w:sz w:val="22"/>
              </w:rPr>
              <w:t>从</w:t>
            </w:r>
            <w:r>
              <w:rPr>
                <w:rFonts w:hint="eastAsia" w:ascii="BatangChe" w:hAnsi="BatangChe" w:eastAsia="宋体" w:cs="??_GB2312"/>
                <w:kern w:val="0"/>
                <w:sz w:val="22"/>
              </w:rPr>
              <w:t>事生活</w:t>
            </w:r>
            <w:r>
              <w:rPr>
                <w:rFonts w:hint="eastAsia" w:ascii="BatangChe" w:hAnsi="宋体" w:eastAsia="宋体" w:cs="??_GB2312"/>
                <w:kern w:val="0"/>
                <w:sz w:val="22"/>
              </w:rPr>
              <w:t>垃</w:t>
            </w:r>
            <w:r>
              <w:rPr>
                <w:rFonts w:hint="eastAsia" w:ascii="BatangChe" w:hAnsi="BatangChe" w:eastAsia="宋体" w:cs="??_GB2312"/>
                <w:kern w:val="0"/>
                <w:sz w:val="22"/>
              </w:rPr>
              <w:t>圾</w:t>
            </w:r>
            <w:r>
              <w:rPr>
                <w:rFonts w:hint="eastAsia" w:ascii="BatangChe" w:hAnsi="宋体" w:eastAsia="宋体" w:cs="??_GB2312"/>
                <w:kern w:val="0"/>
                <w:sz w:val="22"/>
              </w:rPr>
              <w:t>经营</w:t>
            </w:r>
            <w:r>
              <w:rPr>
                <w:rFonts w:hint="eastAsia" w:ascii="BatangChe" w:hAnsi="BatangChe" w:eastAsia="宋体" w:cs="??_GB2312"/>
                <w:kern w:val="0"/>
                <w:sz w:val="22"/>
              </w:rPr>
              <w:t>性</w:t>
            </w:r>
            <w:r>
              <w:rPr>
                <w:rFonts w:hint="eastAsia" w:ascii="BatangChe" w:hAnsi="宋体" w:eastAsia="宋体" w:cs="??_GB2312"/>
                <w:kern w:val="0"/>
                <w:sz w:val="22"/>
              </w:rPr>
              <w:t>清扫</w:t>
            </w:r>
            <w:r>
              <w:rPr>
                <w:rFonts w:hint="eastAsia" w:ascii="BatangChe" w:hAnsi="BatangChe" w:eastAsia="宋体" w:cs="??_GB2312"/>
                <w:kern w:val="0"/>
                <w:sz w:val="22"/>
              </w:rPr>
              <w:t>、收集、</w:t>
            </w:r>
            <w:r>
              <w:rPr>
                <w:rFonts w:hint="eastAsia" w:ascii="BatangChe" w:hAnsi="宋体" w:eastAsia="宋体" w:cs="??_GB2312"/>
                <w:kern w:val="0"/>
                <w:sz w:val="22"/>
              </w:rPr>
              <w:t>运输</w:t>
            </w:r>
            <w:r>
              <w:rPr>
                <w:rFonts w:hint="eastAsia" w:ascii="BatangChe" w:hAnsi="BatangChe" w:eastAsia="宋体" w:cs="??_GB2312"/>
                <w:kern w:val="0"/>
                <w:sz w:val="22"/>
              </w:rPr>
              <w:t>、</w:t>
            </w:r>
            <w:r>
              <w:rPr>
                <w:rFonts w:hint="eastAsia" w:ascii="BatangChe" w:hAnsi="宋体" w:eastAsia="宋体" w:cs="??_GB2312"/>
                <w:kern w:val="0"/>
                <w:sz w:val="22"/>
              </w:rPr>
              <w:t>处</w:t>
            </w:r>
            <w:r>
              <w:rPr>
                <w:rFonts w:hint="eastAsia" w:ascii="BatangChe" w:hAnsi="BatangChe" w:eastAsia="宋体" w:cs="??_GB2312"/>
                <w:kern w:val="0"/>
                <w:sz w:val="22"/>
              </w:rPr>
              <w:t>理服</w:t>
            </w:r>
            <w:r>
              <w:rPr>
                <w:rFonts w:hint="eastAsia" w:ascii="BatangChe" w:hAnsi="宋体" w:eastAsia="宋体" w:cs="??_GB2312"/>
                <w:kern w:val="0"/>
                <w:sz w:val="22"/>
              </w:rPr>
              <w:t>务审</w:t>
            </w:r>
            <w:r>
              <w:rPr>
                <w:rFonts w:hint="eastAsia" w:ascii="BatangChe" w:hAnsi="BatangChe" w:eastAsia="宋体" w:cs="??_GB2312"/>
                <w:kern w:val="0"/>
                <w:sz w:val="22"/>
              </w:rPr>
              <w:t>批</w:t>
            </w:r>
          </w:p>
        </w:tc>
        <w:tc>
          <w:tcPr>
            <w:tcW w:w="3730" w:type="dxa"/>
            <w:vAlign w:val="center"/>
          </w:tcPr>
          <w:p>
            <w:pPr>
              <w:widowControl/>
              <w:adjustRightInd w:val="0"/>
              <w:snapToGrid w:val="0"/>
              <w:spacing w:line="280" w:lineRule="exact"/>
              <w:jc w:val="left"/>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国务</w:t>
            </w:r>
            <w:r>
              <w:rPr>
                <w:rFonts w:hint="eastAsia" w:ascii="BatangChe" w:hAnsi="BatangChe" w:eastAsia="宋体" w:cs="??_GB2312"/>
                <w:kern w:val="0"/>
                <w:sz w:val="22"/>
              </w:rPr>
              <w:t>院</w:t>
            </w:r>
            <w:r>
              <w:rPr>
                <w:rFonts w:hint="eastAsia" w:ascii="BatangChe" w:hAnsi="宋体" w:eastAsia="宋体" w:cs="??_GB2312"/>
                <w:kern w:val="0"/>
                <w:sz w:val="22"/>
              </w:rPr>
              <w:t>对</w:t>
            </w:r>
            <w:r>
              <w:rPr>
                <w:rFonts w:hint="eastAsia" w:ascii="BatangChe" w:hAnsi="BatangChe" w:eastAsia="宋体" w:cs="??_GB2312"/>
                <w:kern w:val="0"/>
                <w:sz w:val="22"/>
              </w:rPr>
              <w:t>确需保留的行政</w:t>
            </w:r>
            <w:r>
              <w:rPr>
                <w:rFonts w:hint="eastAsia" w:ascii="BatangChe" w:hAnsi="宋体" w:eastAsia="宋体" w:cs="??_GB2312"/>
                <w:kern w:val="0"/>
                <w:sz w:val="22"/>
              </w:rPr>
              <w:t>审</w:t>
            </w:r>
            <w:r>
              <w:rPr>
                <w:rFonts w:hint="eastAsia" w:ascii="BatangChe" w:hAnsi="BatangChe" w:eastAsia="宋体" w:cs="??_GB2312"/>
                <w:kern w:val="0"/>
                <w:sz w:val="22"/>
              </w:rPr>
              <w:t>批</w:t>
            </w:r>
            <w:r>
              <w:rPr>
                <w:rFonts w:hint="eastAsia" w:ascii="BatangChe" w:hAnsi="宋体" w:eastAsia="宋体" w:cs="??_GB2312"/>
                <w:kern w:val="0"/>
                <w:sz w:val="22"/>
              </w:rPr>
              <w:t>项</w:t>
            </w:r>
            <w:r>
              <w:rPr>
                <w:rFonts w:hint="eastAsia" w:ascii="BatangChe" w:hAnsi="BatangChe" w:eastAsia="宋体" w:cs="??_GB2312"/>
                <w:kern w:val="0"/>
                <w:sz w:val="22"/>
              </w:rPr>
              <w:t>目</w:t>
            </w:r>
            <w:r>
              <w:rPr>
                <w:rFonts w:hint="eastAsia" w:ascii="BatangChe" w:hAnsi="宋体" w:eastAsia="宋体" w:cs="??_GB2312"/>
                <w:kern w:val="0"/>
                <w:sz w:val="22"/>
              </w:rPr>
              <w:t>设</w:t>
            </w:r>
            <w:r>
              <w:rPr>
                <w:rFonts w:hint="eastAsia" w:ascii="BatangChe" w:hAnsi="BatangChe" w:eastAsia="宋体" w:cs="??_GB2312"/>
                <w:kern w:val="0"/>
                <w:sz w:val="22"/>
              </w:rPr>
              <w:t>定行政</w:t>
            </w:r>
            <w:r>
              <w:rPr>
                <w:rFonts w:hint="eastAsia" w:ascii="BatangChe" w:hAnsi="宋体" w:eastAsia="宋体" w:cs="??_GB2312"/>
                <w:kern w:val="0"/>
                <w:sz w:val="22"/>
              </w:rPr>
              <w:t>许</w:t>
            </w:r>
            <w:r>
              <w:rPr>
                <w:rFonts w:hint="eastAsia" w:ascii="BatangChe" w:hAnsi="BatangChe" w:eastAsia="宋体" w:cs="??_GB2312"/>
                <w:kern w:val="0"/>
                <w:sz w:val="22"/>
              </w:rPr>
              <w:t>可的</w:t>
            </w:r>
            <w:r>
              <w:rPr>
                <w:rFonts w:hint="eastAsia" w:ascii="BatangChe" w:hAnsi="宋体" w:eastAsia="宋体" w:cs="??_GB2312"/>
                <w:kern w:val="0"/>
                <w:sz w:val="22"/>
              </w:rPr>
              <w:t>决</w:t>
            </w:r>
            <w:r>
              <w:rPr>
                <w:rFonts w:hint="eastAsia" w:ascii="BatangChe" w:hAnsi="BatangChe" w:eastAsia="宋体" w:cs="??_GB2312"/>
                <w:kern w:val="0"/>
                <w:sz w:val="22"/>
              </w:rPr>
              <w:t>定》（</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412</w:t>
            </w:r>
            <w:r>
              <w:rPr>
                <w:rFonts w:hint="eastAsia" w:ascii="BatangChe" w:hAnsi="宋体" w:eastAsia="宋体" w:cs="??_GB2312"/>
                <w:kern w:val="0"/>
                <w:sz w:val="22"/>
              </w:rPr>
              <w:t>号</w:t>
            </w:r>
            <w:r>
              <w:rPr>
                <w:rFonts w:hint="eastAsia" w:ascii="BatangChe" w:hAnsi="BatangChe" w:eastAsia="宋体" w:cs="??_GB2312"/>
                <w:kern w:val="0"/>
                <w:sz w:val="22"/>
              </w:rPr>
              <w:t>）</w:t>
            </w:r>
          </w:p>
          <w:p>
            <w:pPr>
              <w:widowControl/>
              <w:adjustRightInd w:val="0"/>
              <w:snapToGrid w:val="0"/>
              <w:spacing w:line="280" w:lineRule="exact"/>
              <w:jc w:val="left"/>
              <w:rPr>
                <w:rFonts w:ascii="BatangChe" w:hAnsi="BatangChe" w:eastAsia="宋体" w:cs="??_GB2312"/>
                <w:kern w:val="0"/>
                <w:sz w:val="22"/>
              </w:rPr>
            </w:pPr>
            <w:r>
              <w:rPr>
                <w:rFonts w:hint="eastAsia" w:ascii="BatangChe" w:hAnsi="BatangChe" w:eastAsia="宋体" w:cs="??_GB2312"/>
                <w:kern w:val="0"/>
                <w:sz w:val="22"/>
              </w:rPr>
              <w:t>《城市生活</w:t>
            </w:r>
            <w:r>
              <w:rPr>
                <w:rFonts w:hint="eastAsia" w:ascii="BatangChe" w:hAnsi="宋体" w:eastAsia="宋体" w:cs="??_GB2312"/>
                <w:kern w:val="0"/>
                <w:sz w:val="22"/>
              </w:rPr>
              <w:t>垃</w:t>
            </w:r>
            <w:r>
              <w:rPr>
                <w:rFonts w:hint="eastAsia" w:ascii="BatangChe" w:hAnsi="BatangChe" w:eastAsia="宋体" w:cs="??_GB2312"/>
                <w:kern w:val="0"/>
                <w:sz w:val="22"/>
              </w:rPr>
              <w:t>圾管理</w:t>
            </w:r>
            <w:r>
              <w:rPr>
                <w:rFonts w:hint="eastAsia" w:ascii="BatangChe" w:hAnsi="宋体" w:eastAsia="宋体" w:cs="??_GB2312"/>
                <w:kern w:val="0"/>
                <w:sz w:val="22"/>
              </w:rPr>
              <w:t>办</w:t>
            </w:r>
            <w:r>
              <w:rPr>
                <w:rFonts w:hint="eastAsia" w:ascii="BatangChe" w:hAnsi="BatangChe" w:eastAsia="宋体" w:cs="??_GB2312"/>
                <w:kern w:val="0"/>
                <w:sz w:val="22"/>
              </w:rPr>
              <w:t>法》（建</w:t>
            </w:r>
            <w:r>
              <w:rPr>
                <w:rFonts w:hint="eastAsia" w:ascii="BatangChe" w:hAnsi="宋体" w:eastAsia="宋体" w:cs="??_GB2312"/>
                <w:kern w:val="0"/>
                <w:sz w:val="22"/>
              </w:rPr>
              <w:t>设</w:t>
            </w:r>
            <w:r>
              <w:rPr>
                <w:rFonts w:hint="eastAsia" w:ascii="BatangChe" w:hAnsi="BatangChe" w:eastAsia="宋体" w:cs="??_GB2312"/>
                <w:kern w:val="0"/>
                <w:sz w:val="22"/>
              </w:rPr>
              <w:t>部令第</w:t>
            </w:r>
            <w:r>
              <w:rPr>
                <w:rFonts w:ascii="BatangChe" w:hAnsi="BatangChe" w:eastAsia="宋体" w:cs="??_GB2312"/>
                <w:kern w:val="0"/>
                <w:sz w:val="22"/>
              </w:rPr>
              <w:t>157</w:t>
            </w:r>
            <w:r>
              <w:rPr>
                <w:rFonts w:hint="eastAsia" w:ascii="BatangChe" w:hAnsi="宋体" w:eastAsia="宋体" w:cs="??_GB2312"/>
                <w:kern w:val="0"/>
                <w:sz w:val="22"/>
              </w:rPr>
              <w:t>号发</w:t>
            </w:r>
            <w:r>
              <w:rPr>
                <w:rFonts w:hint="eastAsia" w:ascii="BatangChe" w:hAnsi="BatangChe" w:eastAsia="宋体" w:cs="??_GB2312"/>
                <w:kern w:val="0"/>
                <w:sz w:val="22"/>
              </w:rPr>
              <w:t>布，住房和城</w:t>
            </w:r>
            <w:r>
              <w:rPr>
                <w:rFonts w:hint="eastAsia" w:ascii="BatangChe" w:hAnsi="宋体" w:eastAsia="宋体" w:cs="??_GB2312"/>
                <w:kern w:val="0"/>
                <w:sz w:val="22"/>
              </w:rPr>
              <w:t>乡</w:t>
            </w:r>
            <w:r>
              <w:rPr>
                <w:rFonts w:hint="eastAsia" w:ascii="BatangChe" w:hAnsi="BatangChe" w:eastAsia="宋体" w:cs="??_GB2312"/>
                <w:kern w:val="0"/>
                <w:sz w:val="22"/>
              </w:rPr>
              <w:t>建</w:t>
            </w:r>
            <w:r>
              <w:rPr>
                <w:rFonts w:hint="eastAsia" w:ascii="BatangChe" w:hAnsi="宋体" w:eastAsia="宋体" w:cs="??_GB2312"/>
                <w:kern w:val="0"/>
                <w:sz w:val="22"/>
              </w:rPr>
              <w:t>设</w:t>
            </w:r>
            <w:r>
              <w:rPr>
                <w:rFonts w:hint="eastAsia" w:ascii="BatangChe" w:hAnsi="BatangChe" w:eastAsia="宋体" w:cs="??_GB2312"/>
                <w:kern w:val="0"/>
                <w:sz w:val="22"/>
              </w:rPr>
              <w:t>部令第</w:t>
            </w:r>
            <w:r>
              <w:rPr>
                <w:rFonts w:ascii="BatangChe" w:hAnsi="BatangChe" w:eastAsia="宋体" w:cs="??_GB2312"/>
                <w:kern w:val="0"/>
                <w:sz w:val="22"/>
              </w:rPr>
              <w:t>24</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城管局</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1109" w:type="dxa"/>
            <w:vAlign w:val="center"/>
          </w:tcPr>
          <w:p>
            <w:pPr>
              <w:widowControl/>
              <w:adjustRightInd w:val="0"/>
              <w:snapToGrid w:val="0"/>
              <w:rPr>
                <w:rFonts w:ascii="BatangChe" w:hAnsi="BatangChe" w:eastAsia="宋体" w:cs="??_GB2312"/>
                <w:kern w:val="0"/>
                <w:sz w:val="22"/>
              </w:rPr>
            </w:pPr>
          </w:p>
        </w:tc>
        <w:tc>
          <w:tcPr>
            <w:tcW w:w="715" w:type="dxa"/>
            <w:vAlign w:val="center"/>
          </w:tcPr>
          <w:p>
            <w:pPr>
              <w:widowControl/>
              <w:adjustRightInd w:val="0"/>
              <w:snapToGrid w:val="0"/>
              <w:rPr>
                <w:rFonts w:ascii="BatangChe" w:hAnsi="BatangChe" w:eastAsia="宋体" w:cs="??_GB2312"/>
                <w:kern w:val="0"/>
                <w:sz w:val="22"/>
              </w:rPr>
            </w:pPr>
          </w:p>
        </w:tc>
        <w:tc>
          <w:tcPr>
            <w:tcW w:w="1720" w:type="dxa"/>
            <w:vAlign w:val="center"/>
          </w:tcPr>
          <w:p>
            <w:pPr>
              <w:widowControl/>
              <w:adjustRightInd w:val="0"/>
              <w:snapToGrid w:val="0"/>
              <w:rPr>
                <w:rFonts w:ascii="BatangChe" w:hAnsi="BatangChe" w:eastAsia="宋体" w:cs="??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21</w:t>
            </w:r>
          </w:p>
        </w:tc>
        <w:tc>
          <w:tcPr>
            <w:tcW w:w="2144"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保安培</w:t>
            </w:r>
            <w:r>
              <w:rPr>
                <w:rFonts w:hint="eastAsia" w:ascii="BatangChe" w:hAnsi="宋体" w:eastAsia="宋体" w:cs="??_GB2312"/>
                <w:kern w:val="0"/>
                <w:sz w:val="22"/>
              </w:rPr>
              <w:t>训许</w:t>
            </w:r>
            <w:r>
              <w:rPr>
                <w:rFonts w:hint="eastAsia" w:ascii="BatangChe" w:hAnsi="BatangChe" w:eastAsia="宋体" w:cs="??_GB2312"/>
                <w:kern w:val="0"/>
                <w:sz w:val="22"/>
              </w:rPr>
              <w:t>可</w:t>
            </w:r>
            <w:r>
              <w:rPr>
                <w:rFonts w:hint="eastAsia" w:ascii="BatangChe" w:hAnsi="宋体" w:eastAsia="宋体" w:cs="??_GB2312"/>
                <w:kern w:val="0"/>
                <w:sz w:val="22"/>
              </w:rPr>
              <w:t>证</w:t>
            </w:r>
            <w:r>
              <w:rPr>
                <w:rFonts w:hint="eastAsia" w:ascii="BatangChe" w:hAnsi="BatangChe" w:eastAsia="宋体" w:cs="??_GB2312"/>
                <w:kern w:val="0"/>
                <w:sz w:val="22"/>
              </w:rPr>
              <w:t>核</w:t>
            </w:r>
            <w:r>
              <w:rPr>
                <w:rFonts w:hint="eastAsia" w:ascii="BatangChe" w:hAnsi="宋体" w:eastAsia="宋体" w:cs="??_GB2312"/>
                <w:kern w:val="0"/>
                <w:sz w:val="22"/>
              </w:rPr>
              <w:t>发</w:t>
            </w:r>
          </w:p>
        </w:tc>
        <w:tc>
          <w:tcPr>
            <w:tcW w:w="3730"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《保安服</w:t>
            </w:r>
            <w:r>
              <w:rPr>
                <w:rFonts w:hint="eastAsia" w:ascii="BatangChe" w:hAnsi="宋体" w:eastAsia="宋体" w:cs="??_GB2312"/>
                <w:kern w:val="0"/>
                <w:sz w:val="22"/>
              </w:rPr>
              <w:t>务</w:t>
            </w:r>
            <w:r>
              <w:rPr>
                <w:rFonts w:hint="eastAsia" w:ascii="BatangChe" w:hAnsi="BatangChe" w:eastAsia="宋体" w:cs="??_GB2312"/>
                <w:kern w:val="0"/>
                <w:sz w:val="22"/>
              </w:rPr>
              <w:t>管理</w:t>
            </w:r>
            <w:r>
              <w:rPr>
                <w:rFonts w:hint="eastAsia" w:ascii="BatangChe" w:hAnsi="宋体" w:eastAsia="宋体" w:cs="??_GB2312"/>
                <w:kern w:val="0"/>
                <w:sz w:val="22"/>
              </w:rPr>
              <w:t>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564</w:t>
            </w:r>
            <w:r>
              <w:rPr>
                <w:rFonts w:hint="eastAsia" w:ascii="BatangChe" w:hAnsi="宋体" w:eastAsia="宋体" w:cs="??_GB2312"/>
                <w:kern w:val="0"/>
                <w:sz w:val="22"/>
              </w:rPr>
              <w:t>号</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公安局</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1109" w:type="dxa"/>
            <w:vAlign w:val="center"/>
          </w:tcPr>
          <w:p>
            <w:pPr>
              <w:widowControl/>
              <w:adjustRightInd w:val="0"/>
              <w:snapToGrid w:val="0"/>
              <w:rPr>
                <w:rFonts w:ascii="BatangChe" w:hAnsi="BatangChe" w:eastAsia="宋体" w:cs="??_GB2312"/>
                <w:kern w:val="0"/>
                <w:sz w:val="22"/>
              </w:rPr>
            </w:pPr>
          </w:p>
        </w:tc>
        <w:tc>
          <w:tcPr>
            <w:tcW w:w="715" w:type="dxa"/>
            <w:vAlign w:val="center"/>
          </w:tcPr>
          <w:p>
            <w:pPr>
              <w:widowControl/>
              <w:adjustRightInd w:val="0"/>
              <w:snapToGrid w:val="0"/>
              <w:rPr>
                <w:rFonts w:ascii="BatangChe" w:hAnsi="BatangChe" w:eastAsia="宋体" w:cs="??_GB2312"/>
                <w:kern w:val="0"/>
                <w:sz w:val="22"/>
              </w:rPr>
            </w:pPr>
          </w:p>
        </w:tc>
        <w:tc>
          <w:tcPr>
            <w:tcW w:w="1720" w:type="dxa"/>
            <w:vAlign w:val="center"/>
          </w:tcPr>
          <w:p>
            <w:pPr>
              <w:widowControl/>
              <w:adjustRightInd w:val="0"/>
              <w:snapToGrid w:val="0"/>
              <w:spacing w:line="280" w:lineRule="exact"/>
              <w:rPr>
                <w:rFonts w:ascii="BatangChe" w:hAnsi="BatangChe" w:eastAsia="宋体" w:cs="??_GB2312"/>
                <w:kern w:val="0"/>
                <w:sz w:val="22"/>
              </w:rPr>
            </w:pPr>
            <w:r>
              <w:rPr>
                <w:rFonts w:hint="eastAsia" w:ascii="BatangChe" w:hAnsi="宋体" w:eastAsia="宋体" w:cs="??_GB2312"/>
                <w:kern w:val="0"/>
                <w:sz w:val="22"/>
              </w:rPr>
              <w:t>该</w:t>
            </w:r>
            <w:r>
              <w:rPr>
                <w:rFonts w:hint="eastAsia" w:ascii="BatangChe" w:hAnsi="BatangChe" w:eastAsia="宋体" w:cs="??_GB2312"/>
                <w:kern w:val="0"/>
                <w:sz w:val="22"/>
              </w:rPr>
              <w:t>事</w:t>
            </w:r>
            <w:r>
              <w:rPr>
                <w:rFonts w:hint="eastAsia" w:ascii="BatangChe" w:hAnsi="宋体" w:eastAsia="宋体" w:cs="??_GB2312"/>
                <w:kern w:val="0"/>
                <w:sz w:val="22"/>
              </w:rPr>
              <w:t>项为</w:t>
            </w:r>
            <w:r>
              <w:rPr>
                <w:rFonts w:hint="eastAsia" w:ascii="BatangChe" w:hAnsi="BatangChe" w:eastAsia="宋体" w:cs="??_GB2312"/>
                <w:kern w:val="0"/>
                <w:sz w:val="22"/>
              </w:rPr>
              <w:t>承接下放自</w:t>
            </w:r>
            <w:r>
              <w:rPr>
                <w:rFonts w:hint="eastAsia" w:ascii="BatangChe" w:hAnsi="宋体" w:eastAsia="宋体" w:cs="??_GB2312"/>
                <w:kern w:val="0"/>
                <w:sz w:val="22"/>
              </w:rPr>
              <w:t>贸试验区</w:t>
            </w:r>
            <w:r>
              <w:rPr>
                <w:rFonts w:hint="eastAsia" w:ascii="BatangChe" w:hAnsi="BatangChe" w:eastAsia="宋体" w:cs="??_GB2312"/>
                <w:kern w:val="0"/>
                <w:sz w:val="22"/>
              </w:rPr>
              <w:t>省</w:t>
            </w:r>
            <w:r>
              <w:rPr>
                <w:rFonts w:hint="eastAsia" w:ascii="BatangChe" w:hAnsi="宋体" w:eastAsia="宋体" w:cs="??_GB2312"/>
                <w:kern w:val="0"/>
                <w:sz w:val="22"/>
              </w:rPr>
              <w:t>级</w:t>
            </w:r>
            <w:r>
              <w:rPr>
                <w:rFonts w:hint="eastAsia" w:ascii="BatangChe" w:hAnsi="BatangChe" w:eastAsia="宋体" w:cs="??_GB2312"/>
                <w:kern w:val="0"/>
                <w:sz w:val="22"/>
              </w:rPr>
              <w:t>管理事</w:t>
            </w:r>
            <w:r>
              <w:rPr>
                <w:rFonts w:hint="eastAsia" w:ascii="BatangChe" w:hAnsi="宋体" w:eastAsia="宋体" w:cs="??_GB2312"/>
                <w:kern w:val="0"/>
                <w:sz w:val="22"/>
              </w:rPr>
              <w:t>项</w:t>
            </w:r>
            <w:r>
              <w:rPr>
                <w:rFonts w:hint="eastAsia" w:ascii="BatangChe" w:hAnsi="BatangChe" w:eastAsia="宋体" w:cs="??_GB2312"/>
                <w:kern w:val="0"/>
                <w:sz w:val="22"/>
              </w:rPr>
              <w:t>，</w:t>
            </w:r>
            <w:r>
              <w:rPr>
                <w:rFonts w:hint="eastAsia" w:ascii="BatangChe" w:hAnsi="宋体" w:eastAsia="宋体" w:cs="??_GB2312"/>
                <w:kern w:val="0"/>
                <w:sz w:val="22"/>
              </w:rPr>
              <w:t>见杨</w:t>
            </w:r>
            <w:r>
              <w:rPr>
                <w:rFonts w:hint="eastAsia" w:ascii="BatangChe" w:hAnsi="BatangChe" w:eastAsia="宋体" w:cs="??_GB2312"/>
                <w:kern w:val="0"/>
                <w:sz w:val="22"/>
              </w:rPr>
              <w:t>管</w:t>
            </w:r>
            <w:r>
              <w:rPr>
                <w:rFonts w:hint="eastAsia" w:ascii="BatangChe" w:hAnsi="宋体" w:eastAsia="宋体" w:cs="??_GB2312"/>
                <w:kern w:val="0"/>
                <w:sz w:val="22"/>
              </w:rPr>
              <w:t>发</w:t>
            </w:r>
            <w:r>
              <w:rPr>
                <w:rFonts w:hint="eastAsia" w:ascii="BatangChe" w:hAnsi="BatangChe" w:eastAsia="宋体" w:cs="??_GB2312"/>
                <w:kern w:val="0"/>
                <w:sz w:val="22"/>
              </w:rPr>
              <w:t>〔</w:t>
            </w:r>
            <w:r>
              <w:rPr>
                <w:rFonts w:ascii="BatangChe" w:hAnsi="BatangChe" w:eastAsia="宋体" w:cs="??_GB2312"/>
                <w:kern w:val="0"/>
                <w:sz w:val="22"/>
              </w:rPr>
              <w:t>2017</w:t>
            </w:r>
            <w:r>
              <w:rPr>
                <w:rFonts w:hint="eastAsia" w:ascii="BatangChe" w:hAnsi="BatangChe" w:eastAsia="宋体" w:cs="??_GB2312"/>
                <w:kern w:val="0"/>
                <w:sz w:val="22"/>
              </w:rPr>
              <w:t>〕</w:t>
            </w:r>
            <w:r>
              <w:rPr>
                <w:rFonts w:ascii="BatangChe" w:hAnsi="BatangChe" w:eastAsia="宋体" w:cs="??_GB2312"/>
                <w:kern w:val="0"/>
                <w:sz w:val="22"/>
              </w:rPr>
              <w:t>5</w:t>
            </w:r>
            <w:r>
              <w:rPr>
                <w:rFonts w:hint="eastAsia" w:ascii="BatangChe" w:hAnsi="宋体" w:eastAsia="宋体" w:cs="??_GB2312"/>
                <w:kern w:val="0"/>
                <w:sz w:val="22"/>
              </w:rPr>
              <w:t>号</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9"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22</w:t>
            </w:r>
          </w:p>
        </w:tc>
        <w:tc>
          <w:tcPr>
            <w:tcW w:w="2144"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公章刻制</w:t>
            </w:r>
            <w:r>
              <w:rPr>
                <w:rFonts w:hint="eastAsia" w:ascii="BatangChe" w:hAnsi="宋体" w:eastAsia="宋体" w:cs="??_GB2312"/>
                <w:kern w:val="0"/>
                <w:sz w:val="22"/>
              </w:rPr>
              <w:t>业</w:t>
            </w:r>
            <w:r>
              <w:rPr>
                <w:rFonts w:hint="eastAsia" w:ascii="BatangChe" w:hAnsi="BatangChe" w:eastAsia="宋体" w:cs="??_GB2312"/>
                <w:kern w:val="0"/>
                <w:sz w:val="22"/>
              </w:rPr>
              <w:t>特</w:t>
            </w:r>
            <w:r>
              <w:rPr>
                <w:rFonts w:hint="eastAsia" w:ascii="BatangChe" w:hAnsi="宋体" w:eastAsia="宋体" w:cs="??_GB2312"/>
                <w:kern w:val="0"/>
                <w:sz w:val="22"/>
              </w:rPr>
              <w:t>种</w:t>
            </w:r>
            <w:r>
              <w:rPr>
                <w:rFonts w:hint="eastAsia" w:ascii="BatangChe" w:hAnsi="BatangChe" w:eastAsia="宋体" w:cs="??_GB2312"/>
                <w:kern w:val="0"/>
                <w:sz w:val="22"/>
              </w:rPr>
              <w:t>行</w:t>
            </w:r>
            <w:r>
              <w:rPr>
                <w:rFonts w:hint="eastAsia" w:ascii="BatangChe" w:hAnsi="宋体" w:eastAsia="宋体" w:cs="??_GB2312"/>
                <w:kern w:val="0"/>
                <w:sz w:val="22"/>
              </w:rPr>
              <w:t>业许</w:t>
            </w:r>
            <w:r>
              <w:rPr>
                <w:rFonts w:hint="eastAsia" w:ascii="BatangChe" w:hAnsi="BatangChe" w:eastAsia="宋体" w:cs="??_GB2312"/>
                <w:kern w:val="0"/>
                <w:sz w:val="22"/>
              </w:rPr>
              <w:t>可</w:t>
            </w:r>
            <w:r>
              <w:rPr>
                <w:rFonts w:hint="eastAsia" w:ascii="BatangChe" w:hAnsi="宋体" w:eastAsia="宋体" w:cs="??_GB2312"/>
                <w:kern w:val="0"/>
                <w:sz w:val="22"/>
              </w:rPr>
              <w:t>证</w:t>
            </w:r>
            <w:r>
              <w:rPr>
                <w:rFonts w:hint="eastAsia" w:ascii="BatangChe" w:hAnsi="BatangChe" w:eastAsia="宋体" w:cs="??_GB2312"/>
                <w:kern w:val="0"/>
                <w:sz w:val="22"/>
              </w:rPr>
              <w:t>核</w:t>
            </w:r>
            <w:r>
              <w:rPr>
                <w:rFonts w:hint="eastAsia" w:ascii="BatangChe" w:hAnsi="宋体" w:eastAsia="宋体" w:cs="??_GB2312"/>
                <w:kern w:val="0"/>
                <w:sz w:val="22"/>
              </w:rPr>
              <w:t>发</w:t>
            </w:r>
          </w:p>
        </w:tc>
        <w:tc>
          <w:tcPr>
            <w:tcW w:w="3730" w:type="dxa"/>
            <w:vAlign w:val="center"/>
          </w:tcPr>
          <w:p>
            <w:pPr>
              <w:widowControl/>
              <w:adjustRightInd w:val="0"/>
              <w:snapToGrid w:val="0"/>
              <w:spacing w:line="280" w:lineRule="exact"/>
              <w:jc w:val="left"/>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国务</w:t>
            </w:r>
            <w:r>
              <w:rPr>
                <w:rFonts w:hint="eastAsia" w:ascii="BatangChe" w:hAnsi="BatangChe" w:eastAsia="宋体" w:cs="??_GB2312"/>
                <w:kern w:val="0"/>
                <w:sz w:val="22"/>
              </w:rPr>
              <w:t>院</w:t>
            </w:r>
            <w:r>
              <w:rPr>
                <w:rFonts w:hint="eastAsia" w:ascii="BatangChe" w:hAnsi="宋体" w:eastAsia="宋体" w:cs="??_GB2312"/>
                <w:kern w:val="0"/>
                <w:sz w:val="22"/>
              </w:rPr>
              <w:t>对</w:t>
            </w:r>
            <w:r>
              <w:rPr>
                <w:rFonts w:hint="eastAsia" w:ascii="BatangChe" w:hAnsi="BatangChe" w:eastAsia="宋体" w:cs="??_GB2312"/>
                <w:kern w:val="0"/>
                <w:sz w:val="22"/>
              </w:rPr>
              <w:t>确需保留的行政</w:t>
            </w:r>
            <w:r>
              <w:rPr>
                <w:rFonts w:hint="eastAsia" w:ascii="BatangChe" w:hAnsi="宋体" w:eastAsia="宋体" w:cs="??_GB2312"/>
                <w:kern w:val="0"/>
                <w:sz w:val="22"/>
              </w:rPr>
              <w:t>审</w:t>
            </w:r>
            <w:r>
              <w:rPr>
                <w:rFonts w:hint="eastAsia" w:ascii="BatangChe" w:hAnsi="BatangChe" w:eastAsia="宋体" w:cs="??_GB2312"/>
                <w:kern w:val="0"/>
                <w:sz w:val="22"/>
              </w:rPr>
              <w:t>批</w:t>
            </w:r>
            <w:r>
              <w:rPr>
                <w:rFonts w:hint="eastAsia" w:ascii="BatangChe" w:hAnsi="宋体" w:eastAsia="宋体" w:cs="??_GB2312"/>
                <w:kern w:val="0"/>
                <w:sz w:val="22"/>
              </w:rPr>
              <w:t>项</w:t>
            </w:r>
            <w:r>
              <w:rPr>
                <w:rFonts w:hint="eastAsia" w:ascii="BatangChe" w:hAnsi="BatangChe" w:eastAsia="宋体" w:cs="??_GB2312"/>
                <w:kern w:val="0"/>
                <w:sz w:val="22"/>
              </w:rPr>
              <w:t>目</w:t>
            </w:r>
            <w:r>
              <w:rPr>
                <w:rFonts w:hint="eastAsia" w:ascii="BatangChe" w:hAnsi="宋体" w:eastAsia="宋体" w:cs="??_GB2312"/>
                <w:kern w:val="0"/>
                <w:sz w:val="22"/>
              </w:rPr>
              <w:t>设</w:t>
            </w:r>
            <w:r>
              <w:rPr>
                <w:rFonts w:hint="eastAsia" w:ascii="BatangChe" w:hAnsi="BatangChe" w:eastAsia="宋体" w:cs="??_GB2312"/>
                <w:kern w:val="0"/>
                <w:sz w:val="22"/>
              </w:rPr>
              <w:t>定行政</w:t>
            </w:r>
            <w:r>
              <w:rPr>
                <w:rFonts w:hint="eastAsia" w:ascii="BatangChe" w:hAnsi="宋体" w:eastAsia="宋体" w:cs="??_GB2312"/>
                <w:kern w:val="0"/>
                <w:sz w:val="22"/>
              </w:rPr>
              <w:t>许</w:t>
            </w:r>
            <w:r>
              <w:rPr>
                <w:rFonts w:hint="eastAsia" w:ascii="BatangChe" w:hAnsi="BatangChe" w:eastAsia="宋体" w:cs="??_GB2312"/>
                <w:kern w:val="0"/>
                <w:sz w:val="22"/>
              </w:rPr>
              <w:t>可的</w:t>
            </w:r>
            <w:r>
              <w:rPr>
                <w:rFonts w:hint="eastAsia" w:ascii="BatangChe" w:hAnsi="宋体" w:eastAsia="宋体" w:cs="??_GB2312"/>
                <w:kern w:val="0"/>
                <w:sz w:val="22"/>
              </w:rPr>
              <w:t>决</w:t>
            </w:r>
            <w:r>
              <w:rPr>
                <w:rFonts w:hint="eastAsia" w:ascii="BatangChe" w:hAnsi="BatangChe" w:eastAsia="宋体" w:cs="??_GB2312"/>
                <w:kern w:val="0"/>
                <w:sz w:val="22"/>
              </w:rPr>
              <w:t>定》（</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412</w:t>
            </w:r>
            <w:r>
              <w:rPr>
                <w:rFonts w:hint="eastAsia" w:ascii="BatangChe" w:hAnsi="宋体" w:eastAsia="宋体" w:cs="??_GB2312"/>
                <w:kern w:val="0"/>
                <w:sz w:val="22"/>
              </w:rPr>
              <w:t>号</w:t>
            </w:r>
            <w:r>
              <w:rPr>
                <w:rFonts w:hint="eastAsia" w:ascii="BatangChe" w:hAnsi="BatangChe" w:eastAsia="宋体" w:cs="??_GB2312"/>
                <w:kern w:val="0"/>
                <w:sz w:val="22"/>
              </w:rPr>
              <w:t>）</w:t>
            </w:r>
          </w:p>
          <w:p>
            <w:pPr>
              <w:widowControl/>
              <w:adjustRightInd w:val="0"/>
              <w:snapToGrid w:val="0"/>
              <w:spacing w:line="280" w:lineRule="exact"/>
              <w:jc w:val="left"/>
              <w:rPr>
                <w:rFonts w:ascii="BatangChe" w:hAnsi="BatangChe" w:eastAsia="宋体" w:cs="??_GB2312"/>
                <w:kern w:val="0"/>
                <w:sz w:val="22"/>
              </w:rPr>
            </w:pPr>
            <w:r>
              <w:rPr>
                <w:rFonts w:hint="eastAsia" w:ascii="BatangChe" w:hAnsi="BatangChe" w:eastAsia="宋体" w:cs="??_GB2312"/>
                <w:kern w:val="0"/>
                <w:sz w:val="22"/>
              </w:rPr>
              <w:t>《印</w:t>
            </w:r>
            <w:r>
              <w:rPr>
                <w:rFonts w:hint="eastAsia" w:ascii="BatangChe" w:hAnsi="宋体" w:eastAsia="宋体" w:cs="??_GB2312"/>
                <w:kern w:val="0"/>
                <w:sz w:val="22"/>
              </w:rPr>
              <w:t>铸</w:t>
            </w:r>
            <w:r>
              <w:rPr>
                <w:rFonts w:hint="eastAsia" w:ascii="BatangChe" w:hAnsi="BatangChe" w:eastAsia="宋体" w:cs="??_GB2312"/>
                <w:kern w:val="0"/>
                <w:sz w:val="22"/>
              </w:rPr>
              <w:t>刻字</w:t>
            </w:r>
            <w:r>
              <w:rPr>
                <w:rFonts w:hint="eastAsia" w:ascii="BatangChe" w:hAnsi="宋体" w:eastAsia="宋体" w:cs="??_GB2312"/>
                <w:kern w:val="0"/>
                <w:sz w:val="22"/>
              </w:rPr>
              <w:t>业暂</w:t>
            </w:r>
            <w:r>
              <w:rPr>
                <w:rFonts w:hint="eastAsia" w:ascii="BatangChe" w:hAnsi="BatangChe" w:eastAsia="宋体" w:cs="??_GB2312"/>
                <w:kern w:val="0"/>
                <w:sz w:val="22"/>
              </w:rPr>
              <w:t>行管理</w:t>
            </w:r>
            <w:r>
              <w:rPr>
                <w:rFonts w:hint="eastAsia" w:ascii="BatangChe" w:hAnsi="宋体" w:eastAsia="宋体" w:cs="??_GB2312"/>
                <w:kern w:val="0"/>
                <w:sz w:val="22"/>
              </w:rPr>
              <w:t>规则</w:t>
            </w:r>
            <w:r>
              <w:rPr>
                <w:rFonts w:hint="eastAsia" w:ascii="BatangChe" w:hAnsi="BatangChe" w:eastAsia="宋体" w:cs="??_GB2312"/>
                <w:kern w:val="0"/>
                <w:sz w:val="22"/>
              </w:rPr>
              <w:t>》（</w:t>
            </w:r>
            <w:r>
              <w:rPr>
                <w:rFonts w:ascii="BatangChe" w:hAnsi="BatangChe" w:eastAsia="宋体" w:cs="??_GB2312"/>
                <w:kern w:val="0"/>
                <w:sz w:val="22"/>
              </w:rPr>
              <w:t>1951</w:t>
            </w:r>
            <w:r>
              <w:rPr>
                <w:rFonts w:hint="eastAsia" w:ascii="BatangChe" w:hAnsi="BatangChe" w:eastAsia="宋体" w:cs="??_GB2312"/>
                <w:kern w:val="0"/>
                <w:sz w:val="22"/>
              </w:rPr>
              <w:t>年</w:t>
            </w:r>
            <w:r>
              <w:rPr>
                <w:rFonts w:ascii="BatangChe" w:hAnsi="BatangChe" w:eastAsia="宋体" w:cs="??_GB2312"/>
                <w:kern w:val="0"/>
                <w:sz w:val="22"/>
              </w:rPr>
              <w:t>8</w:t>
            </w:r>
            <w:r>
              <w:rPr>
                <w:rFonts w:hint="eastAsia" w:ascii="BatangChe" w:hAnsi="BatangChe" w:eastAsia="宋体" w:cs="??_GB2312"/>
                <w:kern w:val="0"/>
                <w:sz w:val="22"/>
              </w:rPr>
              <w:t>月</w:t>
            </w:r>
            <w:r>
              <w:rPr>
                <w:rFonts w:ascii="BatangChe" w:hAnsi="BatangChe" w:eastAsia="宋体" w:cs="??_GB2312"/>
                <w:kern w:val="0"/>
                <w:sz w:val="22"/>
              </w:rPr>
              <w:t>15</w:t>
            </w:r>
            <w:r>
              <w:rPr>
                <w:rFonts w:hint="eastAsia" w:ascii="BatangChe" w:hAnsi="BatangChe" w:eastAsia="宋体" w:cs="??_GB2312"/>
                <w:kern w:val="0"/>
                <w:sz w:val="22"/>
              </w:rPr>
              <w:t>日公安部</w:t>
            </w:r>
            <w:r>
              <w:rPr>
                <w:rFonts w:hint="eastAsia" w:ascii="BatangChe" w:hAnsi="宋体" w:eastAsia="宋体" w:cs="??_GB2312"/>
                <w:kern w:val="0"/>
                <w:sz w:val="22"/>
              </w:rPr>
              <w:t>发</w:t>
            </w:r>
            <w:r>
              <w:rPr>
                <w:rFonts w:hint="eastAsia" w:ascii="BatangChe" w:hAnsi="BatangChe" w:eastAsia="宋体" w:cs="??_GB2312"/>
                <w:kern w:val="0"/>
                <w:sz w:val="22"/>
              </w:rPr>
              <w:t>布）</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公安局</w:t>
            </w:r>
          </w:p>
          <w:p>
            <w:pPr>
              <w:widowControl/>
              <w:adjustRightInd w:val="0"/>
              <w:snapToGrid w:val="0"/>
              <w:jc w:val="center"/>
              <w:rPr>
                <w:rFonts w:ascii="BatangChe" w:hAnsi="BatangChe" w:eastAsia="宋体" w:cs="??_GB2312"/>
                <w:kern w:val="0"/>
                <w:sz w:val="22"/>
              </w:rPr>
            </w:pPr>
            <w:r>
              <w:rPr>
                <w:rFonts w:hint="eastAsia" w:ascii="BatangChe" w:hAnsi="宋体" w:eastAsia="宋体" w:cs="??_GB2312"/>
                <w:kern w:val="0"/>
                <w:sz w:val="22"/>
              </w:rPr>
              <w:t>杨</w:t>
            </w:r>
            <w:r>
              <w:rPr>
                <w:rFonts w:hint="eastAsia" w:ascii="BatangChe" w:hAnsi="BatangChe" w:eastAsia="宋体" w:cs="??_GB2312"/>
                <w:kern w:val="0"/>
                <w:sz w:val="22"/>
              </w:rPr>
              <w:t>陵分局</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1109" w:type="dxa"/>
            <w:vAlign w:val="center"/>
          </w:tcPr>
          <w:p>
            <w:pPr>
              <w:widowControl/>
              <w:adjustRightInd w:val="0"/>
              <w:snapToGrid w:val="0"/>
              <w:rPr>
                <w:rFonts w:ascii="BatangChe" w:hAnsi="BatangChe" w:eastAsia="宋体" w:cs="??_GB2312"/>
                <w:kern w:val="0"/>
                <w:sz w:val="22"/>
              </w:rPr>
            </w:pPr>
          </w:p>
        </w:tc>
        <w:tc>
          <w:tcPr>
            <w:tcW w:w="715" w:type="dxa"/>
            <w:vAlign w:val="center"/>
          </w:tcPr>
          <w:p>
            <w:pPr>
              <w:widowControl/>
              <w:adjustRightInd w:val="0"/>
              <w:snapToGrid w:val="0"/>
              <w:rPr>
                <w:rFonts w:ascii="BatangChe" w:hAnsi="BatangChe" w:eastAsia="宋体" w:cs="??_GB2312"/>
                <w:kern w:val="0"/>
                <w:sz w:val="22"/>
              </w:rPr>
            </w:pPr>
          </w:p>
        </w:tc>
        <w:tc>
          <w:tcPr>
            <w:tcW w:w="1720" w:type="dxa"/>
            <w:vAlign w:val="center"/>
          </w:tcPr>
          <w:p>
            <w:pPr>
              <w:widowControl/>
              <w:adjustRightInd w:val="0"/>
              <w:snapToGrid w:val="0"/>
              <w:rPr>
                <w:rFonts w:ascii="BatangChe" w:hAnsi="BatangChe" w:eastAsia="宋体" w:cs="??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44"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23</w:t>
            </w:r>
          </w:p>
        </w:tc>
        <w:tc>
          <w:tcPr>
            <w:tcW w:w="2144"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典</w:t>
            </w:r>
            <w:r>
              <w:rPr>
                <w:rFonts w:hint="eastAsia" w:ascii="BatangChe" w:hAnsi="宋体" w:eastAsia="宋体" w:cs="??_GB2312"/>
                <w:kern w:val="0"/>
                <w:sz w:val="22"/>
              </w:rPr>
              <w:t>当业</w:t>
            </w:r>
            <w:r>
              <w:rPr>
                <w:rFonts w:hint="eastAsia" w:ascii="BatangChe" w:hAnsi="BatangChe" w:eastAsia="宋体" w:cs="??_GB2312"/>
                <w:kern w:val="0"/>
                <w:sz w:val="22"/>
              </w:rPr>
              <w:t>特</w:t>
            </w:r>
            <w:r>
              <w:rPr>
                <w:rFonts w:hint="eastAsia" w:ascii="BatangChe" w:hAnsi="宋体" w:eastAsia="宋体" w:cs="??_GB2312"/>
                <w:kern w:val="0"/>
                <w:sz w:val="22"/>
              </w:rPr>
              <w:t>种</w:t>
            </w:r>
            <w:r>
              <w:rPr>
                <w:rFonts w:hint="eastAsia" w:ascii="BatangChe" w:hAnsi="BatangChe" w:eastAsia="宋体" w:cs="??_GB2312"/>
                <w:kern w:val="0"/>
                <w:sz w:val="22"/>
              </w:rPr>
              <w:t>行</w:t>
            </w:r>
            <w:r>
              <w:rPr>
                <w:rFonts w:hint="eastAsia" w:ascii="BatangChe" w:hAnsi="宋体" w:eastAsia="宋体" w:cs="??_GB2312"/>
                <w:kern w:val="0"/>
                <w:sz w:val="22"/>
              </w:rPr>
              <w:t>业许</w:t>
            </w:r>
            <w:r>
              <w:rPr>
                <w:rFonts w:hint="eastAsia" w:ascii="BatangChe" w:hAnsi="BatangChe" w:eastAsia="宋体" w:cs="??_GB2312"/>
                <w:kern w:val="0"/>
                <w:sz w:val="22"/>
              </w:rPr>
              <w:t>可</w:t>
            </w:r>
            <w:r>
              <w:rPr>
                <w:rFonts w:hint="eastAsia" w:ascii="BatangChe" w:hAnsi="宋体" w:eastAsia="宋体" w:cs="??_GB2312"/>
                <w:kern w:val="0"/>
                <w:sz w:val="22"/>
              </w:rPr>
              <w:t>证</w:t>
            </w:r>
            <w:r>
              <w:rPr>
                <w:rFonts w:hint="eastAsia" w:ascii="BatangChe" w:hAnsi="BatangChe" w:eastAsia="宋体" w:cs="??_GB2312"/>
                <w:kern w:val="0"/>
                <w:sz w:val="22"/>
              </w:rPr>
              <w:t>核</w:t>
            </w:r>
            <w:r>
              <w:rPr>
                <w:rFonts w:hint="eastAsia" w:ascii="BatangChe" w:hAnsi="宋体" w:eastAsia="宋体" w:cs="??_GB2312"/>
                <w:kern w:val="0"/>
                <w:sz w:val="22"/>
              </w:rPr>
              <w:t>发</w:t>
            </w:r>
          </w:p>
        </w:tc>
        <w:tc>
          <w:tcPr>
            <w:tcW w:w="3730" w:type="dxa"/>
            <w:vAlign w:val="center"/>
          </w:tcPr>
          <w:p>
            <w:pPr>
              <w:widowControl/>
              <w:adjustRightInd w:val="0"/>
              <w:snapToGrid w:val="0"/>
              <w:spacing w:line="280" w:lineRule="exact"/>
              <w:jc w:val="left"/>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国务</w:t>
            </w:r>
            <w:r>
              <w:rPr>
                <w:rFonts w:hint="eastAsia" w:ascii="BatangChe" w:hAnsi="BatangChe" w:eastAsia="宋体" w:cs="??_GB2312"/>
                <w:kern w:val="0"/>
                <w:sz w:val="22"/>
              </w:rPr>
              <w:t>院</w:t>
            </w:r>
            <w:r>
              <w:rPr>
                <w:rFonts w:hint="eastAsia" w:ascii="BatangChe" w:hAnsi="宋体" w:eastAsia="宋体" w:cs="??_GB2312"/>
                <w:kern w:val="0"/>
                <w:sz w:val="22"/>
              </w:rPr>
              <w:t>对</w:t>
            </w:r>
            <w:r>
              <w:rPr>
                <w:rFonts w:hint="eastAsia" w:ascii="BatangChe" w:hAnsi="BatangChe" w:eastAsia="宋体" w:cs="??_GB2312"/>
                <w:kern w:val="0"/>
                <w:sz w:val="22"/>
              </w:rPr>
              <w:t>确需保留的行政</w:t>
            </w:r>
            <w:r>
              <w:rPr>
                <w:rFonts w:hint="eastAsia" w:ascii="BatangChe" w:hAnsi="宋体" w:eastAsia="宋体" w:cs="??_GB2312"/>
                <w:kern w:val="0"/>
                <w:sz w:val="22"/>
              </w:rPr>
              <w:t>审</w:t>
            </w:r>
            <w:r>
              <w:rPr>
                <w:rFonts w:hint="eastAsia" w:ascii="BatangChe" w:hAnsi="BatangChe" w:eastAsia="宋体" w:cs="??_GB2312"/>
                <w:kern w:val="0"/>
                <w:sz w:val="22"/>
              </w:rPr>
              <w:t>批</w:t>
            </w:r>
            <w:r>
              <w:rPr>
                <w:rFonts w:hint="eastAsia" w:ascii="BatangChe" w:hAnsi="宋体" w:eastAsia="宋体" w:cs="??_GB2312"/>
                <w:kern w:val="0"/>
                <w:sz w:val="22"/>
              </w:rPr>
              <w:t>项</w:t>
            </w:r>
            <w:r>
              <w:rPr>
                <w:rFonts w:hint="eastAsia" w:ascii="BatangChe" w:hAnsi="BatangChe" w:eastAsia="宋体" w:cs="??_GB2312"/>
                <w:kern w:val="0"/>
                <w:sz w:val="22"/>
              </w:rPr>
              <w:t>目</w:t>
            </w:r>
            <w:r>
              <w:rPr>
                <w:rFonts w:hint="eastAsia" w:ascii="BatangChe" w:hAnsi="宋体" w:eastAsia="宋体" w:cs="??_GB2312"/>
                <w:kern w:val="0"/>
                <w:sz w:val="22"/>
              </w:rPr>
              <w:t>设</w:t>
            </w:r>
            <w:r>
              <w:rPr>
                <w:rFonts w:hint="eastAsia" w:ascii="BatangChe" w:hAnsi="BatangChe" w:eastAsia="宋体" w:cs="??_GB2312"/>
                <w:kern w:val="0"/>
                <w:sz w:val="22"/>
              </w:rPr>
              <w:t>定行政</w:t>
            </w:r>
            <w:r>
              <w:rPr>
                <w:rFonts w:hint="eastAsia" w:ascii="BatangChe" w:hAnsi="宋体" w:eastAsia="宋体" w:cs="??_GB2312"/>
                <w:kern w:val="0"/>
                <w:sz w:val="22"/>
              </w:rPr>
              <w:t>许</w:t>
            </w:r>
            <w:r>
              <w:rPr>
                <w:rFonts w:hint="eastAsia" w:ascii="BatangChe" w:hAnsi="BatangChe" w:eastAsia="宋体" w:cs="??_GB2312"/>
                <w:kern w:val="0"/>
                <w:sz w:val="22"/>
              </w:rPr>
              <w:t>可的</w:t>
            </w:r>
            <w:r>
              <w:rPr>
                <w:rFonts w:hint="eastAsia" w:ascii="BatangChe" w:hAnsi="宋体" w:eastAsia="宋体" w:cs="??_GB2312"/>
                <w:kern w:val="0"/>
                <w:sz w:val="22"/>
              </w:rPr>
              <w:t>决</w:t>
            </w:r>
            <w:r>
              <w:rPr>
                <w:rFonts w:hint="eastAsia" w:ascii="BatangChe" w:hAnsi="BatangChe" w:eastAsia="宋体" w:cs="??_GB2312"/>
                <w:kern w:val="0"/>
                <w:sz w:val="22"/>
              </w:rPr>
              <w:t>定》（</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412</w:t>
            </w:r>
            <w:r>
              <w:rPr>
                <w:rFonts w:hint="eastAsia" w:ascii="BatangChe" w:hAnsi="宋体" w:eastAsia="宋体" w:cs="??_GB2312"/>
                <w:kern w:val="0"/>
                <w:sz w:val="22"/>
              </w:rPr>
              <w:t>号</w:t>
            </w:r>
            <w:r>
              <w:rPr>
                <w:rFonts w:hint="eastAsia" w:ascii="BatangChe" w:hAnsi="BatangChe" w:eastAsia="宋体" w:cs="??_GB2312"/>
                <w:kern w:val="0"/>
                <w:sz w:val="22"/>
              </w:rPr>
              <w:t>）</w:t>
            </w:r>
          </w:p>
          <w:p>
            <w:pPr>
              <w:widowControl/>
              <w:adjustRightInd w:val="0"/>
              <w:snapToGrid w:val="0"/>
              <w:spacing w:line="280" w:lineRule="exact"/>
              <w:jc w:val="left"/>
              <w:rPr>
                <w:rFonts w:ascii="BatangChe" w:hAnsi="BatangChe" w:eastAsia="宋体" w:cs="??_GB2312"/>
                <w:kern w:val="0"/>
                <w:sz w:val="22"/>
              </w:rPr>
            </w:pPr>
            <w:r>
              <w:rPr>
                <w:rFonts w:hint="eastAsia" w:ascii="BatangChe" w:hAnsi="BatangChe" w:eastAsia="宋体" w:cs="??_GB2312"/>
                <w:kern w:val="0"/>
                <w:sz w:val="22"/>
              </w:rPr>
              <w:t>《典</w:t>
            </w:r>
            <w:r>
              <w:rPr>
                <w:rFonts w:hint="eastAsia" w:ascii="BatangChe" w:hAnsi="宋体" w:eastAsia="宋体" w:cs="??_GB2312"/>
                <w:kern w:val="0"/>
                <w:sz w:val="22"/>
              </w:rPr>
              <w:t>当</w:t>
            </w:r>
            <w:r>
              <w:rPr>
                <w:rFonts w:hint="eastAsia" w:ascii="BatangChe" w:hAnsi="BatangChe" w:eastAsia="宋体" w:cs="??_GB2312"/>
                <w:kern w:val="0"/>
                <w:sz w:val="22"/>
              </w:rPr>
              <w:t>管理</w:t>
            </w:r>
            <w:r>
              <w:rPr>
                <w:rFonts w:hint="eastAsia" w:ascii="BatangChe" w:hAnsi="宋体" w:eastAsia="宋体" w:cs="??_GB2312"/>
                <w:kern w:val="0"/>
                <w:sz w:val="22"/>
              </w:rPr>
              <w:t>办</w:t>
            </w:r>
            <w:r>
              <w:rPr>
                <w:rFonts w:hint="eastAsia" w:ascii="BatangChe" w:hAnsi="BatangChe" w:eastAsia="宋体" w:cs="??_GB2312"/>
                <w:kern w:val="0"/>
                <w:sz w:val="22"/>
              </w:rPr>
              <w:t>法》（商</w:t>
            </w:r>
            <w:r>
              <w:rPr>
                <w:rFonts w:hint="eastAsia" w:ascii="BatangChe" w:hAnsi="宋体" w:eastAsia="宋体" w:cs="??_GB2312"/>
                <w:kern w:val="0"/>
                <w:sz w:val="22"/>
              </w:rPr>
              <w:t>务</w:t>
            </w:r>
            <w:r>
              <w:rPr>
                <w:rFonts w:hint="eastAsia" w:ascii="BatangChe" w:hAnsi="BatangChe" w:eastAsia="宋体" w:cs="??_GB2312"/>
                <w:kern w:val="0"/>
                <w:sz w:val="22"/>
              </w:rPr>
              <w:t>部、公安部令</w:t>
            </w:r>
            <w:r>
              <w:rPr>
                <w:rFonts w:ascii="BatangChe" w:hAnsi="BatangChe" w:eastAsia="宋体" w:cs="??_GB2312"/>
                <w:kern w:val="0"/>
                <w:sz w:val="22"/>
              </w:rPr>
              <w:t>2005</w:t>
            </w:r>
            <w:r>
              <w:rPr>
                <w:rFonts w:hint="eastAsia" w:ascii="BatangChe" w:hAnsi="BatangChe" w:eastAsia="宋体" w:cs="??_GB2312"/>
                <w:kern w:val="0"/>
                <w:sz w:val="22"/>
              </w:rPr>
              <w:t>年第</w:t>
            </w:r>
            <w:r>
              <w:rPr>
                <w:rFonts w:ascii="BatangChe" w:hAnsi="BatangChe" w:eastAsia="宋体" w:cs="??_GB2312"/>
                <w:kern w:val="0"/>
                <w:sz w:val="22"/>
              </w:rPr>
              <w:t>8</w:t>
            </w:r>
            <w:r>
              <w:rPr>
                <w:rFonts w:hint="eastAsia" w:ascii="BatangChe" w:hAnsi="宋体" w:eastAsia="宋体" w:cs="??_GB2312"/>
                <w:kern w:val="0"/>
                <w:sz w:val="22"/>
              </w:rPr>
              <w:t>号</w:t>
            </w:r>
            <w:r>
              <w:rPr>
                <w:rFonts w:hint="eastAsia" w:ascii="BatangChe" w:hAnsi="BatangChe" w:eastAsia="宋体" w:cs="??_GB2312"/>
                <w:kern w:val="0"/>
                <w:sz w:val="22"/>
              </w:rPr>
              <w:t>）</w:t>
            </w:r>
          </w:p>
          <w:p>
            <w:pPr>
              <w:widowControl/>
              <w:adjustRightInd w:val="0"/>
              <w:snapToGrid w:val="0"/>
              <w:spacing w:line="280" w:lineRule="exact"/>
              <w:jc w:val="left"/>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国务</w:t>
            </w:r>
            <w:r>
              <w:rPr>
                <w:rFonts w:hint="eastAsia" w:ascii="BatangChe" w:hAnsi="BatangChe" w:eastAsia="宋体" w:cs="??_GB2312"/>
                <w:kern w:val="0"/>
                <w:sz w:val="22"/>
              </w:rPr>
              <w:t>院</w:t>
            </w:r>
            <w:r>
              <w:rPr>
                <w:rFonts w:hint="eastAsia" w:ascii="BatangChe" w:hAnsi="宋体" w:eastAsia="宋体" w:cs="??_GB2312"/>
                <w:kern w:val="0"/>
                <w:sz w:val="22"/>
              </w:rPr>
              <w:t>关</w:t>
            </w:r>
            <w:r>
              <w:rPr>
                <w:rFonts w:hint="eastAsia" w:ascii="BatangChe" w:hAnsi="BatangChe" w:eastAsia="宋体" w:cs="??_GB2312"/>
                <w:kern w:val="0"/>
                <w:sz w:val="22"/>
              </w:rPr>
              <w:t>于取消和</w:t>
            </w:r>
            <w:r>
              <w:rPr>
                <w:rFonts w:hint="eastAsia" w:ascii="BatangChe" w:hAnsi="宋体" w:eastAsia="宋体" w:cs="??_GB2312"/>
                <w:kern w:val="0"/>
                <w:sz w:val="22"/>
              </w:rPr>
              <w:t>调</w:t>
            </w:r>
            <w:r>
              <w:rPr>
                <w:rFonts w:hint="eastAsia" w:ascii="BatangChe" w:hAnsi="BatangChe" w:eastAsia="宋体" w:cs="??_GB2312"/>
                <w:kern w:val="0"/>
                <w:sz w:val="22"/>
              </w:rPr>
              <w:t>整一批行政</w:t>
            </w:r>
            <w:r>
              <w:rPr>
                <w:rFonts w:hint="eastAsia" w:ascii="BatangChe" w:hAnsi="宋体" w:eastAsia="宋体" w:cs="??_GB2312"/>
                <w:kern w:val="0"/>
                <w:sz w:val="22"/>
              </w:rPr>
              <w:t>审</w:t>
            </w:r>
            <w:r>
              <w:rPr>
                <w:rFonts w:hint="eastAsia" w:ascii="BatangChe" w:hAnsi="BatangChe" w:eastAsia="宋体" w:cs="??_GB2312"/>
                <w:kern w:val="0"/>
                <w:sz w:val="22"/>
              </w:rPr>
              <w:t>批</w:t>
            </w:r>
            <w:r>
              <w:rPr>
                <w:rFonts w:hint="eastAsia" w:ascii="BatangChe" w:hAnsi="宋体" w:eastAsia="宋体" w:cs="??_GB2312"/>
                <w:kern w:val="0"/>
                <w:sz w:val="22"/>
              </w:rPr>
              <w:t>项</w:t>
            </w:r>
            <w:r>
              <w:rPr>
                <w:rFonts w:hint="eastAsia" w:ascii="BatangChe" w:hAnsi="BatangChe" w:eastAsia="宋体" w:cs="??_GB2312"/>
                <w:kern w:val="0"/>
                <w:sz w:val="22"/>
              </w:rPr>
              <w:t>目等事</w:t>
            </w:r>
            <w:r>
              <w:rPr>
                <w:rFonts w:hint="eastAsia" w:ascii="BatangChe" w:hAnsi="宋体" w:eastAsia="宋体" w:cs="??_GB2312"/>
                <w:kern w:val="0"/>
                <w:sz w:val="22"/>
              </w:rPr>
              <w:t>项</w:t>
            </w:r>
            <w:r>
              <w:rPr>
                <w:rFonts w:hint="eastAsia" w:ascii="BatangChe" w:hAnsi="BatangChe" w:eastAsia="宋体" w:cs="??_GB2312"/>
                <w:kern w:val="0"/>
                <w:sz w:val="22"/>
              </w:rPr>
              <w:t>的</w:t>
            </w:r>
            <w:r>
              <w:rPr>
                <w:rFonts w:hint="eastAsia" w:ascii="BatangChe" w:hAnsi="宋体" w:eastAsia="宋体" w:cs="??_GB2312"/>
                <w:kern w:val="0"/>
                <w:sz w:val="22"/>
              </w:rPr>
              <w:t>决</w:t>
            </w:r>
            <w:r>
              <w:rPr>
                <w:rFonts w:hint="eastAsia" w:ascii="BatangChe" w:hAnsi="BatangChe" w:eastAsia="宋体" w:cs="??_GB2312"/>
                <w:kern w:val="0"/>
                <w:sz w:val="22"/>
              </w:rPr>
              <w:t>定》（</w:t>
            </w:r>
            <w:r>
              <w:rPr>
                <w:rFonts w:hint="eastAsia" w:ascii="BatangChe" w:hAnsi="宋体" w:eastAsia="宋体" w:cs="??_GB2312"/>
                <w:kern w:val="0"/>
                <w:sz w:val="22"/>
              </w:rPr>
              <w:t>国发</w:t>
            </w:r>
            <w:r>
              <w:rPr>
                <w:rFonts w:hint="eastAsia" w:ascii="BatangChe" w:hAnsi="BatangChe" w:eastAsia="宋体" w:cs="??_GB2312"/>
                <w:kern w:val="0"/>
                <w:sz w:val="22"/>
              </w:rPr>
              <w:t>〔</w:t>
            </w:r>
            <w:r>
              <w:rPr>
                <w:rFonts w:ascii="BatangChe" w:hAnsi="BatangChe" w:eastAsia="宋体" w:cs="??_GB2312"/>
                <w:kern w:val="0"/>
                <w:sz w:val="22"/>
              </w:rPr>
              <w:t>2015</w:t>
            </w:r>
            <w:r>
              <w:rPr>
                <w:rFonts w:hint="eastAsia" w:ascii="BatangChe" w:hAnsi="BatangChe" w:eastAsia="宋体" w:cs="??_GB2312"/>
                <w:kern w:val="0"/>
                <w:sz w:val="22"/>
              </w:rPr>
              <w:t>〕</w:t>
            </w:r>
            <w:r>
              <w:rPr>
                <w:rFonts w:ascii="BatangChe" w:hAnsi="BatangChe" w:eastAsia="宋体" w:cs="??_GB2312"/>
                <w:kern w:val="0"/>
                <w:sz w:val="22"/>
              </w:rPr>
              <w:t>11</w:t>
            </w:r>
            <w:r>
              <w:rPr>
                <w:rFonts w:hint="eastAsia" w:ascii="BatangChe" w:hAnsi="宋体" w:eastAsia="宋体" w:cs="??_GB2312"/>
                <w:kern w:val="0"/>
                <w:sz w:val="22"/>
              </w:rPr>
              <w:t>号</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公安局</w:t>
            </w:r>
          </w:p>
          <w:p>
            <w:pPr>
              <w:widowControl/>
              <w:adjustRightInd w:val="0"/>
              <w:snapToGrid w:val="0"/>
              <w:jc w:val="center"/>
              <w:rPr>
                <w:rFonts w:ascii="BatangChe" w:hAnsi="BatangChe" w:eastAsia="宋体" w:cs="??_GB2312"/>
                <w:kern w:val="0"/>
                <w:sz w:val="22"/>
              </w:rPr>
            </w:pPr>
            <w:r>
              <w:rPr>
                <w:rFonts w:hint="eastAsia" w:ascii="BatangChe" w:hAnsi="宋体" w:eastAsia="宋体" w:cs="??_GB2312"/>
                <w:kern w:val="0"/>
                <w:sz w:val="22"/>
              </w:rPr>
              <w:t>杨</w:t>
            </w:r>
            <w:r>
              <w:rPr>
                <w:rFonts w:hint="eastAsia" w:ascii="BatangChe" w:hAnsi="BatangChe" w:eastAsia="宋体" w:cs="??_GB2312"/>
                <w:kern w:val="0"/>
                <w:sz w:val="22"/>
              </w:rPr>
              <w:t>陵分局</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1109" w:type="dxa"/>
            <w:vAlign w:val="center"/>
          </w:tcPr>
          <w:p>
            <w:pPr>
              <w:widowControl/>
              <w:adjustRightInd w:val="0"/>
              <w:snapToGrid w:val="0"/>
              <w:rPr>
                <w:rFonts w:ascii="BatangChe" w:hAnsi="BatangChe" w:eastAsia="宋体" w:cs="??_GB2312"/>
                <w:kern w:val="0"/>
                <w:sz w:val="22"/>
              </w:rPr>
            </w:pPr>
          </w:p>
        </w:tc>
        <w:tc>
          <w:tcPr>
            <w:tcW w:w="715" w:type="dxa"/>
            <w:vAlign w:val="center"/>
          </w:tcPr>
          <w:p>
            <w:pPr>
              <w:widowControl/>
              <w:adjustRightInd w:val="0"/>
              <w:snapToGrid w:val="0"/>
              <w:rPr>
                <w:rFonts w:ascii="BatangChe" w:hAnsi="BatangChe" w:eastAsia="宋体" w:cs="??_GB2312"/>
                <w:kern w:val="0"/>
                <w:sz w:val="22"/>
              </w:rPr>
            </w:pPr>
          </w:p>
        </w:tc>
        <w:tc>
          <w:tcPr>
            <w:tcW w:w="1720" w:type="dxa"/>
            <w:vAlign w:val="center"/>
          </w:tcPr>
          <w:p>
            <w:pPr>
              <w:widowControl/>
              <w:adjustRightInd w:val="0"/>
              <w:snapToGrid w:val="0"/>
              <w:rPr>
                <w:rFonts w:ascii="BatangChe" w:hAnsi="BatangChe" w:eastAsia="宋体" w:cs="??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1"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24</w:t>
            </w:r>
          </w:p>
        </w:tc>
        <w:tc>
          <w:tcPr>
            <w:tcW w:w="2144"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旅</w:t>
            </w:r>
            <w:r>
              <w:rPr>
                <w:rFonts w:hint="eastAsia" w:ascii="BatangChe" w:hAnsi="宋体" w:eastAsia="宋体" w:cs="??_GB2312"/>
                <w:kern w:val="0"/>
                <w:sz w:val="22"/>
              </w:rPr>
              <w:t>馆业</w:t>
            </w:r>
            <w:r>
              <w:rPr>
                <w:rFonts w:hint="eastAsia" w:ascii="BatangChe" w:hAnsi="BatangChe" w:eastAsia="宋体" w:cs="??_GB2312"/>
                <w:kern w:val="0"/>
                <w:sz w:val="22"/>
              </w:rPr>
              <w:t>特</w:t>
            </w:r>
            <w:r>
              <w:rPr>
                <w:rFonts w:hint="eastAsia" w:ascii="BatangChe" w:hAnsi="宋体" w:eastAsia="宋体" w:cs="??_GB2312"/>
                <w:kern w:val="0"/>
                <w:sz w:val="22"/>
              </w:rPr>
              <w:t>种</w:t>
            </w:r>
            <w:r>
              <w:rPr>
                <w:rFonts w:hint="eastAsia" w:ascii="BatangChe" w:hAnsi="BatangChe" w:eastAsia="宋体" w:cs="??_GB2312"/>
                <w:kern w:val="0"/>
                <w:sz w:val="22"/>
              </w:rPr>
              <w:t>行</w:t>
            </w:r>
            <w:r>
              <w:rPr>
                <w:rFonts w:hint="eastAsia" w:ascii="BatangChe" w:hAnsi="宋体" w:eastAsia="宋体" w:cs="??_GB2312"/>
                <w:kern w:val="0"/>
                <w:sz w:val="22"/>
              </w:rPr>
              <w:t>业许</w:t>
            </w:r>
            <w:r>
              <w:rPr>
                <w:rFonts w:hint="eastAsia" w:ascii="BatangChe" w:hAnsi="BatangChe" w:eastAsia="宋体" w:cs="??_GB2312"/>
                <w:kern w:val="0"/>
                <w:sz w:val="22"/>
              </w:rPr>
              <w:t>可</w:t>
            </w:r>
            <w:r>
              <w:rPr>
                <w:rFonts w:hint="eastAsia" w:ascii="BatangChe" w:hAnsi="宋体" w:eastAsia="宋体" w:cs="??_GB2312"/>
                <w:kern w:val="0"/>
                <w:sz w:val="22"/>
              </w:rPr>
              <w:t>证</w:t>
            </w:r>
            <w:r>
              <w:rPr>
                <w:rFonts w:hint="eastAsia" w:ascii="BatangChe" w:hAnsi="BatangChe" w:eastAsia="宋体" w:cs="??_GB2312"/>
                <w:kern w:val="0"/>
                <w:sz w:val="22"/>
              </w:rPr>
              <w:t>核</w:t>
            </w:r>
            <w:r>
              <w:rPr>
                <w:rFonts w:hint="eastAsia" w:ascii="BatangChe" w:hAnsi="宋体" w:eastAsia="宋体" w:cs="??_GB2312"/>
                <w:kern w:val="0"/>
                <w:sz w:val="22"/>
              </w:rPr>
              <w:t>发</w:t>
            </w:r>
          </w:p>
        </w:tc>
        <w:tc>
          <w:tcPr>
            <w:tcW w:w="3730"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国务</w:t>
            </w:r>
            <w:r>
              <w:rPr>
                <w:rFonts w:hint="eastAsia" w:ascii="BatangChe" w:hAnsi="BatangChe" w:eastAsia="宋体" w:cs="??_GB2312"/>
                <w:kern w:val="0"/>
                <w:sz w:val="22"/>
              </w:rPr>
              <w:t>院</w:t>
            </w:r>
            <w:r>
              <w:rPr>
                <w:rFonts w:hint="eastAsia" w:ascii="BatangChe" w:hAnsi="宋体" w:eastAsia="宋体" w:cs="??_GB2312"/>
                <w:kern w:val="0"/>
                <w:sz w:val="22"/>
              </w:rPr>
              <w:t>对</w:t>
            </w:r>
            <w:r>
              <w:rPr>
                <w:rFonts w:hint="eastAsia" w:ascii="BatangChe" w:hAnsi="BatangChe" w:eastAsia="宋体" w:cs="??_GB2312"/>
                <w:kern w:val="0"/>
                <w:sz w:val="22"/>
              </w:rPr>
              <w:t>确需保留的行政</w:t>
            </w:r>
            <w:r>
              <w:rPr>
                <w:rFonts w:hint="eastAsia" w:ascii="BatangChe" w:hAnsi="宋体" w:eastAsia="宋体" w:cs="??_GB2312"/>
                <w:kern w:val="0"/>
                <w:sz w:val="22"/>
              </w:rPr>
              <w:t>审</w:t>
            </w:r>
            <w:r>
              <w:rPr>
                <w:rFonts w:hint="eastAsia" w:ascii="BatangChe" w:hAnsi="BatangChe" w:eastAsia="宋体" w:cs="??_GB2312"/>
                <w:kern w:val="0"/>
                <w:sz w:val="22"/>
              </w:rPr>
              <w:t>批</w:t>
            </w:r>
            <w:r>
              <w:rPr>
                <w:rFonts w:hint="eastAsia" w:ascii="BatangChe" w:hAnsi="宋体" w:eastAsia="宋体" w:cs="??_GB2312"/>
                <w:kern w:val="0"/>
                <w:sz w:val="22"/>
              </w:rPr>
              <w:t>项</w:t>
            </w:r>
            <w:r>
              <w:rPr>
                <w:rFonts w:hint="eastAsia" w:ascii="BatangChe" w:hAnsi="BatangChe" w:eastAsia="宋体" w:cs="??_GB2312"/>
                <w:kern w:val="0"/>
                <w:sz w:val="22"/>
              </w:rPr>
              <w:t>目</w:t>
            </w:r>
            <w:r>
              <w:rPr>
                <w:rFonts w:hint="eastAsia" w:ascii="BatangChe" w:hAnsi="宋体" w:eastAsia="宋体" w:cs="??_GB2312"/>
                <w:kern w:val="0"/>
                <w:sz w:val="22"/>
              </w:rPr>
              <w:t>设</w:t>
            </w:r>
            <w:r>
              <w:rPr>
                <w:rFonts w:hint="eastAsia" w:ascii="BatangChe" w:hAnsi="BatangChe" w:eastAsia="宋体" w:cs="??_GB2312"/>
                <w:kern w:val="0"/>
                <w:sz w:val="22"/>
              </w:rPr>
              <w:t>定行政</w:t>
            </w:r>
            <w:r>
              <w:rPr>
                <w:rFonts w:hint="eastAsia" w:ascii="BatangChe" w:hAnsi="宋体" w:eastAsia="宋体" w:cs="??_GB2312"/>
                <w:kern w:val="0"/>
                <w:sz w:val="22"/>
              </w:rPr>
              <w:t>许</w:t>
            </w:r>
            <w:r>
              <w:rPr>
                <w:rFonts w:hint="eastAsia" w:ascii="BatangChe" w:hAnsi="BatangChe" w:eastAsia="宋体" w:cs="??_GB2312"/>
                <w:kern w:val="0"/>
                <w:sz w:val="22"/>
              </w:rPr>
              <w:t>可的</w:t>
            </w:r>
            <w:r>
              <w:rPr>
                <w:rFonts w:hint="eastAsia" w:ascii="BatangChe" w:hAnsi="宋体" w:eastAsia="宋体" w:cs="??_GB2312"/>
                <w:kern w:val="0"/>
                <w:sz w:val="22"/>
              </w:rPr>
              <w:t>决</w:t>
            </w:r>
            <w:r>
              <w:rPr>
                <w:rFonts w:hint="eastAsia" w:ascii="BatangChe" w:hAnsi="BatangChe" w:eastAsia="宋体" w:cs="??_GB2312"/>
                <w:kern w:val="0"/>
                <w:sz w:val="22"/>
              </w:rPr>
              <w:t>定》（</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412</w:t>
            </w:r>
            <w:r>
              <w:rPr>
                <w:rFonts w:hint="eastAsia" w:ascii="BatangChe" w:hAnsi="宋体" w:eastAsia="宋体" w:cs="??_GB2312"/>
                <w:kern w:val="0"/>
                <w:sz w:val="22"/>
              </w:rPr>
              <w:t>号</w:t>
            </w:r>
            <w:r>
              <w:rPr>
                <w:rFonts w:hint="eastAsia" w:ascii="BatangChe" w:hAnsi="BatangChe" w:eastAsia="宋体" w:cs="??_GB2312"/>
                <w:kern w:val="0"/>
                <w:sz w:val="22"/>
              </w:rPr>
              <w:t>）</w:t>
            </w:r>
          </w:p>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《旅</w:t>
            </w:r>
            <w:r>
              <w:rPr>
                <w:rFonts w:hint="eastAsia" w:ascii="BatangChe" w:hAnsi="宋体" w:eastAsia="宋体" w:cs="??_GB2312"/>
                <w:kern w:val="0"/>
                <w:sz w:val="22"/>
              </w:rPr>
              <w:t>馆业</w:t>
            </w:r>
            <w:r>
              <w:rPr>
                <w:rFonts w:hint="eastAsia" w:ascii="BatangChe" w:hAnsi="BatangChe" w:eastAsia="宋体" w:cs="??_GB2312"/>
                <w:kern w:val="0"/>
                <w:sz w:val="22"/>
              </w:rPr>
              <w:t>治安管理</w:t>
            </w:r>
            <w:r>
              <w:rPr>
                <w:rFonts w:hint="eastAsia" w:ascii="BatangChe" w:hAnsi="宋体" w:eastAsia="宋体" w:cs="??_GB2312"/>
                <w:kern w:val="0"/>
                <w:sz w:val="22"/>
              </w:rPr>
              <w:t>办</w:t>
            </w:r>
            <w:r>
              <w:rPr>
                <w:rFonts w:hint="eastAsia" w:ascii="BatangChe" w:hAnsi="BatangChe" w:eastAsia="宋体" w:cs="??_GB2312"/>
                <w:kern w:val="0"/>
                <w:sz w:val="22"/>
              </w:rPr>
              <w:t>法》（</w:t>
            </w:r>
            <w:r>
              <w:rPr>
                <w:rFonts w:ascii="BatangChe" w:hAnsi="BatangChe" w:eastAsia="宋体" w:cs="??_GB2312"/>
                <w:kern w:val="0"/>
                <w:sz w:val="22"/>
              </w:rPr>
              <w:t>1987</w:t>
            </w:r>
            <w:r>
              <w:rPr>
                <w:rFonts w:hint="eastAsia" w:ascii="BatangChe" w:hAnsi="BatangChe" w:eastAsia="宋体" w:cs="??_GB2312"/>
                <w:kern w:val="0"/>
                <w:sz w:val="22"/>
              </w:rPr>
              <w:t>年</w:t>
            </w:r>
            <w:r>
              <w:rPr>
                <w:rFonts w:ascii="BatangChe" w:hAnsi="BatangChe" w:eastAsia="宋体" w:cs="??_GB2312"/>
                <w:kern w:val="0"/>
                <w:sz w:val="22"/>
              </w:rPr>
              <w:t>11</w:t>
            </w:r>
            <w:r>
              <w:rPr>
                <w:rFonts w:hint="eastAsia" w:ascii="BatangChe" w:hAnsi="BatangChe" w:eastAsia="宋体" w:cs="??_GB2312"/>
                <w:kern w:val="0"/>
                <w:sz w:val="22"/>
              </w:rPr>
              <w:t>月</w:t>
            </w:r>
            <w:r>
              <w:rPr>
                <w:rFonts w:ascii="BatangChe" w:hAnsi="BatangChe" w:eastAsia="宋体" w:cs="??_GB2312"/>
                <w:kern w:val="0"/>
                <w:sz w:val="22"/>
              </w:rPr>
              <w:t>10</w:t>
            </w:r>
            <w:r>
              <w:rPr>
                <w:rFonts w:hint="eastAsia" w:ascii="BatangChe" w:hAnsi="BatangChe" w:eastAsia="宋体" w:cs="??_GB2312"/>
                <w:kern w:val="0"/>
                <w:sz w:val="22"/>
              </w:rPr>
              <w:t>日公安部</w:t>
            </w:r>
            <w:r>
              <w:rPr>
                <w:rFonts w:hint="eastAsia" w:ascii="BatangChe" w:hAnsi="宋体" w:eastAsia="宋体" w:cs="??_GB2312"/>
                <w:kern w:val="0"/>
                <w:sz w:val="22"/>
              </w:rPr>
              <w:t>发</w:t>
            </w:r>
            <w:r>
              <w:rPr>
                <w:rFonts w:hint="eastAsia" w:ascii="BatangChe" w:hAnsi="BatangChe" w:eastAsia="宋体" w:cs="??_GB2312"/>
                <w:kern w:val="0"/>
                <w:sz w:val="22"/>
              </w:rPr>
              <w:t>布）</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公安局</w:t>
            </w:r>
          </w:p>
          <w:p>
            <w:pPr>
              <w:widowControl/>
              <w:adjustRightInd w:val="0"/>
              <w:snapToGrid w:val="0"/>
              <w:jc w:val="center"/>
              <w:rPr>
                <w:rFonts w:ascii="BatangChe" w:hAnsi="BatangChe" w:eastAsia="宋体" w:cs="??_GB2312"/>
                <w:kern w:val="0"/>
                <w:sz w:val="22"/>
              </w:rPr>
            </w:pPr>
            <w:r>
              <w:rPr>
                <w:rFonts w:hint="eastAsia" w:ascii="BatangChe" w:hAnsi="宋体" w:eastAsia="宋体" w:cs="??_GB2312"/>
                <w:kern w:val="0"/>
                <w:sz w:val="22"/>
              </w:rPr>
              <w:t>杨</w:t>
            </w:r>
            <w:r>
              <w:rPr>
                <w:rFonts w:hint="eastAsia" w:ascii="BatangChe" w:hAnsi="BatangChe" w:eastAsia="宋体" w:cs="??_GB2312"/>
                <w:kern w:val="0"/>
                <w:sz w:val="22"/>
              </w:rPr>
              <w:t>陵分局</w:t>
            </w:r>
          </w:p>
        </w:tc>
        <w:tc>
          <w:tcPr>
            <w:tcW w:w="645" w:type="dxa"/>
            <w:vAlign w:val="center"/>
          </w:tcPr>
          <w:p>
            <w:pPr>
              <w:widowControl/>
              <w:adjustRightInd w:val="0"/>
              <w:snapToGrid w:val="0"/>
              <w:jc w:val="left"/>
              <w:rPr>
                <w:rFonts w:ascii="BatangChe" w:hAnsi="BatangChe" w:eastAsia="宋体" w:cs="??_GB2312"/>
                <w:kern w:val="0"/>
                <w:sz w:val="22"/>
              </w:rPr>
            </w:pPr>
          </w:p>
        </w:tc>
        <w:tc>
          <w:tcPr>
            <w:tcW w:w="614" w:type="dxa"/>
            <w:vAlign w:val="center"/>
          </w:tcPr>
          <w:p>
            <w:pPr>
              <w:widowControl/>
              <w:adjustRightInd w:val="0"/>
              <w:snapToGrid w:val="0"/>
              <w:jc w:val="left"/>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1109" w:type="dxa"/>
            <w:vAlign w:val="center"/>
          </w:tcPr>
          <w:p>
            <w:pPr>
              <w:widowControl/>
              <w:adjustRightInd w:val="0"/>
              <w:snapToGrid w:val="0"/>
              <w:rPr>
                <w:rFonts w:ascii="BatangChe" w:hAnsi="BatangChe" w:eastAsia="宋体" w:cs="??_GB2312"/>
                <w:kern w:val="0"/>
                <w:sz w:val="22"/>
              </w:rPr>
            </w:pPr>
          </w:p>
        </w:tc>
        <w:tc>
          <w:tcPr>
            <w:tcW w:w="715" w:type="dxa"/>
            <w:vAlign w:val="center"/>
          </w:tcPr>
          <w:p>
            <w:pPr>
              <w:widowControl/>
              <w:adjustRightInd w:val="0"/>
              <w:snapToGrid w:val="0"/>
              <w:rPr>
                <w:rFonts w:ascii="BatangChe" w:hAnsi="BatangChe" w:eastAsia="宋体" w:cs="??_GB2312"/>
                <w:kern w:val="0"/>
                <w:sz w:val="22"/>
              </w:rPr>
            </w:pPr>
          </w:p>
        </w:tc>
        <w:tc>
          <w:tcPr>
            <w:tcW w:w="1720" w:type="dxa"/>
            <w:vAlign w:val="center"/>
          </w:tcPr>
          <w:p>
            <w:pPr>
              <w:widowControl/>
              <w:adjustRightInd w:val="0"/>
              <w:snapToGrid w:val="0"/>
              <w:rPr>
                <w:rFonts w:ascii="BatangChe" w:hAnsi="BatangChe" w:eastAsia="宋体" w:cs="??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25</w:t>
            </w:r>
          </w:p>
        </w:tc>
        <w:tc>
          <w:tcPr>
            <w:tcW w:w="2144"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修理</w:t>
            </w:r>
            <w:r>
              <w:rPr>
                <w:rFonts w:hint="eastAsia" w:ascii="BatangChe" w:hAnsi="宋体" w:eastAsia="宋体" w:cs="??_GB2312"/>
                <w:kern w:val="0"/>
                <w:sz w:val="22"/>
              </w:rPr>
              <w:t>计</w:t>
            </w:r>
            <w:r>
              <w:rPr>
                <w:rFonts w:hint="eastAsia" w:ascii="BatangChe" w:hAnsi="BatangChe" w:eastAsia="宋体" w:cs="??_GB2312"/>
                <w:kern w:val="0"/>
                <w:sz w:val="22"/>
              </w:rPr>
              <w:t>量器具的企</w:t>
            </w:r>
            <w:r>
              <w:rPr>
                <w:rFonts w:hint="eastAsia" w:ascii="BatangChe" w:hAnsi="宋体" w:eastAsia="宋体" w:cs="??_GB2312"/>
                <w:kern w:val="0"/>
                <w:sz w:val="22"/>
              </w:rPr>
              <w:t>业审</w:t>
            </w:r>
            <w:r>
              <w:rPr>
                <w:rFonts w:hint="eastAsia" w:ascii="BatangChe" w:hAnsi="BatangChe" w:eastAsia="宋体" w:cs="??_GB2312"/>
                <w:kern w:val="0"/>
                <w:sz w:val="22"/>
              </w:rPr>
              <w:t>批</w:t>
            </w:r>
          </w:p>
        </w:tc>
        <w:tc>
          <w:tcPr>
            <w:tcW w:w="3730"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《中</w:t>
            </w:r>
            <w:r>
              <w:rPr>
                <w:rFonts w:hint="eastAsia" w:ascii="BatangChe" w:hAnsi="宋体" w:eastAsia="宋体" w:cs="??_GB2312"/>
                <w:kern w:val="0"/>
                <w:sz w:val="22"/>
              </w:rPr>
              <w:t>华</w:t>
            </w:r>
            <w:r>
              <w:rPr>
                <w:rFonts w:hint="eastAsia" w:ascii="BatangChe" w:hAnsi="BatangChe" w:eastAsia="宋体" w:cs="??_GB2312"/>
                <w:kern w:val="0"/>
                <w:sz w:val="22"/>
              </w:rPr>
              <w:t>人民共和</w:t>
            </w:r>
            <w:r>
              <w:rPr>
                <w:rFonts w:hint="eastAsia" w:ascii="BatangChe" w:hAnsi="宋体" w:eastAsia="宋体" w:cs="??_GB2312"/>
                <w:kern w:val="0"/>
                <w:sz w:val="22"/>
              </w:rPr>
              <w:t>国计</w:t>
            </w:r>
            <w:r>
              <w:rPr>
                <w:rFonts w:hint="eastAsia" w:ascii="BatangChe" w:hAnsi="BatangChe" w:eastAsia="宋体" w:cs="??_GB2312"/>
                <w:kern w:val="0"/>
                <w:sz w:val="22"/>
              </w:rPr>
              <w:t>量法》</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区质监</w:t>
            </w:r>
            <w:r>
              <w:rPr>
                <w:rFonts w:hint="eastAsia" w:ascii="BatangChe" w:hAnsi="BatangChe" w:eastAsia="宋体" w:cs="??_GB2312"/>
                <w:kern w:val="0"/>
                <w:sz w:val="22"/>
              </w:rPr>
              <w:t>局</w:t>
            </w:r>
          </w:p>
        </w:tc>
        <w:tc>
          <w:tcPr>
            <w:tcW w:w="645" w:type="dxa"/>
            <w:vAlign w:val="center"/>
          </w:tcPr>
          <w:p>
            <w:pPr>
              <w:widowControl/>
              <w:adjustRightInd w:val="0"/>
              <w:snapToGrid w:val="0"/>
              <w:rPr>
                <w:rFonts w:ascii="BatangChe" w:hAnsi="BatangChe" w:eastAsia="宋体" w:cs="??_GB2312"/>
                <w:kern w:val="0"/>
                <w:sz w:val="22"/>
              </w:rPr>
            </w:pPr>
          </w:p>
        </w:tc>
        <w:tc>
          <w:tcPr>
            <w:tcW w:w="614" w:type="dxa"/>
            <w:vAlign w:val="center"/>
          </w:tcPr>
          <w:p>
            <w:pPr>
              <w:widowControl/>
              <w:adjustRightInd w:val="0"/>
              <w:snapToGrid w:val="0"/>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1109" w:type="dxa"/>
            <w:vAlign w:val="center"/>
          </w:tcPr>
          <w:p>
            <w:pPr>
              <w:widowControl/>
              <w:adjustRightInd w:val="0"/>
              <w:snapToGrid w:val="0"/>
              <w:rPr>
                <w:rFonts w:ascii="BatangChe" w:hAnsi="BatangChe" w:eastAsia="宋体" w:cs="??_GB2312"/>
                <w:kern w:val="0"/>
                <w:sz w:val="22"/>
              </w:rPr>
            </w:pPr>
          </w:p>
        </w:tc>
        <w:tc>
          <w:tcPr>
            <w:tcW w:w="715" w:type="dxa"/>
            <w:vAlign w:val="center"/>
          </w:tcPr>
          <w:p>
            <w:pPr>
              <w:widowControl/>
              <w:adjustRightInd w:val="0"/>
              <w:snapToGrid w:val="0"/>
              <w:rPr>
                <w:rFonts w:ascii="BatangChe" w:hAnsi="BatangChe" w:eastAsia="宋体" w:cs="??_GB2312"/>
                <w:kern w:val="0"/>
                <w:sz w:val="22"/>
              </w:rPr>
            </w:pPr>
          </w:p>
        </w:tc>
        <w:tc>
          <w:tcPr>
            <w:tcW w:w="1720" w:type="dxa"/>
            <w:vAlign w:val="center"/>
          </w:tcPr>
          <w:p>
            <w:pPr>
              <w:widowControl/>
              <w:adjustRightInd w:val="0"/>
              <w:snapToGrid w:val="0"/>
              <w:rPr>
                <w:rFonts w:ascii="BatangChe" w:hAnsi="BatangChe" w:eastAsia="宋体" w:cs="??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2"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26</w:t>
            </w:r>
          </w:p>
        </w:tc>
        <w:tc>
          <w:tcPr>
            <w:tcW w:w="2144"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道路</w:t>
            </w:r>
            <w:r>
              <w:rPr>
                <w:rFonts w:hint="eastAsia" w:ascii="BatangChe" w:hAnsi="宋体" w:eastAsia="宋体" w:cs="??_GB2312"/>
                <w:kern w:val="0"/>
                <w:sz w:val="22"/>
              </w:rPr>
              <w:t>运输</w:t>
            </w:r>
            <w:r>
              <w:rPr>
                <w:rFonts w:hint="eastAsia" w:ascii="BatangChe" w:hAnsi="BatangChe" w:eastAsia="宋体" w:cs="??_GB2312"/>
                <w:kern w:val="0"/>
                <w:sz w:val="22"/>
              </w:rPr>
              <w:t>站（</w:t>
            </w:r>
            <w:r>
              <w:rPr>
                <w:rFonts w:hint="eastAsia" w:ascii="BatangChe" w:hAnsi="宋体" w:eastAsia="宋体" w:cs="??_GB2312"/>
                <w:kern w:val="0"/>
                <w:sz w:val="22"/>
              </w:rPr>
              <w:t>场</w:t>
            </w:r>
            <w:r>
              <w:rPr>
                <w:rFonts w:hint="eastAsia" w:ascii="BatangChe" w:hAnsi="BatangChe" w:eastAsia="宋体" w:cs="??_GB2312"/>
                <w:kern w:val="0"/>
                <w:sz w:val="22"/>
              </w:rPr>
              <w:t>）</w:t>
            </w:r>
            <w:r>
              <w:rPr>
                <w:rFonts w:hint="eastAsia" w:ascii="BatangChe" w:hAnsi="宋体" w:eastAsia="宋体" w:cs="??_GB2312"/>
                <w:kern w:val="0"/>
                <w:sz w:val="22"/>
              </w:rPr>
              <w:t>经营许</w:t>
            </w:r>
            <w:r>
              <w:rPr>
                <w:rFonts w:hint="eastAsia" w:ascii="BatangChe" w:hAnsi="BatangChe" w:eastAsia="宋体" w:cs="??_GB2312"/>
                <w:kern w:val="0"/>
                <w:sz w:val="22"/>
              </w:rPr>
              <w:t>可</w:t>
            </w:r>
            <w:r>
              <w:rPr>
                <w:rFonts w:hint="eastAsia" w:ascii="BatangChe" w:hAnsi="宋体" w:eastAsia="宋体" w:cs="??_GB2312"/>
                <w:kern w:val="0"/>
                <w:sz w:val="22"/>
              </w:rPr>
              <w:t>证</w:t>
            </w:r>
            <w:r>
              <w:rPr>
                <w:rFonts w:hint="eastAsia" w:ascii="BatangChe" w:hAnsi="BatangChe" w:eastAsia="宋体" w:cs="??_GB2312"/>
                <w:kern w:val="0"/>
                <w:sz w:val="22"/>
              </w:rPr>
              <w:t>核</w:t>
            </w:r>
            <w:r>
              <w:rPr>
                <w:rFonts w:hint="eastAsia" w:ascii="BatangChe" w:hAnsi="宋体" w:eastAsia="宋体" w:cs="??_GB2312"/>
                <w:kern w:val="0"/>
                <w:sz w:val="22"/>
              </w:rPr>
              <w:t>发</w:t>
            </w:r>
          </w:p>
        </w:tc>
        <w:tc>
          <w:tcPr>
            <w:tcW w:w="3730"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《中</w:t>
            </w:r>
            <w:r>
              <w:rPr>
                <w:rFonts w:hint="eastAsia" w:ascii="BatangChe" w:hAnsi="宋体" w:eastAsia="宋体" w:cs="??_GB2312"/>
                <w:kern w:val="0"/>
                <w:sz w:val="22"/>
              </w:rPr>
              <w:t>华</w:t>
            </w:r>
            <w:r>
              <w:rPr>
                <w:rFonts w:hint="eastAsia" w:ascii="BatangChe" w:hAnsi="BatangChe" w:eastAsia="宋体" w:cs="??_GB2312"/>
                <w:kern w:val="0"/>
                <w:sz w:val="22"/>
              </w:rPr>
              <w:t>人民共和</w:t>
            </w:r>
            <w:r>
              <w:rPr>
                <w:rFonts w:hint="eastAsia" w:ascii="BatangChe" w:hAnsi="宋体" w:eastAsia="宋体" w:cs="??_GB2312"/>
                <w:kern w:val="0"/>
                <w:sz w:val="22"/>
              </w:rPr>
              <w:t>国</w:t>
            </w:r>
            <w:r>
              <w:rPr>
                <w:rFonts w:hint="eastAsia" w:ascii="BatangChe" w:hAnsi="BatangChe" w:eastAsia="宋体" w:cs="??_GB2312"/>
                <w:kern w:val="0"/>
                <w:sz w:val="22"/>
              </w:rPr>
              <w:t>道路</w:t>
            </w:r>
            <w:r>
              <w:rPr>
                <w:rFonts w:hint="eastAsia" w:ascii="BatangChe" w:hAnsi="宋体" w:eastAsia="宋体" w:cs="??_GB2312"/>
                <w:kern w:val="0"/>
                <w:sz w:val="22"/>
              </w:rPr>
              <w:t>运输条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406</w:t>
            </w:r>
            <w:r>
              <w:rPr>
                <w:rFonts w:hint="eastAsia" w:ascii="BatangChe" w:hAnsi="宋体" w:eastAsia="宋体" w:cs="??_GB2312"/>
                <w:kern w:val="0"/>
                <w:sz w:val="22"/>
              </w:rPr>
              <w:t>号</w:t>
            </w:r>
            <w:r>
              <w:rPr>
                <w:rFonts w:hint="eastAsia" w:ascii="BatangChe" w:hAnsi="BatangChe" w:eastAsia="宋体" w:cs="??_GB2312"/>
                <w:kern w:val="0"/>
                <w:sz w:val="22"/>
              </w:rPr>
              <w:t>公布，第</w:t>
            </w:r>
            <w:r>
              <w:rPr>
                <w:rFonts w:ascii="BatangChe" w:hAnsi="BatangChe" w:eastAsia="宋体" w:cs="??_GB2312"/>
                <w:kern w:val="0"/>
                <w:sz w:val="22"/>
              </w:rPr>
              <w:t>628</w:t>
            </w:r>
            <w:r>
              <w:rPr>
                <w:rFonts w:hint="eastAsia" w:ascii="BatangChe" w:hAnsi="宋体" w:eastAsia="宋体" w:cs="??_GB2312"/>
                <w:kern w:val="0"/>
                <w:sz w:val="22"/>
              </w:rPr>
              <w:t>号</w:t>
            </w:r>
            <w:r>
              <w:rPr>
                <w:rFonts w:hint="eastAsia" w:ascii="BatangChe" w:hAnsi="BatangChe" w:eastAsia="宋体" w:cs="??_GB2312"/>
                <w:kern w:val="0"/>
                <w:sz w:val="22"/>
              </w:rPr>
              <w:t>、</w:t>
            </w:r>
            <w:r>
              <w:rPr>
                <w:rFonts w:ascii="BatangChe" w:hAnsi="BatangChe" w:eastAsia="宋体" w:cs="??_GB2312"/>
                <w:kern w:val="0"/>
                <w:sz w:val="22"/>
              </w:rPr>
              <w:t>666</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宋体" w:eastAsia="宋体" w:cs="??_GB2312"/>
                <w:kern w:val="0"/>
                <w:sz w:val="22"/>
              </w:rPr>
              <w:t>杨</w:t>
            </w:r>
            <w:r>
              <w:rPr>
                <w:rFonts w:hint="eastAsia" w:ascii="BatangChe" w:hAnsi="BatangChe" w:eastAsia="宋体" w:cs="??_GB2312"/>
                <w:kern w:val="0"/>
                <w:sz w:val="22"/>
              </w:rPr>
              <w:t>陵</w:t>
            </w:r>
            <w:r>
              <w:rPr>
                <w:rFonts w:hint="eastAsia" w:ascii="BatangChe" w:hAnsi="宋体" w:eastAsia="宋体" w:cs="??_GB2312"/>
                <w:kern w:val="0"/>
                <w:sz w:val="22"/>
              </w:rPr>
              <w:t>区</w:t>
            </w:r>
            <w:r>
              <w:rPr>
                <w:rFonts w:hint="eastAsia" w:ascii="BatangChe" w:hAnsi="BatangChe" w:eastAsia="宋体" w:cs="??_GB2312"/>
                <w:kern w:val="0"/>
                <w:sz w:val="22"/>
              </w:rPr>
              <w:t>交通局</w:t>
            </w:r>
          </w:p>
        </w:tc>
        <w:tc>
          <w:tcPr>
            <w:tcW w:w="645" w:type="dxa"/>
            <w:vAlign w:val="center"/>
          </w:tcPr>
          <w:p>
            <w:pPr>
              <w:widowControl/>
              <w:adjustRightInd w:val="0"/>
              <w:snapToGrid w:val="0"/>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sz w:val="22"/>
              </w:rPr>
            </w:pPr>
          </w:p>
        </w:tc>
        <w:tc>
          <w:tcPr>
            <w:tcW w:w="822"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1109" w:type="dxa"/>
            <w:vAlign w:val="center"/>
          </w:tcPr>
          <w:p>
            <w:pPr>
              <w:widowControl/>
              <w:adjustRightInd w:val="0"/>
              <w:snapToGrid w:val="0"/>
              <w:jc w:val="center"/>
              <w:rPr>
                <w:rFonts w:ascii="BatangChe" w:hAnsi="BatangChe" w:eastAsia="宋体" w:cs="??_GB2312"/>
                <w:sz w:val="22"/>
              </w:rPr>
            </w:pPr>
          </w:p>
        </w:tc>
        <w:tc>
          <w:tcPr>
            <w:tcW w:w="715" w:type="dxa"/>
            <w:vAlign w:val="center"/>
          </w:tcPr>
          <w:p>
            <w:pPr>
              <w:widowControl/>
              <w:adjustRightInd w:val="0"/>
              <w:snapToGrid w:val="0"/>
              <w:jc w:val="center"/>
              <w:rPr>
                <w:rFonts w:ascii="BatangChe" w:hAnsi="BatangChe" w:eastAsia="宋体" w:cs="??_GB2312"/>
                <w:sz w:val="22"/>
              </w:rPr>
            </w:pPr>
          </w:p>
        </w:tc>
        <w:tc>
          <w:tcPr>
            <w:tcW w:w="1720" w:type="dxa"/>
            <w:vAlign w:val="center"/>
          </w:tcPr>
          <w:p>
            <w:pPr>
              <w:widowControl/>
              <w:adjustRightInd w:val="0"/>
              <w:snapToGrid w:val="0"/>
              <w:jc w:val="center"/>
              <w:rPr>
                <w:rFonts w:ascii="BatangChe" w:hAnsi="BatangChe" w:eastAsia="宋体" w:cs="??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3"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27</w:t>
            </w:r>
          </w:p>
        </w:tc>
        <w:tc>
          <w:tcPr>
            <w:tcW w:w="2144"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建筑</w:t>
            </w:r>
            <w:r>
              <w:rPr>
                <w:rFonts w:hint="eastAsia" w:ascii="BatangChe" w:hAnsi="宋体" w:eastAsia="宋体" w:cs="??_GB2312"/>
                <w:kern w:val="0"/>
                <w:sz w:val="22"/>
              </w:rPr>
              <w:t>业</w:t>
            </w:r>
            <w:r>
              <w:rPr>
                <w:rFonts w:hint="eastAsia" w:ascii="BatangChe" w:hAnsi="BatangChe" w:eastAsia="宋体" w:cs="??_GB2312"/>
                <w:kern w:val="0"/>
                <w:sz w:val="22"/>
              </w:rPr>
              <w:t>企</w:t>
            </w:r>
            <w:r>
              <w:rPr>
                <w:rFonts w:hint="eastAsia" w:ascii="BatangChe" w:hAnsi="宋体" w:eastAsia="宋体" w:cs="??_GB2312"/>
                <w:kern w:val="0"/>
                <w:sz w:val="22"/>
              </w:rPr>
              <w:t>业资质</w:t>
            </w:r>
            <w:r>
              <w:rPr>
                <w:rFonts w:hint="eastAsia" w:ascii="BatangChe" w:hAnsi="BatangChe" w:eastAsia="宋体" w:cs="??_GB2312"/>
                <w:kern w:val="0"/>
                <w:sz w:val="22"/>
              </w:rPr>
              <w:t>申</w:t>
            </w:r>
            <w:r>
              <w:rPr>
                <w:rFonts w:hint="eastAsia" w:ascii="BatangChe" w:hAnsi="宋体" w:eastAsia="宋体" w:cs="??_GB2312"/>
                <w:kern w:val="0"/>
                <w:sz w:val="22"/>
              </w:rPr>
              <w:t>请</w:t>
            </w:r>
            <w:r>
              <w:rPr>
                <w:rFonts w:hint="eastAsia" w:ascii="BatangChe" w:hAnsi="BatangChe" w:eastAsia="宋体" w:cs="??_GB2312"/>
                <w:kern w:val="0"/>
                <w:sz w:val="22"/>
              </w:rPr>
              <w:t>、升</w:t>
            </w:r>
            <w:r>
              <w:rPr>
                <w:rFonts w:hint="eastAsia" w:ascii="BatangChe" w:hAnsi="宋体" w:eastAsia="宋体" w:cs="??_GB2312"/>
                <w:kern w:val="0"/>
                <w:sz w:val="22"/>
              </w:rPr>
              <w:t>级</w:t>
            </w:r>
            <w:r>
              <w:rPr>
                <w:rFonts w:hint="eastAsia" w:ascii="BatangChe" w:hAnsi="BatangChe" w:eastAsia="宋体" w:cs="??_GB2312"/>
                <w:kern w:val="0"/>
                <w:sz w:val="22"/>
              </w:rPr>
              <w:t>、增</w:t>
            </w:r>
            <w:r>
              <w:rPr>
                <w:rFonts w:hint="eastAsia" w:ascii="BatangChe" w:hAnsi="宋体" w:eastAsia="宋体" w:cs="??_GB2312"/>
                <w:kern w:val="0"/>
                <w:sz w:val="22"/>
              </w:rPr>
              <w:t>项</w:t>
            </w:r>
            <w:r>
              <w:rPr>
                <w:rFonts w:hint="eastAsia" w:ascii="BatangChe" w:hAnsi="BatangChe" w:eastAsia="宋体" w:cs="??_GB2312"/>
                <w:kern w:val="0"/>
                <w:sz w:val="22"/>
              </w:rPr>
              <w:t>、</w:t>
            </w:r>
            <w:r>
              <w:rPr>
                <w:rFonts w:hint="eastAsia" w:ascii="BatangChe" w:hAnsi="宋体" w:eastAsia="宋体" w:cs="??_GB2312"/>
                <w:kern w:val="0"/>
                <w:sz w:val="22"/>
              </w:rPr>
              <w:t>变</w:t>
            </w:r>
            <w:r>
              <w:rPr>
                <w:rFonts w:hint="eastAsia" w:ascii="BatangChe" w:hAnsi="BatangChe" w:eastAsia="宋体" w:cs="??_GB2312"/>
                <w:kern w:val="0"/>
                <w:sz w:val="22"/>
              </w:rPr>
              <w:t>更</w:t>
            </w:r>
            <w:r>
              <w:rPr>
                <w:rFonts w:hint="eastAsia" w:ascii="BatangChe" w:hAnsi="宋体" w:eastAsia="宋体" w:cs="??_GB2312"/>
                <w:kern w:val="0"/>
                <w:sz w:val="22"/>
              </w:rPr>
              <w:t>认</w:t>
            </w:r>
            <w:r>
              <w:rPr>
                <w:rFonts w:hint="eastAsia" w:ascii="BatangChe" w:hAnsi="BatangChe" w:eastAsia="宋体" w:cs="??_GB2312"/>
                <w:kern w:val="0"/>
                <w:sz w:val="22"/>
              </w:rPr>
              <w:t>可</w:t>
            </w:r>
          </w:p>
        </w:tc>
        <w:tc>
          <w:tcPr>
            <w:tcW w:w="3730"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《中</w:t>
            </w:r>
            <w:r>
              <w:rPr>
                <w:rFonts w:hint="eastAsia" w:ascii="BatangChe" w:hAnsi="宋体" w:eastAsia="宋体" w:cs="??_GB2312"/>
                <w:kern w:val="0"/>
                <w:sz w:val="22"/>
              </w:rPr>
              <w:t>华</w:t>
            </w:r>
            <w:r>
              <w:rPr>
                <w:rFonts w:hint="eastAsia" w:ascii="BatangChe" w:hAnsi="BatangChe" w:eastAsia="宋体" w:cs="??_GB2312"/>
                <w:kern w:val="0"/>
                <w:sz w:val="22"/>
              </w:rPr>
              <w:t>人民共和</w:t>
            </w:r>
            <w:r>
              <w:rPr>
                <w:rFonts w:hint="eastAsia" w:ascii="BatangChe" w:hAnsi="宋体" w:eastAsia="宋体" w:cs="??_GB2312"/>
                <w:kern w:val="0"/>
                <w:sz w:val="22"/>
              </w:rPr>
              <w:t>国</w:t>
            </w:r>
            <w:r>
              <w:rPr>
                <w:rFonts w:hint="eastAsia" w:ascii="BatangChe" w:hAnsi="BatangChe" w:eastAsia="宋体" w:cs="??_GB2312"/>
                <w:kern w:val="0"/>
                <w:sz w:val="22"/>
              </w:rPr>
              <w:t>建筑法》</w:t>
            </w:r>
          </w:p>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《建</w:t>
            </w:r>
            <w:r>
              <w:rPr>
                <w:rFonts w:hint="eastAsia" w:ascii="BatangChe" w:hAnsi="宋体" w:eastAsia="宋体" w:cs="??_GB2312"/>
                <w:kern w:val="0"/>
                <w:sz w:val="22"/>
              </w:rPr>
              <w:t>设</w:t>
            </w:r>
            <w:r>
              <w:rPr>
                <w:rFonts w:hint="eastAsia" w:ascii="BatangChe" w:hAnsi="BatangChe" w:eastAsia="宋体" w:cs="??_GB2312"/>
                <w:kern w:val="0"/>
                <w:sz w:val="22"/>
              </w:rPr>
              <w:t>工程安全生</w:t>
            </w:r>
            <w:r>
              <w:rPr>
                <w:rFonts w:hint="eastAsia" w:ascii="BatangChe" w:hAnsi="宋体" w:eastAsia="宋体" w:cs="??_GB2312"/>
                <w:kern w:val="0"/>
                <w:sz w:val="22"/>
              </w:rPr>
              <w:t>产</w:t>
            </w:r>
            <w:r>
              <w:rPr>
                <w:rFonts w:hint="eastAsia" w:ascii="BatangChe" w:hAnsi="BatangChe" w:eastAsia="宋体" w:cs="??_GB2312"/>
                <w:kern w:val="0"/>
                <w:sz w:val="22"/>
              </w:rPr>
              <w:t>管理</w:t>
            </w:r>
            <w:r>
              <w:rPr>
                <w:rFonts w:hint="eastAsia" w:ascii="BatangChe" w:hAnsi="宋体" w:eastAsia="宋体" w:cs="??_GB2312"/>
                <w:kern w:val="0"/>
                <w:sz w:val="22"/>
              </w:rPr>
              <w:t>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393</w:t>
            </w:r>
            <w:r>
              <w:rPr>
                <w:rFonts w:hint="eastAsia" w:ascii="BatangChe" w:hAnsi="宋体" w:eastAsia="宋体" w:cs="??_GB2312"/>
                <w:kern w:val="0"/>
                <w:sz w:val="22"/>
              </w:rPr>
              <w:t>号</w:t>
            </w:r>
            <w:r>
              <w:rPr>
                <w:rFonts w:hint="eastAsia" w:ascii="BatangChe" w:hAnsi="BatangChe" w:eastAsia="宋体" w:cs="??_GB2312"/>
                <w:kern w:val="0"/>
                <w:sz w:val="22"/>
              </w:rPr>
              <w:t>）</w:t>
            </w:r>
          </w:p>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《建筑</w:t>
            </w:r>
            <w:r>
              <w:rPr>
                <w:rFonts w:hint="eastAsia" w:ascii="BatangChe" w:hAnsi="宋体" w:eastAsia="宋体" w:cs="??_GB2312"/>
                <w:kern w:val="0"/>
                <w:sz w:val="22"/>
              </w:rPr>
              <w:t>业</w:t>
            </w:r>
            <w:r>
              <w:rPr>
                <w:rFonts w:hint="eastAsia" w:ascii="BatangChe" w:hAnsi="BatangChe" w:eastAsia="宋体" w:cs="??_GB2312"/>
                <w:kern w:val="0"/>
                <w:sz w:val="22"/>
              </w:rPr>
              <w:t>企</w:t>
            </w:r>
            <w:r>
              <w:rPr>
                <w:rFonts w:hint="eastAsia" w:ascii="BatangChe" w:hAnsi="宋体" w:eastAsia="宋体" w:cs="??_GB2312"/>
                <w:kern w:val="0"/>
                <w:sz w:val="22"/>
              </w:rPr>
              <w:t>业资质</w:t>
            </w:r>
            <w:r>
              <w:rPr>
                <w:rFonts w:hint="eastAsia" w:ascii="BatangChe" w:hAnsi="BatangChe" w:eastAsia="宋体" w:cs="??_GB2312"/>
                <w:kern w:val="0"/>
                <w:sz w:val="22"/>
              </w:rPr>
              <w:t>管理</w:t>
            </w:r>
            <w:r>
              <w:rPr>
                <w:rFonts w:hint="eastAsia" w:ascii="BatangChe" w:hAnsi="宋体" w:eastAsia="宋体" w:cs="??_GB2312"/>
                <w:kern w:val="0"/>
                <w:sz w:val="22"/>
              </w:rPr>
              <w:t>规</w:t>
            </w:r>
            <w:r>
              <w:rPr>
                <w:rFonts w:hint="eastAsia" w:ascii="BatangChe" w:hAnsi="BatangChe" w:eastAsia="宋体" w:cs="??_GB2312"/>
                <w:kern w:val="0"/>
                <w:sz w:val="22"/>
              </w:rPr>
              <w:t>定》（住房和城</w:t>
            </w:r>
            <w:r>
              <w:rPr>
                <w:rFonts w:hint="eastAsia" w:ascii="BatangChe" w:hAnsi="宋体" w:eastAsia="宋体" w:cs="??_GB2312"/>
                <w:kern w:val="0"/>
                <w:sz w:val="22"/>
              </w:rPr>
              <w:t>乡</w:t>
            </w:r>
            <w:r>
              <w:rPr>
                <w:rFonts w:hint="eastAsia" w:ascii="BatangChe" w:hAnsi="BatangChe" w:eastAsia="宋体" w:cs="??_GB2312"/>
                <w:kern w:val="0"/>
                <w:sz w:val="22"/>
              </w:rPr>
              <w:t>建</w:t>
            </w:r>
            <w:r>
              <w:rPr>
                <w:rFonts w:hint="eastAsia" w:ascii="BatangChe" w:hAnsi="宋体" w:eastAsia="宋体" w:cs="??_GB2312"/>
                <w:kern w:val="0"/>
                <w:sz w:val="22"/>
              </w:rPr>
              <w:t>设</w:t>
            </w:r>
            <w:r>
              <w:rPr>
                <w:rFonts w:hint="eastAsia" w:ascii="BatangChe" w:hAnsi="BatangChe" w:eastAsia="宋体" w:cs="??_GB2312"/>
                <w:kern w:val="0"/>
                <w:sz w:val="22"/>
              </w:rPr>
              <w:t>部令第</w:t>
            </w:r>
            <w:r>
              <w:rPr>
                <w:rFonts w:ascii="BatangChe" w:hAnsi="BatangChe" w:eastAsia="宋体" w:cs="??_GB2312"/>
                <w:kern w:val="0"/>
                <w:sz w:val="22"/>
              </w:rPr>
              <w:t>22</w:t>
            </w:r>
            <w:r>
              <w:rPr>
                <w:rFonts w:hint="eastAsia" w:ascii="BatangChe" w:hAnsi="宋体" w:eastAsia="宋体" w:cs="??_GB2312"/>
                <w:kern w:val="0"/>
                <w:sz w:val="22"/>
              </w:rPr>
              <w:t>号</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住建局</w:t>
            </w:r>
          </w:p>
        </w:tc>
        <w:tc>
          <w:tcPr>
            <w:tcW w:w="645" w:type="dxa"/>
            <w:vAlign w:val="center"/>
          </w:tcPr>
          <w:p>
            <w:pPr>
              <w:widowControl/>
              <w:adjustRightInd w:val="0"/>
              <w:snapToGrid w:val="0"/>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sz w:val="22"/>
              </w:rPr>
            </w:pPr>
          </w:p>
        </w:tc>
        <w:tc>
          <w:tcPr>
            <w:tcW w:w="822"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1109" w:type="dxa"/>
            <w:vAlign w:val="center"/>
          </w:tcPr>
          <w:p>
            <w:pPr>
              <w:widowControl/>
              <w:adjustRightInd w:val="0"/>
              <w:snapToGrid w:val="0"/>
              <w:jc w:val="center"/>
              <w:rPr>
                <w:rFonts w:ascii="BatangChe" w:hAnsi="BatangChe" w:eastAsia="宋体" w:cs="??_GB2312"/>
                <w:sz w:val="22"/>
              </w:rPr>
            </w:pPr>
          </w:p>
        </w:tc>
        <w:tc>
          <w:tcPr>
            <w:tcW w:w="715" w:type="dxa"/>
            <w:vAlign w:val="center"/>
          </w:tcPr>
          <w:p>
            <w:pPr>
              <w:widowControl/>
              <w:adjustRightInd w:val="0"/>
              <w:snapToGrid w:val="0"/>
              <w:jc w:val="center"/>
              <w:rPr>
                <w:rFonts w:ascii="BatangChe" w:hAnsi="BatangChe" w:eastAsia="宋体" w:cs="??_GB2312"/>
                <w:sz w:val="22"/>
              </w:rPr>
            </w:pPr>
          </w:p>
        </w:tc>
        <w:tc>
          <w:tcPr>
            <w:tcW w:w="1720" w:type="dxa"/>
            <w:vAlign w:val="center"/>
          </w:tcPr>
          <w:p>
            <w:pPr>
              <w:widowControl/>
              <w:adjustRightInd w:val="0"/>
              <w:snapToGrid w:val="0"/>
              <w:rPr>
                <w:rFonts w:ascii="BatangChe" w:hAnsi="BatangChe" w:eastAsia="宋体" w:cs="??_GB2312"/>
                <w:sz w:val="22"/>
              </w:rPr>
            </w:pPr>
            <w:r>
              <w:rPr>
                <w:rFonts w:hint="eastAsia" w:ascii="BatangChe" w:hAnsi="宋体" w:eastAsia="宋体" w:cs="??_GB2312"/>
                <w:kern w:val="0"/>
                <w:sz w:val="22"/>
              </w:rPr>
              <w:t>该</w:t>
            </w:r>
            <w:r>
              <w:rPr>
                <w:rFonts w:hint="eastAsia" w:ascii="BatangChe" w:hAnsi="BatangChe" w:eastAsia="宋体" w:cs="??_GB2312"/>
                <w:kern w:val="0"/>
                <w:sz w:val="22"/>
              </w:rPr>
              <w:t>事</w:t>
            </w:r>
            <w:r>
              <w:rPr>
                <w:rFonts w:hint="eastAsia" w:ascii="BatangChe" w:hAnsi="宋体" w:eastAsia="宋体" w:cs="??_GB2312"/>
                <w:kern w:val="0"/>
                <w:sz w:val="22"/>
              </w:rPr>
              <w:t>项为</w:t>
            </w:r>
            <w:r>
              <w:rPr>
                <w:rFonts w:hint="eastAsia" w:ascii="BatangChe" w:hAnsi="BatangChe" w:eastAsia="宋体" w:cs="??_GB2312"/>
                <w:kern w:val="0"/>
                <w:sz w:val="22"/>
              </w:rPr>
              <w:t>承接下放自</w:t>
            </w:r>
            <w:r>
              <w:rPr>
                <w:rFonts w:hint="eastAsia" w:ascii="BatangChe" w:hAnsi="宋体" w:eastAsia="宋体" w:cs="??_GB2312"/>
                <w:kern w:val="0"/>
                <w:sz w:val="22"/>
              </w:rPr>
              <w:t>贸试验区</w:t>
            </w:r>
            <w:r>
              <w:rPr>
                <w:rFonts w:hint="eastAsia" w:ascii="BatangChe" w:hAnsi="BatangChe" w:eastAsia="宋体" w:cs="??_GB2312"/>
                <w:kern w:val="0"/>
                <w:sz w:val="22"/>
              </w:rPr>
              <w:t>省</w:t>
            </w:r>
            <w:r>
              <w:rPr>
                <w:rFonts w:hint="eastAsia" w:ascii="BatangChe" w:hAnsi="宋体" w:eastAsia="宋体" w:cs="??_GB2312"/>
                <w:kern w:val="0"/>
                <w:sz w:val="22"/>
              </w:rPr>
              <w:t>级</w:t>
            </w:r>
            <w:r>
              <w:rPr>
                <w:rFonts w:hint="eastAsia" w:ascii="BatangChe" w:hAnsi="BatangChe" w:eastAsia="宋体" w:cs="??_GB2312"/>
                <w:kern w:val="0"/>
                <w:sz w:val="22"/>
              </w:rPr>
              <w:t>管理事</w:t>
            </w:r>
            <w:r>
              <w:rPr>
                <w:rFonts w:hint="eastAsia" w:ascii="BatangChe" w:hAnsi="宋体" w:eastAsia="宋体" w:cs="??_GB2312"/>
                <w:kern w:val="0"/>
                <w:sz w:val="22"/>
              </w:rPr>
              <w:t>项</w:t>
            </w:r>
            <w:r>
              <w:rPr>
                <w:rFonts w:hint="eastAsia" w:ascii="BatangChe" w:hAnsi="BatangChe" w:eastAsia="宋体" w:cs="??_GB2312"/>
                <w:kern w:val="0"/>
                <w:sz w:val="22"/>
              </w:rPr>
              <w:t>，</w:t>
            </w:r>
            <w:r>
              <w:rPr>
                <w:rFonts w:hint="eastAsia" w:ascii="BatangChe" w:hAnsi="宋体" w:eastAsia="宋体" w:cs="??_GB2312"/>
                <w:kern w:val="0"/>
                <w:sz w:val="22"/>
              </w:rPr>
              <w:t>见杨</w:t>
            </w:r>
            <w:r>
              <w:rPr>
                <w:rFonts w:hint="eastAsia" w:ascii="BatangChe" w:hAnsi="BatangChe" w:eastAsia="宋体" w:cs="??_GB2312"/>
                <w:kern w:val="0"/>
                <w:sz w:val="22"/>
              </w:rPr>
              <w:t>管</w:t>
            </w:r>
            <w:r>
              <w:rPr>
                <w:rFonts w:hint="eastAsia" w:ascii="BatangChe" w:hAnsi="宋体" w:eastAsia="宋体" w:cs="??_GB2312"/>
                <w:kern w:val="0"/>
                <w:sz w:val="22"/>
              </w:rPr>
              <w:t>发</w:t>
            </w:r>
            <w:r>
              <w:rPr>
                <w:rFonts w:hint="eastAsia" w:ascii="BatangChe" w:hAnsi="BatangChe" w:eastAsia="宋体" w:cs="??_GB2312"/>
                <w:kern w:val="0"/>
                <w:sz w:val="22"/>
              </w:rPr>
              <w:t>〔</w:t>
            </w:r>
            <w:r>
              <w:rPr>
                <w:rFonts w:ascii="BatangChe" w:hAnsi="BatangChe" w:eastAsia="宋体" w:cs="??_GB2312"/>
                <w:kern w:val="0"/>
                <w:sz w:val="22"/>
              </w:rPr>
              <w:t>2017</w:t>
            </w:r>
            <w:r>
              <w:rPr>
                <w:rFonts w:hint="eastAsia" w:ascii="BatangChe" w:hAnsi="BatangChe" w:eastAsia="宋体" w:cs="??_GB2312"/>
                <w:kern w:val="0"/>
                <w:sz w:val="22"/>
              </w:rPr>
              <w:t>〕</w:t>
            </w:r>
            <w:r>
              <w:rPr>
                <w:rFonts w:ascii="BatangChe" w:hAnsi="BatangChe" w:eastAsia="宋体" w:cs="??_GB2312"/>
                <w:kern w:val="0"/>
                <w:sz w:val="22"/>
              </w:rPr>
              <w:t>5</w:t>
            </w:r>
            <w:r>
              <w:rPr>
                <w:rFonts w:hint="eastAsia" w:ascii="BatangChe" w:hAnsi="宋体" w:eastAsia="宋体" w:cs="??_GB2312"/>
                <w:kern w:val="0"/>
                <w:sz w:val="22"/>
              </w:rPr>
              <w:t>号</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9"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28</w:t>
            </w:r>
          </w:p>
        </w:tc>
        <w:tc>
          <w:tcPr>
            <w:tcW w:w="2144"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房地</w:t>
            </w:r>
            <w:r>
              <w:rPr>
                <w:rFonts w:hint="eastAsia" w:ascii="BatangChe" w:hAnsi="宋体" w:eastAsia="宋体" w:cs="??_GB2312"/>
                <w:kern w:val="0"/>
                <w:sz w:val="22"/>
              </w:rPr>
              <w:t>产开发</w:t>
            </w:r>
            <w:r>
              <w:rPr>
                <w:rFonts w:hint="eastAsia" w:ascii="BatangChe" w:hAnsi="BatangChe" w:eastAsia="宋体" w:cs="??_GB2312"/>
                <w:kern w:val="0"/>
                <w:sz w:val="22"/>
              </w:rPr>
              <w:t>企</w:t>
            </w:r>
            <w:r>
              <w:rPr>
                <w:rFonts w:hint="eastAsia" w:ascii="BatangChe" w:hAnsi="宋体" w:eastAsia="宋体" w:cs="??_GB2312"/>
                <w:kern w:val="0"/>
                <w:sz w:val="22"/>
              </w:rPr>
              <w:t>业资质</w:t>
            </w:r>
            <w:r>
              <w:rPr>
                <w:rFonts w:hint="eastAsia" w:ascii="BatangChe" w:hAnsi="BatangChe" w:eastAsia="宋体" w:cs="??_GB2312"/>
                <w:kern w:val="0"/>
                <w:sz w:val="22"/>
              </w:rPr>
              <w:t>核定</w:t>
            </w:r>
          </w:p>
        </w:tc>
        <w:tc>
          <w:tcPr>
            <w:tcW w:w="3730"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《城市房地</w:t>
            </w:r>
            <w:r>
              <w:rPr>
                <w:rFonts w:hint="eastAsia" w:ascii="BatangChe" w:hAnsi="宋体" w:eastAsia="宋体" w:cs="??_GB2312"/>
                <w:kern w:val="0"/>
                <w:sz w:val="22"/>
              </w:rPr>
              <w:t>产开发经营</w:t>
            </w:r>
            <w:r>
              <w:rPr>
                <w:rFonts w:hint="eastAsia" w:ascii="BatangChe" w:hAnsi="BatangChe" w:eastAsia="宋体" w:cs="??_GB2312"/>
                <w:kern w:val="0"/>
                <w:sz w:val="22"/>
              </w:rPr>
              <w:t>管理</w:t>
            </w:r>
            <w:r>
              <w:rPr>
                <w:rFonts w:hint="eastAsia" w:ascii="BatangChe" w:hAnsi="宋体" w:eastAsia="宋体" w:cs="??_GB2312"/>
                <w:kern w:val="0"/>
                <w:sz w:val="22"/>
              </w:rPr>
              <w:t>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248</w:t>
            </w:r>
            <w:r>
              <w:rPr>
                <w:rFonts w:hint="eastAsia" w:ascii="BatangChe" w:hAnsi="宋体" w:eastAsia="宋体" w:cs="??_GB2312"/>
                <w:kern w:val="0"/>
                <w:sz w:val="22"/>
              </w:rPr>
              <w:t>号</w:t>
            </w:r>
            <w:r>
              <w:rPr>
                <w:rFonts w:hint="eastAsia" w:ascii="BatangChe" w:hAnsi="BatangChe" w:eastAsia="宋体" w:cs="??_GB2312"/>
                <w:kern w:val="0"/>
                <w:sz w:val="22"/>
              </w:rPr>
              <w:t>）</w:t>
            </w:r>
            <w:r>
              <w:rPr>
                <w:rFonts w:ascii="BatangChe" w:hAnsi="BatangChe" w:eastAsia="宋体" w:cs="??_GB2312"/>
                <w:kern w:val="0"/>
                <w:sz w:val="22"/>
              </w:rPr>
              <w:br w:type="textWrapping"/>
            </w:r>
            <w:r>
              <w:rPr>
                <w:rFonts w:hint="eastAsia" w:ascii="BatangChe" w:hAnsi="BatangChe" w:eastAsia="宋体" w:cs="??_GB2312"/>
                <w:kern w:val="0"/>
                <w:sz w:val="22"/>
              </w:rPr>
              <w:t>《房地</w:t>
            </w:r>
            <w:r>
              <w:rPr>
                <w:rFonts w:hint="eastAsia" w:ascii="BatangChe" w:hAnsi="宋体" w:eastAsia="宋体" w:cs="??_GB2312"/>
                <w:kern w:val="0"/>
                <w:sz w:val="22"/>
              </w:rPr>
              <w:t>产开发</w:t>
            </w:r>
            <w:r>
              <w:rPr>
                <w:rFonts w:hint="eastAsia" w:ascii="BatangChe" w:hAnsi="BatangChe" w:eastAsia="宋体" w:cs="??_GB2312"/>
                <w:kern w:val="0"/>
                <w:sz w:val="22"/>
              </w:rPr>
              <w:t>企</w:t>
            </w:r>
            <w:r>
              <w:rPr>
                <w:rFonts w:hint="eastAsia" w:ascii="BatangChe" w:hAnsi="宋体" w:eastAsia="宋体" w:cs="??_GB2312"/>
                <w:kern w:val="0"/>
                <w:sz w:val="22"/>
              </w:rPr>
              <w:t>业资质</w:t>
            </w:r>
            <w:r>
              <w:rPr>
                <w:rFonts w:hint="eastAsia" w:ascii="BatangChe" w:hAnsi="BatangChe" w:eastAsia="宋体" w:cs="??_GB2312"/>
                <w:kern w:val="0"/>
                <w:sz w:val="22"/>
              </w:rPr>
              <w:t>管理</w:t>
            </w:r>
            <w:r>
              <w:rPr>
                <w:rFonts w:hint="eastAsia" w:ascii="BatangChe" w:hAnsi="宋体" w:eastAsia="宋体" w:cs="??_GB2312"/>
                <w:kern w:val="0"/>
                <w:sz w:val="22"/>
              </w:rPr>
              <w:t>规</w:t>
            </w:r>
            <w:r>
              <w:rPr>
                <w:rFonts w:hint="eastAsia" w:ascii="BatangChe" w:hAnsi="BatangChe" w:eastAsia="宋体" w:cs="??_GB2312"/>
                <w:kern w:val="0"/>
                <w:sz w:val="22"/>
              </w:rPr>
              <w:t>定》（建</w:t>
            </w:r>
            <w:r>
              <w:rPr>
                <w:rFonts w:hint="eastAsia" w:ascii="BatangChe" w:hAnsi="宋体" w:eastAsia="宋体" w:cs="??_GB2312"/>
                <w:kern w:val="0"/>
                <w:sz w:val="22"/>
              </w:rPr>
              <w:t>设</w:t>
            </w:r>
            <w:r>
              <w:rPr>
                <w:rFonts w:hint="eastAsia" w:ascii="BatangChe" w:hAnsi="BatangChe" w:eastAsia="宋体" w:cs="??_GB2312"/>
                <w:kern w:val="0"/>
                <w:sz w:val="22"/>
              </w:rPr>
              <w:t>部令第</w:t>
            </w:r>
            <w:r>
              <w:rPr>
                <w:rFonts w:ascii="BatangChe" w:hAnsi="BatangChe" w:eastAsia="宋体" w:cs="??_GB2312"/>
                <w:kern w:val="0"/>
                <w:sz w:val="22"/>
              </w:rPr>
              <w:t>77</w:t>
            </w:r>
            <w:r>
              <w:rPr>
                <w:rFonts w:hint="eastAsia" w:ascii="BatangChe" w:hAnsi="宋体" w:eastAsia="宋体" w:cs="??_GB2312"/>
                <w:kern w:val="0"/>
                <w:sz w:val="22"/>
              </w:rPr>
              <w:t>号发</w:t>
            </w:r>
            <w:r>
              <w:rPr>
                <w:rFonts w:hint="eastAsia" w:ascii="BatangChe" w:hAnsi="BatangChe" w:eastAsia="宋体" w:cs="??_GB2312"/>
                <w:kern w:val="0"/>
                <w:sz w:val="22"/>
              </w:rPr>
              <w:t>布，住房和城</w:t>
            </w:r>
            <w:r>
              <w:rPr>
                <w:rFonts w:hint="eastAsia" w:ascii="BatangChe" w:hAnsi="宋体" w:eastAsia="宋体" w:cs="??_GB2312"/>
                <w:kern w:val="0"/>
                <w:sz w:val="22"/>
              </w:rPr>
              <w:t>乡</w:t>
            </w:r>
            <w:r>
              <w:rPr>
                <w:rFonts w:hint="eastAsia" w:ascii="BatangChe" w:hAnsi="BatangChe" w:eastAsia="宋体" w:cs="??_GB2312"/>
                <w:kern w:val="0"/>
                <w:sz w:val="22"/>
              </w:rPr>
              <w:t>建</w:t>
            </w:r>
            <w:r>
              <w:rPr>
                <w:rFonts w:hint="eastAsia" w:ascii="BatangChe" w:hAnsi="宋体" w:eastAsia="宋体" w:cs="??_GB2312"/>
                <w:kern w:val="0"/>
                <w:sz w:val="22"/>
              </w:rPr>
              <w:t>设</w:t>
            </w:r>
            <w:r>
              <w:rPr>
                <w:rFonts w:hint="eastAsia" w:ascii="BatangChe" w:hAnsi="BatangChe" w:eastAsia="宋体" w:cs="??_GB2312"/>
                <w:kern w:val="0"/>
                <w:sz w:val="22"/>
              </w:rPr>
              <w:t>部令第</w:t>
            </w:r>
            <w:r>
              <w:rPr>
                <w:rFonts w:ascii="BatangChe" w:hAnsi="BatangChe" w:eastAsia="宋体" w:cs="??_GB2312"/>
                <w:kern w:val="0"/>
                <w:sz w:val="22"/>
              </w:rPr>
              <w:t>24</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住建局</w:t>
            </w:r>
          </w:p>
        </w:tc>
        <w:tc>
          <w:tcPr>
            <w:tcW w:w="645" w:type="dxa"/>
            <w:vAlign w:val="center"/>
          </w:tcPr>
          <w:p>
            <w:pPr>
              <w:widowControl/>
              <w:adjustRightInd w:val="0"/>
              <w:snapToGrid w:val="0"/>
              <w:rPr>
                <w:rFonts w:ascii="BatangChe" w:hAnsi="BatangChe" w:eastAsia="宋体" w:cs="??_GB2312"/>
                <w:kern w:val="0"/>
                <w:sz w:val="22"/>
              </w:rPr>
            </w:pPr>
          </w:p>
        </w:tc>
        <w:tc>
          <w:tcPr>
            <w:tcW w:w="614" w:type="dxa"/>
            <w:vAlign w:val="center"/>
          </w:tcPr>
          <w:p>
            <w:pPr>
              <w:widowControl/>
              <w:adjustRightInd w:val="0"/>
              <w:snapToGrid w:val="0"/>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1109" w:type="dxa"/>
            <w:vAlign w:val="center"/>
          </w:tcPr>
          <w:p>
            <w:pPr>
              <w:widowControl/>
              <w:adjustRightInd w:val="0"/>
              <w:snapToGrid w:val="0"/>
              <w:jc w:val="center"/>
              <w:rPr>
                <w:rFonts w:ascii="BatangChe" w:hAnsi="BatangChe" w:eastAsia="宋体" w:cs="??_GB2312"/>
                <w:sz w:val="22"/>
              </w:rPr>
            </w:pPr>
          </w:p>
        </w:tc>
        <w:tc>
          <w:tcPr>
            <w:tcW w:w="715" w:type="dxa"/>
            <w:vAlign w:val="center"/>
          </w:tcPr>
          <w:p>
            <w:pPr>
              <w:widowControl/>
              <w:adjustRightInd w:val="0"/>
              <w:snapToGrid w:val="0"/>
              <w:jc w:val="center"/>
              <w:rPr>
                <w:rFonts w:ascii="BatangChe" w:hAnsi="BatangChe" w:eastAsia="宋体" w:cs="??_GB2312"/>
                <w:sz w:val="22"/>
              </w:rPr>
            </w:pPr>
          </w:p>
        </w:tc>
        <w:tc>
          <w:tcPr>
            <w:tcW w:w="1720" w:type="dxa"/>
            <w:vAlign w:val="center"/>
          </w:tcPr>
          <w:p>
            <w:pPr>
              <w:widowControl/>
              <w:adjustRightInd w:val="0"/>
              <w:snapToGrid w:val="0"/>
              <w:rPr>
                <w:rFonts w:ascii="BatangChe" w:hAnsi="BatangChe" w:eastAsia="宋体" w:cs="??_GB2312"/>
                <w:sz w:val="22"/>
              </w:rPr>
            </w:pPr>
            <w:r>
              <w:rPr>
                <w:rFonts w:hint="eastAsia" w:ascii="BatangChe" w:hAnsi="宋体" w:eastAsia="宋体" w:cs="??_GB2312"/>
                <w:kern w:val="0"/>
                <w:sz w:val="22"/>
              </w:rPr>
              <w:t>该</w:t>
            </w:r>
            <w:r>
              <w:rPr>
                <w:rFonts w:hint="eastAsia" w:ascii="BatangChe" w:hAnsi="BatangChe" w:eastAsia="宋体" w:cs="??_GB2312"/>
                <w:kern w:val="0"/>
                <w:sz w:val="22"/>
              </w:rPr>
              <w:t>事</w:t>
            </w:r>
            <w:r>
              <w:rPr>
                <w:rFonts w:hint="eastAsia" w:ascii="BatangChe" w:hAnsi="宋体" w:eastAsia="宋体" w:cs="??_GB2312"/>
                <w:kern w:val="0"/>
                <w:sz w:val="22"/>
              </w:rPr>
              <w:t>项为</w:t>
            </w:r>
            <w:r>
              <w:rPr>
                <w:rFonts w:hint="eastAsia" w:ascii="BatangChe" w:hAnsi="BatangChe" w:eastAsia="宋体" w:cs="??_GB2312"/>
                <w:kern w:val="0"/>
                <w:sz w:val="22"/>
              </w:rPr>
              <w:t>承接下放自</w:t>
            </w:r>
            <w:r>
              <w:rPr>
                <w:rFonts w:hint="eastAsia" w:ascii="BatangChe" w:hAnsi="宋体" w:eastAsia="宋体" w:cs="??_GB2312"/>
                <w:kern w:val="0"/>
                <w:sz w:val="22"/>
              </w:rPr>
              <w:t>贸试验区</w:t>
            </w:r>
            <w:r>
              <w:rPr>
                <w:rFonts w:hint="eastAsia" w:ascii="BatangChe" w:hAnsi="BatangChe" w:eastAsia="宋体" w:cs="??_GB2312"/>
                <w:kern w:val="0"/>
                <w:sz w:val="22"/>
              </w:rPr>
              <w:t>省</w:t>
            </w:r>
            <w:r>
              <w:rPr>
                <w:rFonts w:hint="eastAsia" w:ascii="BatangChe" w:hAnsi="宋体" w:eastAsia="宋体" w:cs="??_GB2312"/>
                <w:kern w:val="0"/>
                <w:sz w:val="22"/>
              </w:rPr>
              <w:t>级</w:t>
            </w:r>
            <w:r>
              <w:rPr>
                <w:rFonts w:hint="eastAsia" w:ascii="BatangChe" w:hAnsi="BatangChe" w:eastAsia="宋体" w:cs="??_GB2312"/>
                <w:kern w:val="0"/>
                <w:sz w:val="22"/>
              </w:rPr>
              <w:t>管理事</w:t>
            </w:r>
            <w:r>
              <w:rPr>
                <w:rFonts w:hint="eastAsia" w:ascii="BatangChe" w:hAnsi="宋体" w:eastAsia="宋体" w:cs="??_GB2312"/>
                <w:kern w:val="0"/>
                <w:sz w:val="22"/>
              </w:rPr>
              <w:t>项</w:t>
            </w:r>
            <w:r>
              <w:rPr>
                <w:rFonts w:hint="eastAsia" w:ascii="BatangChe" w:hAnsi="BatangChe" w:eastAsia="宋体" w:cs="??_GB2312"/>
                <w:kern w:val="0"/>
                <w:sz w:val="22"/>
              </w:rPr>
              <w:t>，</w:t>
            </w:r>
            <w:r>
              <w:rPr>
                <w:rFonts w:hint="eastAsia" w:ascii="BatangChe" w:hAnsi="宋体" w:eastAsia="宋体" w:cs="??_GB2312"/>
                <w:kern w:val="0"/>
                <w:sz w:val="22"/>
              </w:rPr>
              <w:t>见杨</w:t>
            </w:r>
            <w:r>
              <w:rPr>
                <w:rFonts w:hint="eastAsia" w:ascii="BatangChe" w:hAnsi="BatangChe" w:eastAsia="宋体" w:cs="??_GB2312"/>
                <w:kern w:val="0"/>
                <w:sz w:val="22"/>
              </w:rPr>
              <w:t>管</w:t>
            </w:r>
            <w:r>
              <w:rPr>
                <w:rFonts w:hint="eastAsia" w:ascii="BatangChe" w:hAnsi="宋体" w:eastAsia="宋体" w:cs="??_GB2312"/>
                <w:kern w:val="0"/>
                <w:sz w:val="22"/>
              </w:rPr>
              <w:t>发</w:t>
            </w:r>
            <w:r>
              <w:rPr>
                <w:rFonts w:hint="eastAsia" w:ascii="BatangChe" w:hAnsi="BatangChe" w:eastAsia="宋体" w:cs="??_GB2312"/>
                <w:kern w:val="0"/>
                <w:sz w:val="22"/>
              </w:rPr>
              <w:t>〔</w:t>
            </w:r>
            <w:r>
              <w:rPr>
                <w:rFonts w:ascii="BatangChe" w:hAnsi="BatangChe" w:eastAsia="宋体" w:cs="??_GB2312"/>
                <w:kern w:val="0"/>
                <w:sz w:val="22"/>
              </w:rPr>
              <w:t>2017</w:t>
            </w:r>
            <w:r>
              <w:rPr>
                <w:rFonts w:hint="eastAsia" w:ascii="BatangChe" w:hAnsi="BatangChe" w:eastAsia="宋体" w:cs="??_GB2312"/>
                <w:kern w:val="0"/>
                <w:sz w:val="22"/>
              </w:rPr>
              <w:t>〕</w:t>
            </w:r>
            <w:r>
              <w:rPr>
                <w:rFonts w:ascii="BatangChe" w:hAnsi="BatangChe" w:eastAsia="宋体" w:cs="??_GB2312"/>
                <w:kern w:val="0"/>
                <w:sz w:val="22"/>
              </w:rPr>
              <w:t>5</w:t>
            </w:r>
            <w:r>
              <w:rPr>
                <w:rFonts w:hint="eastAsia" w:ascii="BatangChe" w:hAnsi="宋体" w:eastAsia="宋体" w:cs="??_GB2312"/>
                <w:kern w:val="0"/>
                <w:sz w:val="22"/>
              </w:rPr>
              <w:t>号</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1"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29</w:t>
            </w:r>
          </w:p>
        </w:tc>
        <w:tc>
          <w:tcPr>
            <w:tcW w:w="2144"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道路普通</w:t>
            </w:r>
            <w:r>
              <w:rPr>
                <w:rFonts w:hint="eastAsia" w:ascii="BatangChe" w:hAnsi="宋体" w:eastAsia="宋体" w:cs="??_GB2312"/>
                <w:kern w:val="0"/>
                <w:sz w:val="22"/>
              </w:rPr>
              <w:t>货运经营许</w:t>
            </w:r>
            <w:r>
              <w:rPr>
                <w:rFonts w:hint="eastAsia" w:ascii="BatangChe" w:hAnsi="BatangChe" w:eastAsia="宋体" w:cs="??_GB2312"/>
                <w:kern w:val="0"/>
                <w:sz w:val="22"/>
              </w:rPr>
              <w:t>可（</w:t>
            </w:r>
            <w:r>
              <w:rPr>
                <w:rFonts w:hint="eastAsia" w:ascii="BatangChe" w:hAnsi="宋体" w:eastAsia="宋体" w:cs="??_GB2312"/>
                <w:kern w:val="0"/>
                <w:sz w:val="22"/>
              </w:rPr>
              <w:t>货运</w:t>
            </w:r>
            <w:r>
              <w:rPr>
                <w:rFonts w:hint="eastAsia" w:ascii="BatangChe" w:hAnsi="BatangChe" w:eastAsia="宋体" w:cs="??_GB2312"/>
                <w:kern w:val="0"/>
                <w:sz w:val="22"/>
              </w:rPr>
              <w:t>出租、搬</w:t>
            </w:r>
            <w:r>
              <w:rPr>
                <w:rFonts w:hint="eastAsia" w:ascii="BatangChe" w:hAnsi="宋体" w:eastAsia="宋体" w:cs="??_GB2312"/>
                <w:kern w:val="0"/>
                <w:sz w:val="22"/>
              </w:rPr>
              <w:t>场运输</w:t>
            </w:r>
            <w:r>
              <w:rPr>
                <w:rFonts w:hint="eastAsia" w:ascii="BatangChe" w:hAnsi="BatangChe" w:eastAsia="宋体" w:cs="??_GB2312"/>
                <w:kern w:val="0"/>
                <w:sz w:val="22"/>
              </w:rPr>
              <w:t>除外）</w:t>
            </w:r>
          </w:p>
        </w:tc>
        <w:tc>
          <w:tcPr>
            <w:tcW w:w="3730"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《中</w:t>
            </w:r>
            <w:r>
              <w:rPr>
                <w:rFonts w:hint="eastAsia" w:ascii="BatangChe" w:hAnsi="宋体" w:eastAsia="宋体" w:cs="??_GB2312"/>
                <w:kern w:val="0"/>
                <w:sz w:val="22"/>
              </w:rPr>
              <w:t>华</w:t>
            </w:r>
            <w:r>
              <w:rPr>
                <w:rFonts w:hint="eastAsia" w:ascii="BatangChe" w:hAnsi="BatangChe" w:eastAsia="宋体" w:cs="??_GB2312"/>
                <w:kern w:val="0"/>
                <w:sz w:val="22"/>
              </w:rPr>
              <w:t>人民共和</w:t>
            </w:r>
            <w:r>
              <w:rPr>
                <w:rFonts w:hint="eastAsia" w:ascii="BatangChe" w:hAnsi="宋体" w:eastAsia="宋体" w:cs="??_GB2312"/>
                <w:kern w:val="0"/>
                <w:sz w:val="22"/>
              </w:rPr>
              <w:t>国</w:t>
            </w:r>
            <w:r>
              <w:rPr>
                <w:rFonts w:hint="eastAsia" w:ascii="BatangChe" w:hAnsi="BatangChe" w:eastAsia="宋体" w:cs="??_GB2312"/>
                <w:kern w:val="0"/>
                <w:sz w:val="22"/>
              </w:rPr>
              <w:t>道路</w:t>
            </w:r>
            <w:r>
              <w:rPr>
                <w:rFonts w:hint="eastAsia" w:ascii="BatangChe" w:hAnsi="宋体" w:eastAsia="宋体" w:cs="??_GB2312"/>
                <w:kern w:val="0"/>
                <w:sz w:val="22"/>
              </w:rPr>
              <w:t>运输条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406</w:t>
            </w:r>
            <w:r>
              <w:rPr>
                <w:rFonts w:hint="eastAsia" w:ascii="BatangChe" w:hAnsi="宋体" w:eastAsia="宋体" w:cs="??_GB2312"/>
                <w:kern w:val="0"/>
                <w:sz w:val="22"/>
              </w:rPr>
              <w:t>号</w:t>
            </w:r>
            <w:r>
              <w:rPr>
                <w:rFonts w:hint="eastAsia" w:ascii="BatangChe" w:hAnsi="BatangChe" w:eastAsia="宋体" w:cs="??_GB2312"/>
                <w:kern w:val="0"/>
                <w:sz w:val="22"/>
              </w:rPr>
              <w:t>公布，第</w:t>
            </w:r>
            <w:r>
              <w:rPr>
                <w:rFonts w:ascii="BatangChe" w:hAnsi="BatangChe" w:eastAsia="宋体" w:cs="??_GB2312"/>
                <w:kern w:val="0"/>
                <w:sz w:val="22"/>
              </w:rPr>
              <w:t>628</w:t>
            </w:r>
            <w:r>
              <w:rPr>
                <w:rFonts w:hint="eastAsia" w:ascii="BatangChe" w:hAnsi="宋体" w:eastAsia="宋体" w:cs="??_GB2312"/>
                <w:kern w:val="0"/>
                <w:sz w:val="22"/>
              </w:rPr>
              <w:t>号</w:t>
            </w:r>
            <w:r>
              <w:rPr>
                <w:rFonts w:hint="eastAsia" w:ascii="BatangChe" w:hAnsi="BatangChe" w:eastAsia="宋体" w:cs="??_GB2312"/>
                <w:kern w:val="0"/>
                <w:sz w:val="22"/>
              </w:rPr>
              <w:t>、</w:t>
            </w:r>
            <w:r>
              <w:rPr>
                <w:rFonts w:ascii="BatangChe" w:hAnsi="BatangChe" w:eastAsia="宋体" w:cs="??_GB2312"/>
                <w:kern w:val="0"/>
                <w:sz w:val="22"/>
              </w:rPr>
              <w:t>666</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交通局</w:t>
            </w:r>
            <w:r>
              <w:rPr>
                <w:rFonts w:hint="eastAsia" w:ascii="BatangChe" w:hAnsi="宋体" w:eastAsia="宋体" w:cs="??_GB2312"/>
                <w:kern w:val="0"/>
                <w:sz w:val="22"/>
              </w:rPr>
              <w:t>杨</w:t>
            </w:r>
            <w:r>
              <w:rPr>
                <w:rFonts w:hint="eastAsia" w:ascii="BatangChe" w:hAnsi="BatangChe" w:eastAsia="宋体" w:cs="??_GB2312"/>
                <w:kern w:val="0"/>
                <w:sz w:val="22"/>
              </w:rPr>
              <w:t>陵</w:t>
            </w:r>
            <w:r>
              <w:rPr>
                <w:rFonts w:hint="eastAsia" w:ascii="BatangChe" w:hAnsi="宋体" w:eastAsia="宋体" w:cs="??_GB2312"/>
                <w:kern w:val="0"/>
                <w:sz w:val="22"/>
              </w:rPr>
              <w:t>区</w:t>
            </w:r>
            <w:r>
              <w:rPr>
                <w:rFonts w:hint="eastAsia" w:ascii="BatangChe" w:hAnsi="BatangChe" w:eastAsia="宋体" w:cs="??_GB2312"/>
                <w:kern w:val="0"/>
                <w:sz w:val="22"/>
              </w:rPr>
              <w:t>交通局</w:t>
            </w:r>
          </w:p>
        </w:tc>
        <w:tc>
          <w:tcPr>
            <w:tcW w:w="645" w:type="dxa"/>
            <w:vAlign w:val="center"/>
          </w:tcPr>
          <w:p>
            <w:pPr>
              <w:widowControl/>
              <w:adjustRightInd w:val="0"/>
              <w:snapToGrid w:val="0"/>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sz w:val="22"/>
              </w:rPr>
            </w:pPr>
          </w:p>
        </w:tc>
        <w:tc>
          <w:tcPr>
            <w:tcW w:w="822"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1109" w:type="dxa"/>
            <w:vAlign w:val="center"/>
          </w:tcPr>
          <w:p>
            <w:pPr>
              <w:widowControl/>
              <w:adjustRightInd w:val="0"/>
              <w:snapToGrid w:val="0"/>
              <w:rPr>
                <w:rFonts w:ascii="BatangChe" w:hAnsi="BatangChe" w:eastAsia="宋体" w:cs="??_GB2312"/>
                <w:kern w:val="0"/>
                <w:sz w:val="22"/>
              </w:rPr>
            </w:pPr>
          </w:p>
        </w:tc>
        <w:tc>
          <w:tcPr>
            <w:tcW w:w="715" w:type="dxa"/>
            <w:vAlign w:val="center"/>
          </w:tcPr>
          <w:p>
            <w:pPr>
              <w:widowControl/>
              <w:adjustRightInd w:val="0"/>
              <w:snapToGrid w:val="0"/>
              <w:rPr>
                <w:rFonts w:ascii="BatangChe" w:hAnsi="BatangChe" w:eastAsia="宋体" w:cs="??_GB2312"/>
                <w:kern w:val="0"/>
                <w:sz w:val="22"/>
              </w:rPr>
            </w:pPr>
          </w:p>
        </w:tc>
        <w:tc>
          <w:tcPr>
            <w:tcW w:w="1720" w:type="dxa"/>
            <w:vAlign w:val="center"/>
          </w:tcPr>
          <w:p>
            <w:pPr>
              <w:widowControl/>
              <w:adjustRightInd w:val="0"/>
              <w:snapToGrid w:val="0"/>
              <w:rPr>
                <w:rFonts w:ascii="BatangChe" w:hAnsi="BatangChe" w:eastAsia="宋体" w:cs="??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6"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30</w:t>
            </w:r>
          </w:p>
        </w:tc>
        <w:tc>
          <w:tcPr>
            <w:tcW w:w="2144"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机</w:t>
            </w:r>
            <w:r>
              <w:rPr>
                <w:rFonts w:hint="eastAsia" w:ascii="BatangChe" w:hAnsi="宋体" w:eastAsia="宋体" w:cs="??_GB2312"/>
                <w:kern w:val="0"/>
                <w:sz w:val="22"/>
              </w:rPr>
              <w:t>动车维</w:t>
            </w:r>
            <w:r>
              <w:rPr>
                <w:rFonts w:hint="eastAsia" w:ascii="BatangChe" w:hAnsi="BatangChe" w:eastAsia="宋体" w:cs="??_GB2312"/>
                <w:kern w:val="0"/>
                <w:sz w:val="22"/>
              </w:rPr>
              <w:t>修</w:t>
            </w:r>
            <w:r>
              <w:rPr>
                <w:rFonts w:hint="eastAsia" w:ascii="BatangChe" w:hAnsi="宋体" w:eastAsia="宋体" w:cs="??_GB2312"/>
                <w:kern w:val="0"/>
                <w:sz w:val="22"/>
              </w:rPr>
              <w:t>经营许</w:t>
            </w:r>
            <w:r>
              <w:rPr>
                <w:rFonts w:hint="eastAsia" w:ascii="BatangChe" w:hAnsi="BatangChe" w:eastAsia="宋体" w:cs="??_GB2312"/>
                <w:kern w:val="0"/>
                <w:sz w:val="22"/>
              </w:rPr>
              <w:t>可</w:t>
            </w:r>
          </w:p>
        </w:tc>
        <w:tc>
          <w:tcPr>
            <w:tcW w:w="3730"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《中</w:t>
            </w:r>
            <w:r>
              <w:rPr>
                <w:rFonts w:hint="eastAsia" w:ascii="BatangChe" w:hAnsi="宋体" w:eastAsia="宋体" w:cs="??_GB2312"/>
                <w:kern w:val="0"/>
                <w:sz w:val="22"/>
              </w:rPr>
              <w:t>华</w:t>
            </w:r>
            <w:r>
              <w:rPr>
                <w:rFonts w:hint="eastAsia" w:ascii="BatangChe" w:hAnsi="BatangChe" w:eastAsia="宋体" w:cs="??_GB2312"/>
                <w:kern w:val="0"/>
                <w:sz w:val="22"/>
              </w:rPr>
              <w:t>人民共和</w:t>
            </w:r>
            <w:r>
              <w:rPr>
                <w:rFonts w:hint="eastAsia" w:ascii="BatangChe" w:hAnsi="宋体" w:eastAsia="宋体" w:cs="??_GB2312"/>
                <w:kern w:val="0"/>
                <w:sz w:val="22"/>
              </w:rPr>
              <w:t>国</w:t>
            </w:r>
            <w:r>
              <w:rPr>
                <w:rFonts w:hint="eastAsia" w:ascii="BatangChe" w:hAnsi="BatangChe" w:eastAsia="宋体" w:cs="??_GB2312"/>
                <w:kern w:val="0"/>
                <w:sz w:val="22"/>
              </w:rPr>
              <w:t>道路</w:t>
            </w:r>
            <w:r>
              <w:rPr>
                <w:rFonts w:hint="eastAsia" w:ascii="BatangChe" w:hAnsi="宋体" w:eastAsia="宋体" w:cs="??_GB2312"/>
                <w:kern w:val="0"/>
                <w:sz w:val="22"/>
              </w:rPr>
              <w:t>运输条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406</w:t>
            </w:r>
            <w:r>
              <w:rPr>
                <w:rFonts w:hint="eastAsia" w:ascii="BatangChe" w:hAnsi="宋体" w:eastAsia="宋体" w:cs="??_GB2312"/>
                <w:kern w:val="0"/>
                <w:sz w:val="22"/>
              </w:rPr>
              <w:t>号</w:t>
            </w:r>
            <w:r>
              <w:rPr>
                <w:rFonts w:hint="eastAsia" w:ascii="BatangChe" w:hAnsi="BatangChe" w:eastAsia="宋体" w:cs="??_GB2312"/>
                <w:kern w:val="0"/>
                <w:sz w:val="22"/>
              </w:rPr>
              <w:t>公布，第</w:t>
            </w:r>
            <w:r>
              <w:rPr>
                <w:rFonts w:ascii="BatangChe" w:hAnsi="BatangChe" w:eastAsia="宋体" w:cs="??_GB2312"/>
                <w:kern w:val="0"/>
                <w:sz w:val="22"/>
              </w:rPr>
              <w:t>628</w:t>
            </w:r>
            <w:r>
              <w:rPr>
                <w:rFonts w:hint="eastAsia" w:ascii="BatangChe" w:hAnsi="宋体" w:eastAsia="宋体" w:cs="??_GB2312"/>
                <w:kern w:val="0"/>
                <w:sz w:val="22"/>
              </w:rPr>
              <w:t>号</w:t>
            </w:r>
            <w:r>
              <w:rPr>
                <w:rFonts w:hint="eastAsia" w:ascii="BatangChe" w:hAnsi="BatangChe" w:eastAsia="宋体" w:cs="??_GB2312"/>
                <w:kern w:val="0"/>
                <w:sz w:val="22"/>
              </w:rPr>
              <w:t>、</w:t>
            </w:r>
            <w:r>
              <w:rPr>
                <w:rFonts w:ascii="BatangChe" w:hAnsi="BatangChe" w:eastAsia="宋体" w:cs="??_GB2312"/>
                <w:kern w:val="0"/>
                <w:sz w:val="22"/>
              </w:rPr>
              <w:t>666</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宋体" w:eastAsia="宋体" w:cs="??_GB2312"/>
                <w:kern w:val="0"/>
                <w:sz w:val="22"/>
              </w:rPr>
              <w:t>杨</w:t>
            </w:r>
            <w:r>
              <w:rPr>
                <w:rFonts w:hint="eastAsia" w:ascii="BatangChe" w:hAnsi="BatangChe" w:eastAsia="宋体" w:cs="??_GB2312"/>
                <w:kern w:val="0"/>
                <w:sz w:val="22"/>
              </w:rPr>
              <w:t>陵</w:t>
            </w:r>
            <w:r>
              <w:rPr>
                <w:rFonts w:hint="eastAsia" w:ascii="BatangChe" w:hAnsi="宋体" w:eastAsia="宋体" w:cs="??_GB2312"/>
                <w:kern w:val="0"/>
                <w:sz w:val="22"/>
              </w:rPr>
              <w:t>区</w:t>
            </w:r>
            <w:r>
              <w:rPr>
                <w:rFonts w:hint="eastAsia" w:ascii="BatangChe" w:hAnsi="BatangChe" w:eastAsia="宋体" w:cs="??_GB2312"/>
                <w:kern w:val="0"/>
                <w:sz w:val="22"/>
              </w:rPr>
              <w:t>交通局</w:t>
            </w:r>
          </w:p>
        </w:tc>
        <w:tc>
          <w:tcPr>
            <w:tcW w:w="645" w:type="dxa"/>
            <w:vAlign w:val="center"/>
          </w:tcPr>
          <w:p>
            <w:pPr>
              <w:widowControl/>
              <w:adjustRightInd w:val="0"/>
              <w:snapToGrid w:val="0"/>
              <w:jc w:val="center"/>
              <w:rPr>
                <w:rFonts w:ascii="BatangChe" w:hAnsi="BatangChe" w:eastAsia="宋体" w:cs="??_GB2312"/>
                <w:sz w:val="22"/>
              </w:rPr>
            </w:pPr>
          </w:p>
        </w:tc>
        <w:tc>
          <w:tcPr>
            <w:tcW w:w="614" w:type="dxa"/>
            <w:vAlign w:val="center"/>
          </w:tcPr>
          <w:p>
            <w:pPr>
              <w:widowControl/>
              <w:adjustRightInd w:val="0"/>
              <w:snapToGrid w:val="0"/>
              <w:jc w:val="center"/>
              <w:rPr>
                <w:rFonts w:ascii="BatangChe" w:hAnsi="BatangChe" w:eastAsia="宋体" w:cs="??_GB2312"/>
                <w:sz w:val="22"/>
              </w:rPr>
            </w:pPr>
          </w:p>
        </w:tc>
        <w:tc>
          <w:tcPr>
            <w:tcW w:w="822"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1109" w:type="dxa"/>
            <w:vAlign w:val="center"/>
          </w:tcPr>
          <w:p>
            <w:pPr>
              <w:widowControl/>
              <w:adjustRightInd w:val="0"/>
              <w:snapToGrid w:val="0"/>
              <w:rPr>
                <w:rFonts w:ascii="BatangChe" w:hAnsi="BatangChe" w:eastAsia="宋体" w:cs="??_GB2312"/>
                <w:kern w:val="0"/>
                <w:sz w:val="22"/>
              </w:rPr>
            </w:pPr>
          </w:p>
        </w:tc>
        <w:tc>
          <w:tcPr>
            <w:tcW w:w="715" w:type="dxa"/>
            <w:vAlign w:val="center"/>
          </w:tcPr>
          <w:p>
            <w:pPr>
              <w:widowControl/>
              <w:adjustRightInd w:val="0"/>
              <w:snapToGrid w:val="0"/>
              <w:rPr>
                <w:rFonts w:ascii="BatangChe" w:hAnsi="BatangChe" w:eastAsia="宋体" w:cs="??_GB2312"/>
                <w:kern w:val="0"/>
                <w:sz w:val="22"/>
              </w:rPr>
            </w:pPr>
          </w:p>
        </w:tc>
        <w:tc>
          <w:tcPr>
            <w:tcW w:w="1720" w:type="dxa"/>
            <w:vAlign w:val="center"/>
          </w:tcPr>
          <w:p>
            <w:pPr>
              <w:widowControl/>
              <w:adjustRightInd w:val="0"/>
              <w:snapToGrid w:val="0"/>
              <w:rPr>
                <w:rFonts w:ascii="BatangChe" w:hAnsi="BatangChe" w:eastAsia="宋体" w:cs="??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5"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31</w:t>
            </w:r>
          </w:p>
        </w:tc>
        <w:tc>
          <w:tcPr>
            <w:tcW w:w="2144"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公共</w:t>
            </w:r>
            <w:r>
              <w:rPr>
                <w:rFonts w:hint="eastAsia" w:ascii="BatangChe" w:hAnsi="宋体" w:eastAsia="宋体" w:cs="??_GB2312"/>
                <w:kern w:val="0"/>
                <w:sz w:val="22"/>
              </w:rPr>
              <w:t>场</w:t>
            </w:r>
            <w:r>
              <w:rPr>
                <w:rFonts w:hint="eastAsia" w:ascii="BatangChe" w:hAnsi="BatangChe" w:eastAsia="宋体" w:cs="??_GB2312"/>
                <w:kern w:val="0"/>
                <w:sz w:val="22"/>
              </w:rPr>
              <w:t>所</w:t>
            </w:r>
            <w:r>
              <w:rPr>
                <w:rFonts w:hint="eastAsia" w:ascii="BatangChe" w:hAnsi="宋体" w:eastAsia="宋体" w:cs="??_GB2312"/>
                <w:kern w:val="0"/>
                <w:sz w:val="22"/>
              </w:rPr>
              <w:t>卫</w:t>
            </w:r>
            <w:r>
              <w:rPr>
                <w:rFonts w:hint="eastAsia" w:ascii="BatangChe" w:hAnsi="BatangChe" w:eastAsia="宋体" w:cs="??_GB2312"/>
                <w:kern w:val="0"/>
                <w:sz w:val="22"/>
              </w:rPr>
              <w:t>生</w:t>
            </w:r>
            <w:r>
              <w:rPr>
                <w:rFonts w:hint="eastAsia" w:ascii="BatangChe" w:hAnsi="宋体" w:eastAsia="宋体" w:cs="??_GB2312"/>
                <w:kern w:val="0"/>
                <w:sz w:val="22"/>
              </w:rPr>
              <w:t>许</w:t>
            </w:r>
            <w:r>
              <w:rPr>
                <w:rFonts w:hint="eastAsia" w:ascii="BatangChe" w:hAnsi="BatangChe" w:eastAsia="宋体" w:cs="??_GB2312"/>
                <w:kern w:val="0"/>
                <w:sz w:val="22"/>
              </w:rPr>
              <w:t>可</w:t>
            </w:r>
          </w:p>
        </w:tc>
        <w:tc>
          <w:tcPr>
            <w:tcW w:w="3730"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《公共</w:t>
            </w:r>
            <w:r>
              <w:rPr>
                <w:rFonts w:hint="eastAsia" w:ascii="BatangChe" w:hAnsi="宋体" w:eastAsia="宋体" w:cs="??_GB2312"/>
                <w:kern w:val="0"/>
                <w:sz w:val="22"/>
              </w:rPr>
              <w:t>场</w:t>
            </w:r>
            <w:r>
              <w:rPr>
                <w:rFonts w:hint="eastAsia" w:ascii="BatangChe" w:hAnsi="BatangChe" w:eastAsia="宋体" w:cs="??_GB2312"/>
                <w:kern w:val="0"/>
                <w:sz w:val="22"/>
              </w:rPr>
              <w:t>所</w:t>
            </w:r>
            <w:r>
              <w:rPr>
                <w:rFonts w:hint="eastAsia" w:ascii="BatangChe" w:hAnsi="宋体" w:eastAsia="宋体" w:cs="??_GB2312"/>
                <w:kern w:val="0"/>
                <w:sz w:val="22"/>
              </w:rPr>
              <w:t>卫</w:t>
            </w:r>
            <w:r>
              <w:rPr>
                <w:rFonts w:hint="eastAsia" w:ascii="BatangChe" w:hAnsi="BatangChe" w:eastAsia="宋体" w:cs="??_GB2312"/>
                <w:kern w:val="0"/>
                <w:sz w:val="22"/>
              </w:rPr>
              <w:t>生管理</w:t>
            </w:r>
            <w:r>
              <w:rPr>
                <w:rFonts w:hint="eastAsia" w:ascii="BatangChe" w:hAnsi="宋体" w:eastAsia="宋体" w:cs="??_GB2312"/>
                <w:kern w:val="0"/>
                <w:sz w:val="22"/>
              </w:rPr>
              <w:t>条</w:t>
            </w:r>
            <w:r>
              <w:rPr>
                <w:rFonts w:hint="eastAsia" w:ascii="BatangChe" w:hAnsi="BatangChe" w:eastAsia="宋体" w:cs="??_GB2312"/>
                <w:kern w:val="0"/>
                <w:sz w:val="22"/>
              </w:rPr>
              <w:t>例》（</w:t>
            </w:r>
            <w:r>
              <w:rPr>
                <w:rFonts w:hint="eastAsia" w:ascii="BatangChe" w:hAnsi="宋体" w:eastAsia="宋体" w:cs="??_GB2312"/>
                <w:kern w:val="0"/>
                <w:sz w:val="22"/>
              </w:rPr>
              <w:t>国发</w:t>
            </w:r>
            <w:r>
              <w:rPr>
                <w:rFonts w:hint="eastAsia" w:ascii="BatangChe" w:hAnsi="BatangChe" w:eastAsia="宋体" w:cs="??_GB2312"/>
                <w:kern w:val="0"/>
                <w:sz w:val="22"/>
              </w:rPr>
              <w:t>〔</w:t>
            </w:r>
            <w:r>
              <w:rPr>
                <w:rFonts w:ascii="BatangChe" w:hAnsi="BatangChe" w:eastAsia="宋体" w:cs="??_GB2312"/>
                <w:kern w:val="0"/>
                <w:sz w:val="22"/>
              </w:rPr>
              <w:t>1987</w:t>
            </w:r>
            <w:r>
              <w:rPr>
                <w:rFonts w:hint="eastAsia" w:ascii="BatangChe" w:hAnsi="BatangChe" w:eastAsia="宋体" w:cs="??_GB2312"/>
                <w:kern w:val="0"/>
                <w:sz w:val="22"/>
              </w:rPr>
              <w:t>〕</w:t>
            </w:r>
            <w:r>
              <w:rPr>
                <w:rFonts w:ascii="BatangChe" w:hAnsi="BatangChe" w:eastAsia="宋体" w:cs="??_GB2312"/>
                <w:kern w:val="0"/>
                <w:sz w:val="22"/>
              </w:rPr>
              <w:t>24</w:t>
            </w:r>
            <w:r>
              <w:rPr>
                <w:rFonts w:hint="eastAsia" w:ascii="BatangChe" w:hAnsi="宋体" w:eastAsia="宋体" w:cs="??_GB2312"/>
                <w:kern w:val="0"/>
                <w:sz w:val="22"/>
              </w:rPr>
              <w:t>号</w:t>
            </w:r>
            <w:r>
              <w:rPr>
                <w:rFonts w:hint="eastAsia" w:ascii="BatangChe" w:hAnsi="BatangChe" w:eastAsia="宋体" w:cs="??_GB2312"/>
                <w:kern w:val="0"/>
                <w:sz w:val="22"/>
              </w:rPr>
              <w:t>）</w:t>
            </w:r>
          </w:p>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《公共</w:t>
            </w:r>
            <w:r>
              <w:rPr>
                <w:rFonts w:hint="eastAsia" w:ascii="BatangChe" w:hAnsi="宋体" w:eastAsia="宋体" w:cs="??_GB2312"/>
                <w:kern w:val="0"/>
                <w:sz w:val="22"/>
              </w:rPr>
              <w:t>场</w:t>
            </w:r>
            <w:r>
              <w:rPr>
                <w:rFonts w:hint="eastAsia" w:ascii="BatangChe" w:hAnsi="BatangChe" w:eastAsia="宋体" w:cs="??_GB2312"/>
                <w:kern w:val="0"/>
                <w:sz w:val="22"/>
              </w:rPr>
              <w:t>所</w:t>
            </w:r>
            <w:r>
              <w:rPr>
                <w:rFonts w:hint="eastAsia" w:ascii="BatangChe" w:hAnsi="宋体" w:eastAsia="宋体" w:cs="??_GB2312"/>
                <w:kern w:val="0"/>
                <w:sz w:val="22"/>
              </w:rPr>
              <w:t>卫</w:t>
            </w:r>
            <w:r>
              <w:rPr>
                <w:rFonts w:hint="eastAsia" w:ascii="BatangChe" w:hAnsi="BatangChe" w:eastAsia="宋体" w:cs="??_GB2312"/>
                <w:kern w:val="0"/>
                <w:sz w:val="22"/>
              </w:rPr>
              <w:t>生管理</w:t>
            </w:r>
            <w:r>
              <w:rPr>
                <w:rFonts w:hint="eastAsia" w:ascii="BatangChe" w:hAnsi="宋体" w:eastAsia="宋体" w:cs="??_GB2312"/>
                <w:kern w:val="0"/>
                <w:sz w:val="22"/>
              </w:rPr>
              <w:t>条</w:t>
            </w:r>
            <w:r>
              <w:rPr>
                <w:rFonts w:hint="eastAsia" w:ascii="BatangChe" w:hAnsi="BatangChe" w:eastAsia="宋体" w:cs="??_GB2312"/>
                <w:kern w:val="0"/>
                <w:sz w:val="22"/>
              </w:rPr>
              <w:t>例</w:t>
            </w:r>
            <w:r>
              <w:rPr>
                <w:rFonts w:hint="eastAsia" w:ascii="BatangChe" w:hAnsi="宋体" w:eastAsia="宋体" w:cs="??_GB2312"/>
                <w:kern w:val="0"/>
                <w:sz w:val="22"/>
              </w:rPr>
              <w:t>实</w:t>
            </w:r>
            <w:r>
              <w:rPr>
                <w:rFonts w:hint="eastAsia" w:ascii="BatangChe" w:hAnsi="BatangChe" w:eastAsia="宋体" w:cs="??_GB2312"/>
                <w:kern w:val="0"/>
                <w:sz w:val="22"/>
              </w:rPr>
              <w:t>施</w:t>
            </w:r>
            <w:r>
              <w:rPr>
                <w:rFonts w:hint="eastAsia" w:ascii="BatangChe" w:hAnsi="宋体" w:eastAsia="宋体" w:cs="??_GB2312"/>
                <w:kern w:val="0"/>
                <w:sz w:val="22"/>
              </w:rPr>
              <w:t>细则</w:t>
            </w:r>
            <w:r>
              <w:rPr>
                <w:rFonts w:hint="eastAsia" w:ascii="BatangChe" w:hAnsi="BatangChe" w:eastAsia="宋体" w:cs="??_GB2312"/>
                <w:kern w:val="0"/>
                <w:sz w:val="22"/>
              </w:rPr>
              <w:t>》（</w:t>
            </w:r>
            <w:r>
              <w:rPr>
                <w:rFonts w:hint="eastAsia" w:ascii="BatangChe" w:hAnsi="宋体" w:eastAsia="宋体" w:cs="??_GB2312"/>
                <w:kern w:val="0"/>
                <w:sz w:val="22"/>
              </w:rPr>
              <w:t>卫</w:t>
            </w:r>
            <w:r>
              <w:rPr>
                <w:rFonts w:hint="eastAsia" w:ascii="BatangChe" w:hAnsi="BatangChe" w:eastAsia="宋体" w:cs="??_GB2312"/>
                <w:kern w:val="0"/>
                <w:sz w:val="22"/>
              </w:rPr>
              <w:t>生部令第</w:t>
            </w:r>
            <w:r>
              <w:rPr>
                <w:rFonts w:ascii="BatangChe" w:hAnsi="BatangChe" w:eastAsia="宋体" w:cs="??_GB2312"/>
                <w:kern w:val="0"/>
                <w:sz w:val="22"/>
              </w:rPr>
              <w:t>80</w:t>
            </w:r>
            <w:r>
              <w:rPr>
                <w:rFonts w:hint="eastAsia" w:ascii="BatangChe" w:hAnsi="宋体" w:eastAsia="宋体" w:cs="??_GB2312"/>
                <w:kern w:val="0"/>
                <w:sz w:val="22"/>
              </w:rPr>
              <w:t>号</w:t>
            </w:r>
            <w:r>
              <w:rPr>
                <w:rFonts w:hint="eastAsia" w:ascii="BatangChe" w:hAnsi="BatangChe" w:eastAsia="宋体" w:cs="??_GB2312"/>
                <w:kern w:val="0"/>
                <w:sz w:val="22"/>
              </w:rPr>
              <w:t>）</w:t>
            </w:r>
          </w:p>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国务</w:t>
            </w:r>
            <w:r>
              <w:rPr>
                <w:rFonts w:hint="eastAsia" w:ascii="BatangChe" w:hAnsi="BatangChe" w:eastAsia="宋体" w:cs="??_GB2312"/>
                <w:kern w:val="0"/>
                <w:sz w:val="22"/>
              </w:rPr>
              <w:t>院</w:t>
            </w:r>
            <w:r>
              <w:rPr>
                <w:rFonts w:hint="eastAsia" w:ascii="BatangChe" w:hAnsi="宋体" w:eastAsia="宋体" w:cs="??_GB2312"/>
                <w:kern w:val="0"/>
                <w:sz w:val="22"/>
              </w:rPr>
              <w:t>关</w:t>
            </w:r>
            <w:r>
              <w:rPr>
                <w:rFonts w:hint="eastAsia" w:ascii="BatangChe" w:hAnsi="BatangChe" w:eastAsia="宋体" w:cs="??_GB2312"/>
                <w:kern w:val="0"/>
                <w:sz w:val="22"/>
              </w:rPr>
              <w:t>于第六批取消和</w:t>
            </w:r>
            <w:r>
              <w:rPr>
                <w:rFonts w:hint="eastAsia" w:ascii="BatangChe" w:hAnsi="宋体" w:eastAsia="宋体" w:cs="??_GB2312"/>
                <w:kern w:val="0"/>
                <w:sz w:val="22"/>
              </w:rPr>
              <w:t>调</w:t>
            </w:r>
            <w:r>
              <w:rPr>
                <w:rFonts w:hint="eastAsia" w:ascii="BatangChe" w:hAnsi="BatangChe" w:eastAsia="宋体" w:cs="??_GB2312"/>
                <w:kern w:val="0"/>
                <w:sz w:val="22"/>
              </w:rPr>
              <w:t>整行政</w:t>
            </w:r>
            <w:r>
              <w:rPr>
                <w:rFonts w:hint="eastAsia" w:ascii="BatangChe" w:hAnsi="宋体" w:eastAsia="宋体" w:cs="??_GB2312"/>
                <w:kern w:val="0"/>
                <w:sz w:val="22"/>
              </w:rPr>
              <w:t>审</w:t>
            </w:r>
            <w:r>
              <w:rPr>
                <w:rFonts w:hint="eastAsia" w:ascii="BatangChe" w:hAnsi="BatangChe" w:eastAsia="宋体" w:cs="??_GB2312"/>
                <w:kern w:val="0"/>
                <w:sz w:val="22"/>
              </w:rPr>
              <w:t>批</w:t>
            </w:r>
            <w:r>
              <w:rPr>
                <w:rFonts w:hint="eastAsia" w:ascii="BatangChe" w:hAnsi="宋体" w:eastAsia="宋体" w:cs="??_GB2312"/>
                <w:kern w:val="0"/>
                <w:sz w:val="22"/>
              </w:rPr>
              <w:t>项</w:t>
            </w:r>
            <w:r>
              <w:rPr>
                <w:rFonts w:hint="eastAsia" w:ascii="BatangChe" w:hAnsi="BatangChe" w:eastAsia="宋体" w:cs="??_GB2312"/>
                <w:kern w:val="0"/>
                <w:sz w:val="22"/>
              </w:rPr>
              <w:t>目的</w:t>
            </w:r>
            <w:r>
              <w:rPr>
                <w:rFonts w:hint="eastAsia" w:ascii="BatangChe" w:hAnsi="宋体" w:eastAsia="宋体" w:cs="??_GB2312"/>
                <w:kern w:val="0"/>
                <w:sz w:val="22"/>
              </w:rPr>
              <w:t>决</w:t>
            </w:r>
            <w:r>
              <w:rPr>
                <w:rFonts w:hint="eastAsia" w:ascii="BatangChe" w:hAnsi="BatangChe" w:eastAsia="宋体" w:cs="??_GB2312"/>
                <w:kern w:val="0"/>
                <w:sz w:val="22"/>
              </w:rPr>
              <w:t>定》（</w:t>
            </w:r>
            <w:r>
              <w:rPr>
                <w:rFonts w:hint="eastAsia" w:ascii="BatangChe" w:hAnsi="宋体" w:eastAsia="宋体" w:cs="??_GB2312"/>
                <w:kern w:val="0"/>
                <w:sz w:val="22"/>
              </w:rPr>
              <w:t>国发</w:t>
            </w:r>
            <w:r>
              <w:rPr>
                <w:rFonts w:hint="eastAsia" w:ascii="BatangChe" w:hAnsi="BatangChe" w:eastAsia="宋体" w:cs="??_GB2312"/>
                <w:kern w:val="0"/>
                <w:sz w:val="22"/>
              </w:rPr>
              <w:t>〔</w:t>
            </w:r>
            <w:r>
              <w:rPr>
                <w:rFonts w:ascii="BatangChe" w:hAnsi="BatangChe" w:eastAsia="宋体" w:cs="??_GB2312"/>
                <w:kern w:val="0"/>
                <w:sz w:val="22"/>
              </w:rPr>
              <w:t>2012</w:t>
            </w:r>
            <w:r>
              <w:rPr>
                <w:rFonts w:hint="eastAsia" w:ascii="BatangChe" w:hAnsi="BatangChe" w:eastAsia="宋体" w:cs="??_GB2312"/>
                <w:kern w:val="0"/>
                <w:sz w:val="22"/>
              </w:rPr>
              <w:t>〕</w:t>
            </w:r>
            <w:r>
              <w:rPr>
                <w:rFonts w:ascii="BatangChe" w:hAnsi="BatangChe" w:eastAsia="宋体" w:cs="??_GB2312"/>
                <w:kern w:val="0"/>
                <w:sz w:val="22"/>
              </w:rPr>
              <w:t>52</w:t>
            </w:r>
            <w:r>
              <w:rPr>
                <w:rFonts w:hint="eastAsia" w:ascii="BatangChe" w:hAnsi="宋体" w:eastAsia="宋体" w:cs="??_GB2312"/>
                <w:kern w:val="0"/>
                <w:sz w:val="22"/>
              </w:rPr>
              <w:t>号</w:t>
            </w:r>
            <w:r>
              <w:rPr>
                <w:rFonts w:hint="eastAsia" w:ascii="BatangChe" w:hAnsi="BatangChe" w:eastAsia="宋体" w:cs="??_GB2312"/>
                <w:kern w:val="0"/>
                <w:sz w:val="22"/>
              </w:rPr>
              <w:t>）</w:t>
            </w:r>
          </w:p>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陕</w:t>
            </w:r>
            <w:r>
              <w:rPr>
                <w:rFonts w:hint="eastAsia" w:ascii="BatangChe" w:hAnsi="BatangChe" w:eastAsia="宋体" w:cs="??_GB2312"/>
                <w:kern w:val="0"/>
                <w:sz w:val="22"/>
              </w:rPr>
              <w:t>西省人民政府</w:t>
            </w:r>
            <w:r>
              <w:rPr>
                <w:rFonts w:hint="eastAsia" w:ascii="BatangChe" w:hAnsi="宋体" w:eastAsia="宋体" w:cs="??_GB2312"/>
                <w:kern w:val="0"/>
                <w:sz w:val="22"/>
              </w:rPr>
              <w:t>关</w:t>
            </w:r>
            <w:r>
              <w:rPr>
                <w:rFonts w:hint="eastAsia" w:ascii="BatangChe" w:hAnsi="BatangChe" w:eastAsia="宋体" w:cs="??_GB2312"/>
                <w:kern w:val="0"/>
                <w:sz w:val="22"/>
              </w:rPr>
              <w:t>于取消和</w:t>
            </w:r>
            <w:r>
              <w:rPr>
                <w:rFonts w:hint="eastAsia" w:ascii="BatangChe" w:hAnsi="宋体" w:eastAsia="宋体" w:cs="??_GB2312"/>
                <w:kern w:val="0"/>
                <w:sz w:val="22"/>
              </w:rPr>
              <w:t>调</w:t>
            </w:r>
            <w:r>
              <w:rPr>
                <w:rFonts w:hint="eastAsia" w:ascii="BatangChe" w:hAnsi="BatangChe" w:eastAsia="宋体" w:cs="??_GB2312"/>
                <w:kern w:val="0"/>
                <w:sz w:val="22"/>
              </w:rPr>
              <w:t>整一批行政</w:t>
            </w:r>
            <w:r>
              <w:rPr>
                <w:rFonts w:hint="eastAsia" w:ascii="BatangChe" w:hAnsi="宋体" w:eastAsia="宋体" w:cs="??_GB2312"/>
                <w:kern w:val="0"/>
                <w:sz w:val="22"/>
              </w:rPr>
              <w:t>审</w:t>
            </w:r>
            <w:r>
              <w:rPr>
                <w:rFonts w:hint="eastAsia" w:ascii="BatangChe" w:hAnsi="BatangChe" w:eastAsia="宋体" w:cs="??_GB2312"/>
                <w:kern w:val="0"/>
                <w:sz w:val="22"/>
              </w:rPr>
              <w:t>批</w:t>
            </w:r>
            <w:r>
              <w:rPr>
                <w:rFonts w:hint="eastAsia" w:ascii="BatangChe" w:hAnsi="宋体" w:eastAsia="宋体" w:cs="??_GB2312"/>
                <w:kern w:val="0"/>
                <w:sz w:val="22"/>
              </w:rPr>
              <w:t>项</w:t>
            </w:r>
            <w:r>
              <w:rPr>
                <w:rFonts w:hint="eastAsia" w:ascii="BatangChe" w:hAnsi="BatangChe" w:eastAsia="宋体" w:cs="??_GB2312"/>
                <w:kern w:val="0"/>
                <w:sz w:val="22"/>
              </w:rPr>
              <w:t>目的</w:t>
            </w:r>
            <w:r>
              <w:rPr>
                <w:rFonts w:hint="eastAsia" w:ascii="BatangChe" w:hAnsi="宋体" w:eastAsia="宋体" w:cs="??_GB2312"/>
                <w:kern w:val="0"/>
                <w:sz w:val="22"/>
              </w:rPr>
              <w:t>决</w:t>
            </w:r>
            <w:r>
              <w:rPr>
                <w:rFonts w:hint="eastAsia" w:ascii="BatangChe" w:hAnsi="BatangChe" w:eastAsia="宋体" w:cs="??_GB2312"/>
                <w:kern w:val="0"/>
                <w:sz w:val="22"/>
              </w:rPr>
              <w:t>定》（</w:t>
            </w:r>
            <w:r>
              <w:rPr>
                <w:rFonts w:hint="eastAsia" w:ascii="BatangChe" w:hAnsi="宋体" w:eastAsia="宋体" w:cs="??_GB2312"/>
                <w:kern w:val="0"/>
                <w:sz w:val="22"/>
              </w:rPr>
              <w:t>陕</w:t>
            </w:r>
            <w:r>
              <w:rPr>
                <w:rFonts w:hint="eastAsia" w:ascii="BatangChe" w:hAnsi="BatangChe" w:eastAsia="宋体" w:cs="??_GB2312"/>
                <w:kern w:val="0"/>
                <w:sz w:val="22"/>
              </w:rPr>
              <w:t>政</w:t>
            </w:r>
            <w:r>
              <w:rPr>
                <w:rFonts w:hint="eastAsia" w:ascii="BatangChe" w:hAnsi="宋体" w:eastAsia="宋体" w:cs="??_GB2312"/>
                <w:kern w:val="0"/>
                <w:sz w:val="22"/>
              </w:rPr>
              <w:t>办发</w:t>
            </w:r>
            <w:r>
              <w:rPr>
                <w:rFonts w:hint="eastAsia" w:ascii="BatangChe" w:hAnsi="BatangChe" w:eastAsia="宋体" w:cs="??_GB2312"/>
                <w:kern w:val="0"/>
                <w:sz w:val="22"/>
              </w:rPr>
              <w:t>〔</w:t>
            </w:r>
            <w:r>
              <w:rPr>
                <w:rFonts w:ascii="BatangChe" w:hAnsi="BatangChe" w:eastAsia="宋体" w:cs="??_GB2312"/>
                <w:kern w:val="0"/>
                <w:sz w:val="22"/>
              </w:rPr>
              <w:t>2015</w:t>
            </w:r>
            <w:r>
              <w:rPr>
                <w:rFonts w:hint="eastAsia" w:ascii="BatangChe" w:hAnsi="BatangChe" w:eastAsia="宋体" w:cs="??_GB2312"/>
                <w:kern w:val="0"/>
                <w:sz w:val="22"/>
              </w:rPr>
              <w:t>〕</w:t>
            </w:r>
            <w:r>
              <w:rPr>
                <w:rFonts w:ascii="BatangChe" w:hAnsi="BatangChe" w:eastAsia="宋体" w:cs="??_GB2312"/>
                <w:kern w:val="0"/>
                <w:sz w:val="22"/>
              </w:rPr>
              <w:t>6</w:t>
            </w:r>
            <w:r>
              <w:rPr>
                <w:rFonts w:hint="eastAsia" w:ascii="BatangChe" w:hAnsi="宋体" w:eastAsia="宋体" w:cs="??_GB2312"/>
                <w:kern w:val="0"/>
                <w:sz w:val="22"/>
              </w:rPr>
              <w:t>号</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社</w:t>
            </w:r>
            <w:r>
              <w:rPr>
                <w:rFonts w:hint="eastAsia" w:ascii="BatangChe" w:hAnsi="宋体" w:eastAsia="宋体" w:cs="??_GB2312"/>
                <w:kern w:val="0"/>
                <w:sz w:val="22"/>
              </w:rPr>
              <w:t>会</w:t>
            </w:r>
            <w:r>
              <w:rPr>
                <w:rFonts w:hint="eastAsia" w:ascii="BatangChe" w:hAnsi="BatangChe" w:eastAsia="宋体" w:cs="??_GB2312"/>
                <w:kern w:val="0"/>
                <w:sz w:val="22"/>
              </w:rPr>
              <w:t>事</w:t>
            </w:r>
            <w:r>
              <w:rPr>
                <w:rFonts w:hint="eastAsia" w:ascii="BatangChe" w:hAnsi="宋体" w:eastAsia="宋体" w:cs="??_GB2312"/>
                <w:kern w:val="0"/>
                <w:sz w:val="22"/>
              </w:rPr>
              <w:t>业</w:t>
            </w:r>
            <w:r>
              <w:rPr>
                <w:rFonts w:hint="eastAsia" w:ascii="BatangChe" w:hAnsi="BatangChe" w:eastAsia="宋体" w:cs="??_GB2312"/>
                <w:kern w:val="0"/>
                <w:sz w:val="22"/>
              </w:rPr>
              <w:t>局</w:t>
            </w:r>
          </w:p>
          <w:p>
            <w:pPr>
              <w:widowControl/>
              <w:adjustRightInd w:val="0"/>
              <w:snapToGrid w:val="0"/>
              <w:jc w:val="center"/>
              <w:rPr>
                <w:rFonts w:ascii="BatangChe" w:hAnsi="BatangChe" w:eastAsia="宋体" w:cs="??_GB2312"/>
                <w:kern w:val="0"/>
                <w:sz w:val="22"/>
              </w:rPr>
            </w:pPr>
            <w:r>
              <w:rPr>
                <w:rFonts w:hint="eastAsia" w:ascii="BatangChe" w:hAnsi="宋体" w:eastAsia="宋体" w:cs="??_GB2312"/>
                <w:kern w:val="0"/>
                <w:sz w:val="22"/>
              </w:rPr>
              <w:t>杨</w:t>
            </w:r>
            <w:r>
              <w:rPr>
                <w:rFonts w:hint="eastAsia" w:ascii="BatangChe" w:hAnsi="BatangChe" w:eastAsia="宋体" w:cs="??_GB2312"/>
                <w:kern w:val="0"/>
                <w:sz w:val="22"/>
              </w:rPr>
              <w:t>陵</w:t>
            </w:r>
            <w:r>
              <w:rPr>
                <w:rFonts w:hint="eastAsia" w:ascii="BatangChe" w:hAnsi="宋体" w:eastAsia="宋体" w:cs="??_GB2312"/>
                <w:kern w:val="0"/>
                <w:sz w:val="22"/>
              </w:rPr>
              <w:t>区卫计</w:t>
            </w:r>
            <w:r>
              <w:rPr>
                <w:rFonts w:hint="eastAsia" w:ascii="BatangChe" w:hAnsi="BatangChe" w:eastAsia="宋体" w:cs="??_GB2312"/>
                <w:kern w:val="0"/>
                <w:sz w:val="22"/>
              </w:rPr>
              <w:t>局</w:t>
            </w:r>
          </w:p>
        </w:tc>
        <w:tc>
          <w:tcPr>
            <w:tcW w:w="645" w:type="dxa"/>
            <w:vAlign w:val="center"/>
          </w:tcPr>
          <w:p>
            <w:pPr>
              <w:widowControl/>
              <w:adjustRightInd w:val="0"/>
              <w:snapToGrid w:val="0"/>
              <w:rPr>
                <w:rFonts w:ascii="BatangChe" w:hAnsi="BatangChe" w:eastAsia="宋体" w:cs="??_GB2312"/>
                <w:kern w:val="0"/>
                <w:sz w:val="22"/>
              </w:rPr>
            </w:pPr>
          </w:p>
        </w:tc>
        <w:tc>
          <w:tcPr>
            <w:tcW w:w="614" w:type="dxa"/>
            <w:vAlign w:val="center"/>
          </w:tcPr>
          <w:p>
            <w:pPr>
              <w:widowControl/>
              <w:adjustRightInd w:val="0"/>
              <w:snapToGrid w:val="0"/>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1109" w:type="dxa"/>
            <w:vAlign w:val="center"/>
          </w:tcPr>
          <w:p>
            <w:pPr>
              <w:widowControl/>
              <w:adjustRightInd w:val="0"/>
              <w:snapToGrid w:val="0"/>
              <w:jc w:val="center"/>
              <w:rPr>
                <w:rFonts w:ascii="BatangChe" w:hAnsi="BatangChe" w:eastAsia="宋体" w:cs="??_GB2312"/>
                <w:sz w:val="22"/>
              </w:rPr>
            </w:pPr>
          </w:p>
        </w:tc>
        <w:tc>
          <w:tcPr>
            <w:tcW w:w="715" w:type="dxa"/>
            <w:vAlign w:val="center"/>
          </w:tcPr>
          <w:p>
            <w:pPr>
              <w:widowControl/>
              <w:adjustRightInd w:val="0"/>
              <w:snapToGrid w:val="0"/>
              <w:jc w:val="center"/>
              <w:rPr>
                <w:rFonts w:ascii="BatangChe" w:hAnsi="BatangChe" w:eastAsia="宋体" w:cs="??_GB2312"/>
                <w:sz w:val="22"/>
              </w:rPr>
            </w:pPr>
          </w:p>
        </w:tc>
        <w:tc>
          <w:tcPr>
            <w:tcW w:w="1720" w:type="dxa"/>
            <w:vAlign w:val="center"/>
          </w:tcPr>
          <w:p>
            <w:pPr>
              <w:widowControl/>
              <w:adjustRightInd w:val="0"/>
              <w:snapToGrid w:val="0"/>
              <w:jc w:val="center"/>
              <w:rPr>
                <w:rFonts w:ascii="BatangChe" w:hAnsi="BatangChe" w:eastAsia="宋体" w:cs="??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4"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32</w:t>
            </w:r>
          </w:p>
        </w:tc>
        <w:tc>
          <w:tcPr>
            <w:tcW w:w="2144"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中外合作</w:t>
            </w:r>
            <w:r>
              <w:rPr>
                <w:rFonts w:hint="eastAsia" w:ascii="BatangChe" w:hAnsi="宋体" w:eastAsia="宋体" w:cs="??_GB2312"/>
                <w:kern w:val="0"/>
                <w:sz w:val="22"/>
              </w:rPr>
              <w:t>职业</w:t>
            </w:r>
            <w:r>
              <w:rPr>
                <w:rFonts w:hint="eastAsia" w:ascii="BatangChe" w:hAnsi="BatangChe" w:eastAsia="宋体" w:cs="??_GB2312"/>
                <w:kern w:val="0"/>
                <w:sz w:val="22"/>
              </w:rPr>
              <w:t>技能培</w:t>
            </w:r>
            <w:r>
              <w:rPr>
                <w:rFonts w:hint="eastAsia" w:ascii="BatangChe" w:hAnsi="宋体" w:eastAsia="宋体" w:cs="??_GB2312"/>
                <w:kern w:val="0"/>
                <w:sz w:val="22"/>
              </w:rPr>
              <w:t>训</w:t>
            </w:r>
            <w:r>
              <w:rPr>
                <w:rFonts w:hint="eastAsia" w:ascii="BatangChe" w:hAnsi="BatangChe" w:eastAsia="宋体" w:cs="??_GB2312"/>
                <w:kern w:val="0"/>
                <w:sz w:val="22"/>
              </w:rPr>
              <w:t>机</w:t>
            </w:r>
            <w:r>
              <w:rPr>
                <w:rFonts w:hint="eastAsia" w:ascii="BatangChe" w:hAnsi="宋体" w:eastAsia="宋体" w:cs="??_GB2312"/>
                <w:kern w:val="0"/>
                <w:sz w:val="22"/>
              </w:rPr>
              <w:t>构设</w:t>
            </w:r>
            <w:r>
              <w:rPr>
                <w:rFonts w:hint="eastAsia" w:ascii="BatangChe" w:hAnsi="BatangChe" w:eastAsia="宋体" w:cs="??_GB2312"/>
                <w:kern w:val="0"/>
                <w:sz w:val="22"/>
              </w:rPr>
              <w:t>立</w:t>
            </w:r>
            <w:r>
              <w:rPr>
                <w:rFonts w:hint="eastAsia" w:ascii="BatangChe" w:hAnsi="宋体" w:eastAsia="宋体" w:cs="??_GB2312"/>
                <w:kern w:val="0"/>
                <w:sz w:val="22"/>
              </w:rPr>
              <w:t>审</w:t>
            </w:r>
            <w:r>
              <w:rPr>
                <w:rFonts w:hint="eastAsia" w:ascii="BatangChe" w:hAnsi="BatangChe" w:eastAsia="宋体" w:cs="??_GB2312"/>
                <w:kern w:val="0"/>
                <w:sz w:val="22"/>
              </w:rPr>
              <w:t>批</w:t>
            </w:r>
          </w:p>
        </w:tc>
        <w:tc>
          <w:tcPr>
            <w:tcW w:w="3730"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《中</w:t>
            </w:r>
            <w:r>
              <w:rPr>
                <w:rFonts w:hint="eastAsia" w:ascii="BatangChe" w:hAnsi="宋体" w:eastAsia="宋体" w:cs="??_GB2312"/>
                <w:kern w:val="0"/>
                <w:sz w:val="22"/>
              </w:rPr>
              <w:t>华</w:t>
            </w:r>
            <w:r>
              <w:rPr>
                <w:rFonts w:hint="eastAsia" w:ascii="BatangChe" w:hAnsi="BatangChe" w:eastAsia="宋体" w:cs="??_GB2312"/>
                <w:kern w:val="0"/>
                <w:sz w:val="22"/>
              </w:rPr>
              <w:t>人民共和</w:t>
            </w:r>
            <w:r>
              <w:rPr>
                <w:rFonts w:hint="eastAsia" w:ascii="BatangChe" w:hAnsi="宋体" w:eastAsia="宋体" w:cs="??_GB2312"/>
                <w:kern w:val="0"/>
                <w:sz w:val="22"/>
              </w:rPr>
              <w:t>国</w:t>
            </w:r>
            <w:r>
              <w:rPr>
                <w:rFonts w:hint="eastAsia" w:ascii="BatangChe" w:hAnsi="BatangChe" w:eastAsia="宋体" w:cs="??_GB2312"/>
                <w:kern w:val="0"/>
                <w:sz w:val="22"/>
              </w:rPr>
              <w:t>中外合作</w:t>
            </w:r>
            <w:r>
              <w:rPr>
                <w:rFonts w:hint="eastAsia" w:ascii="BatangChe" w:hAnsi="宋体" w:eastAsia="宋体" w:cs="??_GB2312"/>
                <w:kern w:val="0"/>
                <w:sz w:val="22"/>
              </w:rPr>
              <w:t>办学条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372</w:t>
            </w:r>
            <w:r>
              <w:rPr>
                <w:rFonts w:hint="eastAsia" w:ascii="BatangChe" w:hAnsi="宋体" w:eastAsia="宋体" w:cs="??_GB2312"/>
                <w:kern w:val="0"/>
                <w:sz w:val="22"/>
              </w:rPr>
              <w:t>号</w:t>
            </w:r>
            <w:r>
              <w:rPr>
                <w:rFonts w:hint="eastAsia" w:ascii="BatangChe" w:hAnsi="BatangChe" w:eastAsia="宋体" w:cs="??_GB2312"/>
                <w:kern w:val="0"/>
                <w:sz w:val="22"/>
              </w:rPr>
              <w:t>）</w:t>
            </w:r>
          </w:p>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《中外合作</w:t>
            </w:r>
            <w:r>
              <w:rPr>
                <w:rFonts w:hint="eastAsia" w:ascii="BatangChe" w:hAnsi="宋体" w:eastAsia="宋体" w:cs="??_GB2312"/>
                <w:kern w:val="0"/>
                <w:sz w:val="22"/>
              </w:rPr>
              <w:t>职业</w:t>
            </w:r>
            <w:r>
              <w:rPr>
                <w:rFonts w:hint="eastAsia" w:ascii="BatangChe" w:hAnsi="BatangChe" w:eastAsia="宋体" w:cs="??_GB2312"/>
                <w:kern w:val="0"/>
                <w:sz w:val="22"/>
              </w:rPr>
              <w:t>技能培</w:t>
            </w:r>
            <w:r>
              <w:rPr>
                <w:rFonts w:hint="eastAsia" w:ascii="BatangChe" w:hAnsi="宋体" w:eastAsia="宋体" w:cs="??_GB2312"/>
                <w:kern w:val="0"/>
                <w:sz w:val="22"/>
              </w:rPr>
              <w:t>训办学</w:t>
            </w:r>
            <w:r>
              <w:rPr>
                <w:rFonts w:hint="eastAsia" w:ascii="BatangChe" w:hAnsi="BatangChe" w:eastAsia="宋体" w:cs="??_GB2312"/>
                <w:kern w:val="0"/>
                <w:sz w:val="22"/>
              </w:rPr>
              <w:t>管理</w:t>
            </w:r>
            <w:r>
              <w:rPr>
                <w:rFonts w:hint="eastAsia" w:ascii="BatangChe" w:hAnsi="宋体" w:eastAsia="宋体" w:cs="??_GB2312"/>
                <w:kern w:val="0"/>
                <w:sz w:val="22"/>
              </w:rPr>
              <w:t>办</w:t>
            </w:r>
            <w:r>
              <w:rPr>
                <w:rFonts w:hint="eastAsia" w:ascii="BatangChe" w:hAnsi="BatangChe" w:eastAsia="宋体" w:cs="??_GB2312"/>
                <w:kern w:val="0"/>
                <w:sz w:val="22"/>
              </w:rPr>
              <w:t>法》（</w:t>
            </w:r>
            <w:r>
              <w:rPr>
                <w:rFonts w:hint="eastAsia" w:ascii="BatangChe" w:hAnsi="宋体" w:eastAsia="宋体" w:cs="??_GB2312"/>
                <w:kern w:val="0"/>
                <w:sz w:val="22"/>
              </w:rPr>
              <w:t>劳动</w:t>
            </w:r>
            <w:r>
              <w:rPr>
                <w:rFonts w:hint="eastAsia" w:ascii="BatangChe" w:hAnsi="BatangChe" w:eastAsia="宋体" w:cs="??_GB2312"/>
                <w:kern w:val="0"/>
                <w:sz w:val="22"/>
              </w:rPr>
              <w:t>和社</w:t>
            </w:r>
            <w:r>
              <w:rPr>
                <w:rFonts w:hint="eastAsia" w:ascii="BatangChe" w:hAnsi="宋体" w:eastAsia="宋体" w:cs="??_GB2312"/>
                <w:kern w:val="0"/>
                <w:sz w:val="22"/>
              </w:rPr>
              <w:t>会</w:t>
            </w:r>
            <w:r>
              <w:rPr>
                <w:rFonts w:hint="eastAsia" w:ascii="BatangChe" w:hAnsi="BatangChe" w:eastAsia="宋体" w:cs="??_GB2312"/>
                <w:kern w:val="0"/>
                <w:sz w:val="22"/>
              </w:rPr>
              <w:t>保障部令第</w:t>
            </w:r>
            <w:r>
              <w:rPr>
                <w:rFonts w:ascii="BatangChe" w:hAnsi="BatangChe" w:eastAsia="宋体" w:cs="??_GB2312"/>
                <w:kern w:val="0"/>
                <w:sz w:val="22"/>
              </w:rPr>
              <w:t>27</w:t>
            </w:r>
            <w:r>
              <w:rPr>
                <w:rFonts w:hint="eastAsia" w:ascii="BatangChe" w:hAnsi="宋体" w:eastAsia="宋体" w:cs="??_GB2312"/>
                <w:kern w:val="0"/>
                <w:sz w:val="22"/>
              </w:rPr>
              <w:t>号</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人社局</w:t>
            </w:r>
          </w:p>
        </w:tc>
        <w:tc>
          <w:tcPr>
            <w:tcW w:w="645" w:type="dxa"/>
            <w:vAlign w:val="center"/>
          </w:tcPr>
          <w:p>
            <w:pPr>
              <w:widowControl/>
              <w:adjustRightInd w:val="0"/>
              <w:snapToGrid w:val="0"/>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sz w:val="22"/>
              </w:rPr>
            </w:pPr>
          </w:p>
        </w:tc>
        <w:tc>
          <w:tcPr>
            <w:tcW w:w="822"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1109" w:type="dxa"/>
            <w:vAlign w:val="center"/>
          </w:tcPr>
          <w:p>
            <w:pPr>
              <w:widowControl/>
              <w:adjustRightInd w:val="0"/>
              <w:snapToGrid w:val="0"/>
              <w:jc w:val="center"/>
              <w:rPr>
                <w:rFonts w:ascii="BatangChe" w:hAnsi="BatangChe" w:eastAsia="宋体" w:cs="??_GB2312"/>
                <w:sz w:val="22"/>
              </w:rPr>
            </w:pPr>
          </w:p>
        </w:tc>
        <w:tc>
          <w:tcPr>
            <w:tcW w:w="715" w:type="dxa"/>
            <w:vAlign w:val="center"/>
          </w:tcPr>
          <w:p>
            <w:pPr>
              <w:widowControl/>
              <w:adjustRightInd w:val="0"/>
              <w:snapToGrid w:val="0"/>
              <w:jc w:val="center"/>
              <w:rPr>
                <w:rFonts w:ascii="BatangChe" w:hAnsi="BatangChe" w:eastAsia="宋体" w:cs="??_GB2312"/>
                <w:sz w:val="22"/>
              </w:rPr>
            </w:pPr>
          </w:p>
        </w:tc>
        <w:tc>
          <w:tcPr>
            <w:tcW w:w="1720" w:type="dxa"/>
            <w:vAlign w:val="center"/>
          </w:tcPr>
          <w:p>
            <w:pPr>
              <w:widowControl/>
              <w:adjustRightInd w:val="0"/>
              <w:snapToGrid w:val="0"/>
              <w:rPr>
                <w:rFonts w:ascii="BatangChe" w:hAnsi="BatangChe" w:eastAsia="宋体" w:cs="??_GB2312"/>
                <w:sz w:val="22"/>
              </w:rPr>
            </w:pPr>
            <w:r>
              <w:rPr>
                <w:rFonts w:hint="eastAsia" w:ascii="BatangChe" w:hAnsi="宋体" w:eastAsia="宋体" w:cs="??_GB2312"/>
                <w:kern w:val="0"/>
                <w:sz w:val="22"/>
              </w:rPr>
              <w:t>该</w:t>
            </w:r>
            <w:r>
              <w:rPr>
                <w:rFonts w:hint="eastAsia" w:ascii="BatangChe" w:hAnsi="BatangChe" w:eastAsia="宋体" w:cs="??_GB2312"/>
                <w:kern w:val="0"/>
                <w:sz w:val="22"/>
              </w:rPr>
              <w:t>事</w:t>
            </w:r>
            <w:r>
              <w:rPr>
                <w:rFonts w:hint="eastAsia" w:ascii="BatangChe" w:hAnsi="宋体" w:eastAsia="宋体" w:cs="??_GB2312"/>
                <w:kern w:val="0"/>
                <w:sz w:val="22"/>
              </w:rPr>
              <w:t>项为</w:t>
            </w:r>
            <w:r>
              <w:rPr>
                <w:rFonts w:hint="eastAsia" w:ascii="BatangChe" w:hAnsi="BatangChe" w:eastAsia="宋体" w:cs="??_GB2312"/>
                <w:kern w:val="0"/>
                <w:sz w:val="22"/>
              </w:rPr>
              <w:t>承接下放自</w:t>
            </w:r>
            <w:r>
              <w:rPr>
                <w:rFonts w:hint="eastAsia" w:ascii="BatangChe" w:hAnsi="宋体" w:eastAsia="宋体" w:cs="??_GB2312"/>
                <w:kern w:val="0"/>
                <w:sz w:val="22"/>
              </w:rPr>
              <w:t>贸试验区</w:t>
            </w:r>
            <w:r>
              <w:rPr>
                <w:rFonts w:hint="eastAsia" w:ascii="BatangChe" w:hAnsi="BatangChe" w:eastAsia="宋体" w:cs="??_GB2312"/>
                <w:kern w:val="0"/>
                <w:sz w:val="22"/>
              </w:rPr>
              <w:t>省</w:t>
            </w:r>
            <w:r>
              <w:rPr>
                <w:rFonts w:hint="eastAsia" w:ascii="BatangChe" w:hAnsi="宋体" w:eastAsia="宋体" w:cs="??_GB2312"/>
                <w:kern w:val="0"/>
                <w:sz w:val="22"/>
              </w:rPr>
              <w:t>级</w:t>
            </w:r>
            <w:r>
              <w:rPr>
                <w:rFonts w:hint="eastAsia" w:ascii="BatangChe" w:hAnsi="BatangChe" w:eastAsia="宋体" w:cs="??_GB2312"/>
                <w:kern w:val="0"/>
                <w:sz w:val="22"/>
              </w:rPr>
              <w:t>管理事</w:t>
            </w:r>
            <w:r>
              <w:rPr>
                <w:rFonts w:hint="eastAsia" w:ascii="BatangChe" w:hAnsi="宋体" w:eastAsia="宋体" w:cs="??_GB2312"/>
                <w:kern w:val="0"/>
                <w:sz w:val="22"/>
              </w:rPr>
              <w:t>项</w:t>
            </w:r>
            <w:r>
              <w:rPr>
                <w:rFonts w:hint="eastAsia" w:ascii="BatangChe" w:hAnsi="BatangChe" w:eastAsia="宋体" w:cs="??_GB2312"/>
                <w:kern w:val="0"/>
                <w:sz w:val="22"/>
              </w:rPr>
              <w:t>，</w:t>
            </w:r>
            <w:r>
              <w:rPr>
                <w:rFonts w:hint="eastAsia" w:ascii="BatangChe" w:hAnsi="宋体" w:eastAsia="宋体" w:cs="??_GB2312"/>
                <w:kern w:val="0"/>
                <w:sz w:val="22"/>
              </w:rPr>
              <w:t>见杨</w:t>
            </w:r>
            <w:r>
              <w:rPr>
                <w:rFonts w:hint="eastAsia" w:ascii="BatangChe" w:hAnsi="BatangChe" w:eastAsia="宋体" w:cs="??_GB2312"/>
                <w:kern w:val="0"/>
                <w:sz w:val="22"/>
              </w:rPr>
              <w:t>管</w:t>
            </w:r>
            <w:r>
              <w:rPr>
                <w:rFonts w:hint="eastAsia" w:ascii="BatangChe" w:hAnsi="宋体" w:eastAsia="宋体" w:cs="??_GB2312"/>
                <w:kern w:val="0"/>
                <w:sz w:val="22"/>
              </w:rPr>
              <w:t>发</w:t>
            </w:r>
            <w:r>
              <w:rPr>
                <w:rFonts w:hint="eastAsia" w:ascii="BatangChe" w:hAnsi="BatangChe" w:eastAsia="宋体" w:cs="??_GB2312"/>
                <w:kern w:val="0"/>
                <w:sz w:val="22"/>
              </w:rPr>
              <w:t>〔</w:t>
            </w:r>
            <w:r>
              <w:rPr>
                <w:rFonts w:ascii="BatangChe" w:hAnsi="BatangChe" w:eastAsia="宋体" w:cs="??_GB2312"/>
                <w:kern w:val="0"/>
                <w:sz w:val="22"/>
              </w:rPr>
              <w:t>2017</w:t>
            </w:r>
            <w:r>
              <w:rPr>
                <w:rFonts w:hint="eastAsia" w:ascii="BatangChe" w:hAnsi="BatangChe" w:eastAsia="宋体" w:cs="??_GB2312"/>
                <w:kern w:val="0"/>
                <w:sz w:val="22"/>
              </w:rPr>
              <w:t>〕</w:t>
            </w:r>
            <w:r>
              <w:rPr>
                <w:rFonts w:ascii="BatangChe" w:hAnsi="BatangChe" w:eastAsia="宋体" w:cs="??_GB2312"/>
                <w:kern w:val="0"/>
                <w:sz w:val="22"/>
              </w:rPr>
              <w:t>5</w:t>
            </w:r>
            <w:r>
              <w:rPr>
                <w:rFonts w:hint="eastAsia" w:ascii="BatangChe" w:hAnsi="宋体" w:eastAsia="宋体" w:cs="??_GB2312"/>
                <w:kern w:val="0"/>
                <w:sz w:val="22"/>
              </w:rPr>
              <w:t>号</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26"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33</w:t>
            </w:r>
          </w:p>
        </w:tc>
        <w:tc>
          <w:tcPr>
            <w:tcW w:w="2144"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假肢和</w:t>
            </w:r>
            <w:r>
              <w:rPr>
                <w:rFonts w:hint="eastAsia" w:ascii="BatangChe" w:hAnsi="宋体" w:eastAsia="宋体" w:cs="??_GB2312"/>
                <w:kern w:val="0"/>
                <w:sz w:val="22"/>
              </w:rPr>
              <w:t>矫</w:t>
            </w:r>
            <w:r>
              <w:rPr>
                <w:rFonts w:hint="eastAsia" w:ascii="BatangChe" w:hAnsi="BatangChe" w:eastAsia="宋体" w:cs="??_GB2312"/>
                <w:kern w:val="0"/>
                <w:sz w:val="22"/>
              </w:rPr>
              <w:t>形器（</w:t>
            </w:r>
            <w:r>
              <w:rPr>
                <w:rFonts w:hint="eastAsia" w:ascii="BatangChe" w:hAnsi="宋体" w:eastAsia="宋体" w:cs="??_GB2312"/>
                <w:kern w:val="0"/>
                <w:sz w:val="22"/>
              </w:rPr>
              <w:t>辅</w:t>
            </w:r>
            <w:r>
              <w:rPr>
                <w:rFonts w:hint="eastAsia" w:ascii="BatangChe" w:hAnsi="BatangChe" w:eastAsia="宋体" w:cs="??_GB2312"/>
                <w:kern w:val="0"/>
                <w:sz w:val="22"/>
              </w:rPr>
              <w:t>助器具）生</w:t>
            </w:r>
            <w:r>
              <w:rPr>
                <w:rFonts w:hint="eastAsia" w:ascii="BatangChe" w:hAnsi="宋体" w:eastAsia="宋体" w:cs="??_GB2312"/>
                <w:kern w:val="0"/>
                <w:sz w:val="22"/>
              </w:rPr>
              <w:t>产</w:t>
            </w:r>
            <w:r>
              <w:rPr>
                <w:rFonts w:hint="eastAsia" w:ascii="BatangChe" w:hAnsi="BatangChe" w:eastAsia="宋体" w:cs="??_GB2312"/>
                <w:kern w:val="0"/>
                <w:sz w:val="22"/>
              </w:rPr>
              <w:t>装配企</w:t>
            </w:r>
            <w:r>
              <w:rPr>
                <w:rFonts w:hint="eastAsia" w:ascii="BatangChe" w:hAnsi="宋体" w:eastAsia="宋体" w:cs="??_GB2312"/>
                <w:kern w:val="0"/>
                <w:sz w:val="22"/>
              </w:rPr>
              <w:t>业资</w:t>
            </w:r>
            <w:r>
              <w:rPr>
                <w:rFonts w:hint="eastAsia" w:ascii="BatangChe" w:hAnsi="BatangChe" w:eastAsia="宋体" w:cs="??_GB2312"/>
                <w:kern w:val="0"/>
                <w:sz w:val="22"/>
              </w:rPr>
              <w:t>格</w:t>
            </w:r>
            <w:r>
              <w:rPr>
                <w:rFonts w:hint="eastAsia" w:ascii="BatangChe" w:hAnsi="宋体" w:eastAsia="宋体" w:cs="??_GB2312"/>
                <w:kern w:val="0"/>
                <w:sz w:val="22"/>
              </w:rPr>
              <w:t>认</w:t>
            </w:r>
            <w:r>
              <w:rPr>
                <w:rFonts w:hint="eastAsia" w:ascii="BatangChe" w:hAnsi="BatangChe" w:eastAsia="宋体" w:cs="??_GB2312"/>
                <w:kern w:val="0"/>
                <w:sz w:val="22"/>
              </w:rPr>
              <w:t>定</w:t>
            </w:r>
          </w:p>
        </w:tc>
        <w:tc>
          <w:tcPr>
            <w:tcW w:w="3730"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国务</w:t>
            </w:r>
            <w:r>
              <w:rPr>
                <w:rFonts w:hint="eastAsia" w:ascii="BatangChe" w:hAnsi="BatangChe" w:eastAsia="宋体" w:cs="??_GB2312"/>
                <w:kern w:val="0"/>
                <w:sz w:val="22"/>
              </w:rPr>
              <w:t>院</w:t>
            </w:r>
            <w:r>
              <w:rPr>
                <w:rFonts w:hint="eastAsia" w:ascii="BatangChe" w:hAnsi="宋体" w:eastAsia="宋体" w:cs="??_GB2312"/>
                <w:kern w:val="0"/>
                <w:sz w:val="22"/>
              </w:rPr>
              <w:t>对</w:t>
            </w:r>
            <w:r>
              <w:rPr>
                <w:rFonts w:hint="eastAsia" w:ascii="BatangChe" w:hAnsi="BatangChe" w:eastAsia="宋体" w:cs="??_GB2312"/>
                <w:kern w:val="0"/>
                <w:sz w:val="22"/>
              </w:rPr>
              <w:t>确需保留的行政</w:t>
            </w:r>
            <w:r>
              <w:rPr>
                <w:rFonts w:hint="eastAsia" w:ascii="BatangChe" w:hAnsi="宋体" w:eastAsia="宋体" w:cs="??_GB2312"/>
                <w:kern w:val="0"/>
                <w:sz w:val="22"/>
              </w:rPr>
              <w:t>审</w:t>
            </w:r>
            <w:r>
              <w:rPr>
                <w:rFonts w:hint="eastAsia" w:ascii="BatangChe" w:hAnsi="BatangChe" w:eastAsia="宋体" w:cs="??_GB2312"/>
                <w:kern w:val="0"/>
                <w:sz w:val="22"/>
              </w:rPr>
              <w:t>批</w:t>
            </w:r>
            <w:r>
              <w:rPr>
                <w:rFonts w:hint="eastAsia" w:ascii="BatangChe" w:hAnsi="宋体" w:eastAsia="宋体" w:cs="??_GB2312"/>
                <w:kern w:val="0"/>
                <w:sz w:val="22"/>
              </w:rPr>
              <w:t>项</w:t>
            </w:r>
            <w:r>
              <w:rPr>
                <w:rFonts w:hint="eastAsia" w:ascii="BatangChe" w:hAnsi="BatangChe" w:eastAsia="宋体" w:cs="??_GB2312"/>
                <w:kern w:val="0"/>
                <w:sz w:val="22"/>
              </w:rPr>
              <w:t>目</w:t>
            </w:r>
            <w:r>
              <w:rPr>
                <w:rFonts w:hint="eastAsia" w:ascii="BatangChe" w:hAnsi="宋体" w:eastAsia="宋体" w:cs="??_GB2312"/>
                <w:kern w:val="0"/>
                <w:sz w:val="22"/>
              </w:rPr>
              <w:t>设</w:t>
            </w:r>
            <w:r>
              <w:rPr>
                <w:rFonts w:hint="eastAsia" w:ascii="BatangChe" w:hAnsi="BatangChe" w:eastAsia="宋体" w:cs="??_GB2312"/>
                <w:kern w:val="0"/>
                <w:sz w:val="22"/>
              </w:rPr>
              <w:t>定行政</w:t>
            </w:r>
            <w:r>
              <w:rPr>
                <w:rFonts w:hint="eastAsia" w:ascii="BatangChe" w:hAnsi="宋体" w:eastAsia="宋体" w:cs="??_GB2312"/>
                <w:kern w:val="0"/>
                <w:sz w:val="22"/>
              </w:rPr>
              <w:t>许</w:t>
            </w:r>
            <w:r>
              <w:rPr>
                <w:rFonts w:hint="eastAsia" w:ascii="BatangChe" w:hAnsi="BatangChe" w:eastAsia="宋体" w:cs="??_GB2312"/>
                <w:kern w:val="0"/>
                <w:sz w:val="22"/>
              </w:rPr>
              <w:t>可的</w:t>
            </w:r>
            <w:r>
              <w:rPr>
                <w:rFonts w:hint="eastAsia" w:ascii="BatangChe" w:hAnsi="宋体" w:eastAsia="宋体" w:cs="??_GB2312"/>
                <w:kern w:val="0"/>
                <w:sz w:val="22"/>
              </w:rPr>
              <w:t>决</w:t>
            </w:r>
            <w:r>
              <w:rPr>
                <w:rFonts w:hint="eastAsia" w:ascii="BatangChe" w:hAnsi="BatangChe" w:eastAsia="宋体" w:cs="??_GB2312"/>
                <w:kern w:val="0"/>
                <w:sz w:val="22"/>
              </w:rPr>
              <w:t>定》（</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412</w:t>
            </w:r>
            <w:r>
              <w:rPr>
                <w:rFonts w:hint="eastAsia" w:ascii="BatangChe" w:hAnsi="宋体" w:eastAsia="宋体" w:cs="??_GB2312"/>
                <w:kern w:val="0"/>
                <w:sz w:val="22"/>
              </w:rPr>
              <w:t>号</w:t>
            </w:r>
            <w:r>
              <w:rPr>
                <w:rFonts w:hint="eastAsia" w:ascii="BatangChe" w:hAnsi="BatangChe" w:eastAsia="宋体" w:cs="??_GB2312"/>
                <w:kern w:val="0"/>
                <w:sz w:val="22"/>
              </w:rPr>
              <w:t>）</w:t>
            </w:r>
          </w:p>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《民政部、</w:t>
            </w:r>
            <w:r>
              <w:rPr>
                <w:rFonts w:hint="eastAsia" w:ascii="BatangChe" w:hAnsi="宋体" w:eastAsia="宋体" w:cs="??_GB2312"/>
                <w:kern w:val="0"/>
                <w:sz w:val="22"/>
              </w:rPr>
              <w:t>国</w:t>
            </w:r>
            <w:r>
              <w:rPr>
                <w:rFonts w:hint="eastAsia" w:ascii="BatangChe" w:hAnsi="BatangChe" w:eastAsia="宋体" w:cs="??_GB2312"/>
                <w:kern w:val="0"/>
                <w:sz w:val="22"/>
              </w:rPr>
              <w:t>家工商行政管理</w:t>
            </w:r>
            <w:r>
              <w:rPr>
                <w:rFonts w:hint="eastAsia" w:ascii="BatangChe" w:hAnsi="宋体" w:eastAsia="宋体" w:cs="??_GB2312"/>
                <w:kern w:val="0"/>
                <w:sz w:val="22"/>
              </w:rPr>
              <w:t>总</w:t>
            </w:r>
            <w:r>
              <w:rPr>
                <w:rFonts w:hint="eastAsia" w:ascii="BatangChe" w:hAnsi="BatangChe" w:eastAsia="宋体" w:cs="??_GB2312"/>
                <w:kern w:val="0"/>
                <w:sz w:val="22"/>
              </w:rPr>
              <w:t>局〈</w:t>
            </w:r>
            <w:r>
              <w:rPr>
                <w:rFonts w:hint="eastAsia" w:ascii="BatangChe" w:hAnsi="宋体" w:eastAsia="宋体" w:cs="??_GB2312"/>
                <w:kern w:val="0"/>
                <w:sz w:val="22"/>
              </w:rPr>
              <w:t>关</w:t>
            </w:r>
            <w:r>
              <w:rPr>
                <w:rFonts w:hint="eastAsia" w:ascii="BatangChe" w:hAnsi="BatangChe" w:eastAsia="宋体" w:cs="??_GB2312"/>
                <w:kern w:val="0"/>
                <w:sz w:val="22"/>
              </w:rPr>
              <w:t>于</w:t>
            </w:r>
            <w:r>
              <w:rPr>
                <w:rFonts w:hint="eastAsia" w:ascii="BatangChe" w:hAnsi="宋体" w:eastAsia="宋体" w:cs="??_GB2312"/>
                <w:kern w:val="0"/>
                <w:sz w:val="22"/>
              </w:rPr>
              <w:t>对</w:t>
            </w:r>
            <w:r>
              <w:rPr>
                <w:rFonts w:hint="eastAsia" w:ascii="BatangChe" w:hAnsi="BatangChe" w:eastAsia="宋体" w:cs="??_GB2312"/>
                <w:kern w:val="0"/>
                <w:sz w:val="22"/>
              </w:rPr>
              <w:t>假肢和</w:t>
            </w:r>
            <w:r>
              <w:rPr>
                <w:rFonts w:hint="eastAsia" w:ascii="BatangChe" w:hAnsi="宋体" w:eastAsia="宋体" w:cs="??_GB2312"/>
                <w:kern w:val="0"/>
                <w:sz w:val="22"/>
              </w:rPr>
              <w:t>矫</w:t>
            </w:r>
            <w:r>
              <w:rPr>
                <w:rFonts w:hint="eastAsia" w:ascii="BatangChe" w:hAnsi="BatangChe" w:eastAsia="宋体" w:cs="??_GB2312"/>
                <w:kern w:val="0"/>
                <w:sz w:val="22"/>
              </w:rPr>
              <w:t>形器生</w:t>
            </w:r>
            <w:r>
              <w:rPr>
                <w:rFonts w:hint="eastAsia" w:ascii="BatangChe" w:hAnsi="宋体" w:eastAsia="宋体" w:cs="??_GB2312"/>
                <w:kern w:val="0"/>
                <w:sz w:val="22"/>
              </w:rPr>
              <w:t>产</w:t>
            </w:r>
            <w:r>
              <w:rPr>
                <w:rFonts w:hint="eastAsia" w:ascii="BatangChe" w:hAnsi="BatangChe" w:eastAsia="宋体" w:cs="??_GB2312"/>
                <w:kern w:val="0"/>
                <w:sz w:val="22"/>
              </w:rPr>
              <w:t>装配企</w:t>
            </w:r>
            <w:r>
              <w:rPr>
                <w:rFonts w:hint="eastAsia" w:ascii="BatangChe" w:hAnsi="宋体" w:eastAsia="宋体" w:cs="??_GB2312"/>
                <w:kern w:val="0"/>
                <w:sz w:val="22"/>
              </w:rPr>
              <w:t>业实</w:t>
            </w:r>
            <w:r>
              <w:rPr>
                <w:rFonts w:hint="eastAsia" w:ascii="BatangChe" w:hAnsi="BatangChe" w:eastAsia="宋体" w:cs="??_GB2312"/>
                <w:kern w:val="0"/>
                <w:sz w:val="22"/>
              </w:rPr>
              <w:t>行</w:t>
            </w:r>
            <w:r>
              <w:rPr>
                <w:rFonts w:hint="eastAsia" w:ascii="BatangChe" w:hAnsi="宋体" w:eastAsia="宋体" w:cs="??_GB2312"/>
                <w:kern w:val="0"/>
                <w:sz w:val="22"/>
              </w:rPr>
              <w:t>资</w:t>
            </w:r>
            <w:r>
              <w:rPr>
                <w:rFonts w:hint="eastAsia" w:ascii="BatangChe" w:hAnsi="BatangChe" w:eastAsia="宋体" w:cs="??_GB2312"/>
                <w:kern w:val="0"/>
                <w:sz w:val="22"/>
              </w:rPr>
              <w:t>格</w:t>
            </w:r>
            <w:r>
              <w:rPr>
                <w:rFonts w:hint="eastAsia" w:ascii="BatangChe" w:hAnsi="宋体" w:eastAsia="宋体" w:cs="??_GB2312"/>
                <w:kern w:val="0"/>
                <w:sz w:val="22"/>
              </w:rPr>
              <w:t>审查</w:t>
            </w:r>
            <w:r>
              <w:rPr>
                <w:rFonts w:hint="eastAsia" w:ascii="BatangChe" w:hAnsi="BatangChe" w:eastAsia="宋体" w:cs="??_GB2312"/>
                <w:kern w:val="0"/>
                <w:sz w:val="22"/>
              </w:rPr>
              <w:t>和登</w:t>
            </w:r>
            <w:r>
              <w:rPr>
                <w:rFonts w:hint="eastAsia" w:ascii="BatangChe" w:hAnsi="宋体" w:eastAsia="宋体" w:cs="??_GB2312"/>
                <w:kern w:val="0"/>
                <w:sz w:val="22"/>
              </w:rPr>
              <w:t>记</w:t>
            </w:r>
            <w:r>
              <w:rPr>
                <w:rFonts w:hint="eastAsia" w:ascii="BatangChe" w:hAnsi="BatangChe" w:eastAsia="宋体" w:cs="??_GB2312"/>
                <w:kern w:val="0"/>
                <w:sz w:val="22"/>
              </w:rPr>
              <w:t>管理有</w:t>
            </w:r>
            <w:r>
              <w:rPr>
                <w:rFonts w:hint="eastAsia" w:ascii="BatangChe" w:hAnsi="宋体" w:eastAsia="宋体" w:cs="??_GB2312"/>
                <w:kern w:val="0"/>
                <w:sz w:val="22"/>
              </w:rPr>
              <w:t>关问题</w:t>
            </w:r>
            <w:r>
              <w:rPr>
                <w:rFonts w:hint="eastAsia" w:ascii="BatangChe" w:hAnsi="BatangChe" w:eastAsia="宋体" w:cs="??_GB2312"/>
                <w:kern w:val="0"/>
                <w:sz w:val="22"/>
              </w:rPr>
              <w:t>〉的通知》（民福函〔</w:t>
            </w:r>
            <w:r>
              <w:rPr>
                <w:rFonts w:ascii="BatangChe" w:hAnsi="BatangChe" w:eastAsia="宋体" w:cs="??_GB2312"/>
                <w:kern w:val="0"/>
                <w:sz w:val="22"/>
              </w:rPr>
              <w:t>1995</w:t>
            </w:r>
            <w:r>
              <w:rPr>
                <w:rFonts w:hint="eastAsia" w:ascii="BatangChe" w:hAnsi="BatangChe" w:eastAsia="宋体" w:cs="??_GB2312"/>
                <w:kern w:val="0"/>
                <w:sz w:val="22"/>
              </w:rPr>
              <w:t>〕</w:t>
            </w:r>
            <w:r>
              <w:rPr>
                <w:rFonts w:ascii="BatangChe" w:hAnsi="BatangChe" w:eastAsia="宋体" w:cs="??_GB2312"/>
                <w:kern w:val="0"/>
                <w:sz w:val="22"/>
              </w:rPr>
              <w:t>248</w:t>
            </w:r>
            <w:r>
              <w:rPr>
                <w:rFonts w:hint="eastAsia" w:ascii="BatangChe" w:hAnsi="宋体" w:eastAsia="宋体" w:cs="??_GB2312"/>
                <w:kern w:val="0"/>
                <w:sz w:val="22"/>
              </w:rPr>
              <w:t>号</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社</w:t>
            </w:r>
            <w:r>
              <w:rPr>
                <w:rFonts w:hint="eastAsia" w:ascii="BatangChe" w:hAnsi="宋体" w:eastAsia="宋体" w:cs="??_GB2312"/>
                <w:kern w:val="0"/>
                <w:sz w:val="22"/>
              </w:rPr>
              <w:t>会</w:t>
            </w:r>
            <w:r>
              <w:rPr>
                <w:rFonts w:hint="eastAsia" w:ascii="BatangChe" w:hAnsi="BatangChe" w:eastAsia="宋体" w:cs="??_GB2312"/>
                <w:kern w:val="0"/>
                <w:sz w:val="22"/>
              </w:rPr>
              <w:t>事</w:t>
            </w:r>
            <w:r>
              <w:rPr>
                <w:rFonts w:hint="eastAsia" w:ascii="BatangChe" w:hAnsi="宋体" w:eastAsia="宋体" w:cs="??_GB2312"/>
                <w:kern w:val="0"/>
                <w:sz w:val="22"/>
              </w:rPr>
              <w:t>业</w:t>
            </w:r>
            <w:r>
              <w:rPr>
                <w:rFonts w:hint="eastAsia" w:ascii="BatangChe" w:hAnsi="BatangChe" w:eastAsia="宋体" w:cs="??_GB2312"/>
                <w:kern w:val="0"/>
                <w:sz w:val="22"/>
              </w:rPr>
              <w:t>局</w:t>
            </w:r>
          </w:p>
        </w:tc>
        <w:tc>
          <w:tcPr>
            <w:tcW w:w="645" w:type="dxa"/>
            <w:vAlign w:val="center"/>
          </w:tcPr>
          <w:p>
            <w:pPr>
              <w:widowControl/>
              <w:adjustRightInd w:val="0"/>
              <w:snapToGrid w:val="0"/>
              <w:jc w:val="center"/>
              <w:rPr>
                <w:rFonts w:ascii="BatangChe" w:hAnsi="BatangChe" w:eastAsia="宋体" w:cs="??_GB2312"/>
                <w:sz w:val="22"/>
              </w:rPr>
            </w:pPr>
          </w:p>
        </w:tc>
        <w:tc>
          <w:tcPr>
            <w:tcW w:w="614" w:type="dxa"/>
            <w:vAlign w:val="center"/>
          </w:tcPr>
          <w:p>
            <w:pPr>
              <w:widowControl/>
              <w:adjustRightInd w:val="0"/>
              <w:snapToGrid w:val="0"/>
              <w:jc w:val="center"/>
              <w:rPr>
                <w:rFonts w:ascii="BatangChe" w:hAnsi="BatangChe" w:eastAsia="宋体" w:cs="??_GB2312"/>
                <w:sz w:val="22"/>
              </w:rPr>
            </w:pPr>
          </w:p>
        </w:tc>
        <w:tc>
          <w:tcPr>
            <w:tcW w:w="822"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1109" w:type="dxa"/>
            <w:vAlign w:val="center"/>
          </w:tcPr>
          <w:p>
            <w:pPr>
              <w:widowControl/>
              <w:adjustRightInd w:val="0"/>
              <w:snapToGrid w:val="0"/>
              <w:jc w:val="center"/>
              <w:rPr>
                <w:rFonts w:ascii="BatangChe" w:hAnsi="BatangChe" w:eastAsia="宋体" w:cs="??_GB2312"/>
                <w:sz w:val="22"/>
              </w:rPr>
            </w:pPr>
          </w:p>
        </w:tc>
        <w:tc>
          <w:tcPr>
            <w:tcW w:w="715" w:type="dxa"/>
            <w:vAlign w:val="center"/>
          </w:tcPr>
          <w:p>
            <w:pPr>
              <w:widowControl/>
              <w:adjustRightInd w:val="0"/>
              <w:snapToGrid w:val="0"/>
              <w:jc w:val="center"/>
              <w:rPr>
                <w:rFonts w:ascii="BatangChe" w:hAnsi="BatangChe" w:eastAsia="宋体" w:cs="??_GB2312"/>
                <w:sz w:val="22"/>
              </w:rPr>
            </w:pPr>
          </w:p>
        </w:tc>
        <w:tc>
          <w:tcPr>
            <w:tcW w:w="1720"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该</w:t>
            </w:r>
            <w:r>
              <w:rPr>
                <w:rFonts w:hint="eastAsia" w:ascii="BatangChe" w:hAnsi="BatangChe" w:eastAsia="宋体" w:cs="??_GB2312"/>
                <w:kern w:val="0"/>
                <w:sz w:val="22"/>
              </w:rPr>
              <w:t>事</w:t>
            </w:r>
            <w:r>
              <w:rPr>
                <w:rFonts w:hint="eastAsia" w:ascii="BatangChe" w:hAnsi="宋体" w:eastAsia="宋体" w:cs="??_GB2312"/>
                <w:kern w:val="0"/>
                <w:sz w:val="22"/>
              </w:rPr>
              <w:t>项为</w:t>
            </w:r>
            <w:r>
              <w:rPr>
                <w:rFonts w:hint="eastAsia" w:ascii="BatangChe" w:hAnsi="BatangChe" w:eastAsia="宋体" w:cs="??_GB2312"/>
                <w:kern w:val="0"/>
                <w:sz w:val="22"/>
              </w:rPr>
              <w:t>承接下放自</w:t>
            </w:r>
            <w:r>
              <w:rPr>
                <w:rFonts w:hint="eastAsia" w:ascii="BatangChe" w:hAnsi="宋体" w:eastAsia="宋体" w:cs="??_GB2312"/>
                <w:kern w:val="0"/>
                <w:sz w:val="22"/>
              </w:rPr>
              <w:t>贸试验区</w:t>
            </w:r>
            <w:r>
              <w:rPr>
                <w:rFonts w:hint="eastAsia" w:ascii="BatangChe" w:hAnsi="BatangChe" w:eastAsia="宋体" w:cs="??_GB2312"/>
                <w:kern w:val="0"/>
                <w:sz w:val="22"/>
              </w:rPr>
              <w:t>省</w:t>
            </w:r>
            <w:r>
              <w:rPr>
                <w:rFonts w:hint="eastAsia" w:ascii="BatangChe" w:hAnsi="宋体" w:eastAsia="宋体" w:cs="??_GB2312"/>
                <w:kern w:val="0"/>
                <w:sz w:val="22"/>
              </w:rPr>
              <w:t>级</w:t>
            </w:r>
            <w:r>
              <w:rPr>
                <w:rFonts w:hint="eastAsia" w:ascii="BatangChe" w:hAnsi="BatangChe" w:eastAsia="宋体" w:cs="??_GB2312"/>
                <w:kern w:val="0"/>
                <w:sz w:val="22"/>
              </w:rPr>
              <w:t>管理事</w:t>
            </w:r>
            <w:r>
              <w:rPr>
                <w:rFonts w:hint="eastAsia" w:ascii="BatangChe" w:hAnsi="宋体" w:eastAsia="宋体" w:cs="??_GB2312"/>
                <w:kern w:val="0"/>
                <w:sz w:val="22"/>
              </w:rPr>
              <w:t>项</w:t>
            </w:r>
            <w:r>
              <w:rPr>
                <w:rFonts w:hint="eastAsia" w:ascii="BatangChe" w:hAnsi="BatangChe" w:eastAsia="宋体" w:cs="??_GB2312"/>
                <w:kern w:val="0"/>
                <w:sz w:val="22"/>
              </w:rPr>
              <w:t>，</w:t>
            </w:r>
            <w:r>
              <w:rPr>
                <w:rFonts w:hint="eastAsia" w:ascii="BatangChe" w:hAnsi="宋体" w:eastAsia="宋体" w:cs="??_GB2312"/>
                <w:kern w:val="0"/>
                <w:sz w:val="22"/>
              </w:rPr>
              <w:t>见杨</w:t>
            </w:r>
            <w:r>
              <w:rPr>
                <w:rFonts w:hint="eastAsia" w:ascii="BatangChe" w:hAnsi="BatangChe" w:eastAsia="宋体" w:cs="??_GB2312"/>
                <w:kern w:val="0"/>
                <w:sz w:val="22"/>
              </w:rPr>
              <w:t>管</w:t>
            </w:r>
            <w:r>
              <w:rPr>
                <w:rFonts w:hint="eastAsia" w:ascii="BatangChe" w:hAnsi="宋体" w:eastAsia="宋体" w:cs="??_GB2312"/>
                <w:kern w:val="0"/>
                <w:sz w:val="22"/>
              </w:rPr>
              <w:t>发</w:t>
            </w:r>
            <w:r>
              <w:rPr>
                <w:rFonts w:hint="eastAsia" w:ascii="BatangChe" w:hAnsi="BatangChe" w:eastAsia="宋体" w:cs="??_GB2312"/>
                <w:kern w:val="0"/>
                <w:sz w:val="22"/>
              </w:rPr>
              <w:t>〔</w:t>
            </w:r>
            <w:r>
              <w:rPr>
                <w:rFonts w:ascii="BatangChe" w:hAnsi="BatangChe" w:eastAsia="宋体" w:cs="??_GB2312"/>
                <w:kern w:val="0"/>
                <w:sz w:val="22"/>
              </w:rPr>
              <w:t>2017</w:t>
            </w:r>
            <w:r>
              <w:rPr>
                <w:rFonts w:hint="eastAsia" w:ascii="BatangChe" w:hAnsi="BatangChe" w:eastAsia="宋体" w:cs="??_GB2312"/>
                <w:kern w:val="0"/>
                <w:sz w:val="22"/>
              </w:rPr>
              <w:t>〕</w:t>
            </w:r>
            <w:r>
              <w:rPr>
                <w:rFonts w:ascii="BatangChe" w:hAnsi="BatangChe" w:eastAsia="宋体" w:cs="??_GB2312"/>
                <w:kern w:val="0"/>
                <w:sz w:val="22"/>
              </w:rPr>
              <w:t>5</w:t>
            </w:r>
            <w:r>
              <w:rPr>
                <w:rFonts w:hint="eastAsia" w:ascii="BatangChe" w:hAnsi="宋体" w:eastAsia="宋体" w:cs="??_GB2312"/>
                <w:kern w:val="0"/>
                <w:sz w:val="22"/>
              </w:rPr>
              <w:t>号</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0"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34</w:t>
            </w:r>
          </w:p>
        </w:tc>
        <w:tc>
          <w:tcPr>
            <w:tcW w:w="2144"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机</w:t>
            </w:r>
            <w:r>
              <w:rPr>
                <w:rFonts w:hint="eastAsia" w:ascii="BatangChe" w:hAnsi="宋体" w:eastAsia="宋体" w:cs="??_GB2312"/>
                <w:kern w:val="0"/>
                <w:sz w:val="22"/>
              </w:rPr>
              <w:t>动车驾驶员</w:t>
            </w:r>
            <w:r>
              <w:rPr>
                <w:rFonts w:hint="eastAsia" w:ascii="BatangChe" w:hAnsi="BatangChe" w:eastAsia="宋体" w:cs="??_GB2312"/>
                <w:kern w:val="0"/>
                <w:sz w:val="22"/>
              </w:rPr>
              <w:t>培</w:t>
            </w:r>
            <w:r>
              <w:rPr>
                <w:rFonts w:hint="eastAsia" w:ascii="BatangChe" w:hAnsi="宋体" w:eastAsia="宋体" w:cs="??_GB2312"/>
                <w:kern w:val="0"/>
                <w:sz w:val="22"/>
              </w:rPr>
              <w:t>训业务许</w:t>
            </w:r>
            <w:r>
              <w:rPr>
                <w:rFonts w:hint="eastAsia" w:ascii="BatangChe" w:hAnsi="BatangChe" w:eastAsia="宋体" w:cs="??_GB2312"/>
                <w:kern w:val="0"/>
                <w:sz w:val="22"/>
              </w:rPr>
              <w:t>可</w:t>
            </w:r>
            <w:r>
              <w:rPr>
                <w:rFonts w:hint="eastAsia" w:ascii="BatangChe" w:hAnsi="宋体" w:eastAsia="宋体" w:cs="??_GB2312"/>
                <w:kern w:val="0"/>
                <w:sz w:val="22"/>
              </w:rPr>
              <w:t>证</w:t>
            </w:r>
            <w:r>
              <w:rPr>
                <w:rFonts w:hint="eastAsia" w:ascii="BatangChe" w:hAnsi="BatangChe" w:eastAsia="宋体" w:cs="??_GB2312"/>
                <w:kern w:val="0"/>
                <w:sz w:val="22"/>
              </w:rPr>
              <w:t>核</w:t>
            </w:r>
            <w:r>
              <w:rPr>
                <w:rFonts w:hint="eastAsia" w:ascii="BatangChe" w:hAnsi="宋体" w:eastAsia="宋体" w:cs="??_GB2312"/>
                <w:kern w:val="0"/>
                <w:sz w:val="22"/>
              </w:rPr>
              <w:t>发</w:t>
            </w:r>
          </w:p>
        </w:tc>
        <w:tc>
          <w:tcPr>
            <w:tcW w:w="3730"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《中</w:t>
            </w:r>
            <w:r>
              <w:rPr>
                <w:rFonts w:hint="eastAsia" w:ascii="BatangChe" w:hAnsi="宋体" w:eastAsia="宋体" w:cs="??_GB2312"/>
                <w:kern w:val="0"/>
                <w:sz w:val="22"/>
              </w:rPr>
              <w:t>华</w:t>
            </w:r>
            <w:r>
              <w:rPr>
                <w:rFonts w:hint="eastAsia" w:ascii="BatangChe" w:hAnsi="BatangChe" w:eastAsia="宋体" w:cs="??_GB2312"/>
                <w:kern w:val="0"/>
                <w:sz w:val="22"/>
              </w:rPr>
              <w:t>人民共和</w:t>
            </w:r>
            <w:r>
              <w:rPr>
                <w:rFonts w:hint="eastAsia" w:ascii="BatangChe" w:hAnsi="宋体" w:eastAsia="宋体" w:cs="??_GB2312"/>
                <w:kern w:val="0"/>
                <w:sz w:val="22"/>
              </w:rPr>
              <w:t>国</w:t>
            </w:r>
            <w:r>
              <w:rPr>
                <w:rFonts w:hint="eastAsia" w:ascii="BatangChe" w:hAnsi="BatangChe" w:eastAsia="宋体" w:cs="??_GB2312"/>
                <w:kern w:val="0"/>
                <w:sz w:val="22"/>
              </w:rPr>
              <w:t>道路</w:t>
            </w:r>
            <w:r>
              <w:rPr>
                <w:rFonts w:hint="eastAsia" w:ascii="BatangChe" w:hAnsi="宋体" w:eastAsia="宋体" w:cs="??_GB2312"/>
                <w:kern w:val="0"/>
                <w:sz w:val="22"/>
              </w:rPr>
              <w:t>运输条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406</w:t>
            </w:r>
            <w:r>
              <w:rPr>
                <w:rFonts w:hint="eastAsia" w:ascii="BatangChe" w:hAnsi="宋体" w:eastAsia="宋体" w:cs="??_GB2312"/>
                <w:kern w:val="0"/>
                <w:sz w:val="22"/>
              </w:rPr>
              <w:t>号</w:t>
            </w:r>
            <w:r>
              <w:rPr>
                <w:rFonts w:hint="eastAsia" w:ascii="BatangChe" w:hAnsi="BatangChe" w:eastAsia="宋体" w:cs="??_GB2312"/>
                <w:kern w:val="0"/>
                <w:sz w:val="22"/>
              </w:rPr>
              <w:t>公布，第</w:t>
            </w:r>
            <w:r>
              <w:rPr>
                <w:rFonts w:ascii="BatangChe" w:hAnsi="BatangChe" w:eastAsia="宋体" w:cs="??_GB2312"/>
                <w:kern w:val="0"/>
                <w:sz w:val="22"/>
              </w:rPr>
              <w:t>628</w:t>
            </w:r>
            <w:r>
              <w:rPr>
                <w:rFonts w:hint="eastAsia" w:ascii="BatangChe" w:hAnsi="宋体" w:eastAsia="宋体" w:cs="??_GB2312"/>
                <w:kern w:val="0"/>
                <w:sz w:val="22"/>
              </w:rPr>
              <w:t>号</w:t>
            </w:r>
            <w:r>
              <w:rPr>
                <w:rFonts w:hint="eastAsia" w:ascii="BatangChe" w:hAnsi="BatangChe" w:eastAsia="宋体" w:cs="??_GB2312"/>
                <w:kern w:val="0"/>
                <w:sz w:val="22"/>
              </w:rPr>
              <w:t>、</w:t>
            </w:r>
            <w:r>
              <w:rPr>
                <w:rFonts w:ascii="BatangChe" w:hAnsi="BatangChe" w:eastAsia="宋体" w:cs="??_GB2312"/>
                <w:kern w:val="0"/>
                <w:sz w:val="22"/>
              </w:rPr>
              <w:t>666</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宋体" w:eastAsia="宋体" w:cs="??_GB2312"/>
                <w:kern w:val="0"/>
                <w:sz w:val="22"/>
              </w:rPr>
              <w:t>杨</w:t>
            </w:r>
            <w:r>
              <w:rPr>
                <w:rFonts w:hint="eastAsia" w:ascii="BatangChe" w:hAnsi="BatangChe" w:eastAsia="宋体" w:cs="??_GB2312"/>
                <w:kern w:val="0"/>
                <w:sz w:val="22"/>
              </w:rPr>
              <w:t>陵</w:t>
            </w:r>
            <w:r>
              <w:rPr>
                <w:rFonts w:hint="eastAsia" w:ascii="BatangChe" w:hAnsi="宋体" w:eastAsia="宋体" w:cs="??_GB2312"/>
                <w:kern w:val="0"/>
                <w:sz w:val="22"/>
              </w:rPr>
              <w:t>区</w:t>
            </w:r>
            <w:r>
              <w:rPr>
                <w:rFonts w:hint="eastAsia" w:ascii="BatangChe" w:hAnsi="BatangChe" w:eastAsia="宋体" w:cs="??_GB2312"/>
                <w:kern w:val="0"/>
                <w:sz w:val="22"/>
              </w:rPr>
              <w:t>交通局</w:t>
            </w:r>
          </w:p>
        </w:tc>
        <w:tc>
          <w:tcPr>
            <w:tcW w:w="645" w:type="dxa"/>
            <w:vAlign w:val="center"/>
          </w:tcPr>
          <w:p>
            <w:pPr>
              <w:widowControl/>
              <w:adjustRightInd w:val="0"/>
              <w:snapToGrid w:val="0"/>
              <w:rPr>
                <w:rFonts w:ascii="BatangChe" w:hAnsi="BatangChe" w:eastAsia="宋体" w:cs="??_GB2312"/>
                <w:kern w:val="0"/>
                <w:sz w:val="22"/>
              </w:rPr>
            </w:pPr>
          </w:p>
        </w:tc>
        <w:tc>
          <w:tcPr>
            <w:tcW w:w="614" w:type="dxa"/>
            <w:vAlign w:val="center"/>
          </w:tcPr>
          <w:p>
            <w:pPr>
              <w:widowControl/>
              <w:adjustRightInd w:val="0"/>
              <w:snapToGrid w:val="0"/>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sz w:val="22"/>
              </w:rPr>
            </w:pPr>
          </w:p>
        </w:tc>
        <w:tc>
          <w:tcPr>
            <w:tcW w:w="1109"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715" w:type="dxa"/>
            <w:vAlign w:val="center"/>
          </w:tcPr>
          <w:p>
            <w:pPr>
              <w:widowControl/>
              <w:adjustRightInd w:val="0"/>
              <w:snapToGrid w:val="0"/>
              <w:jc w:val="center"/>
              <w:rPr>
                <w:rFonts w:ascii="BatangChe" w:hAnsi="BatangChe" w:eastAsia="宋体" w:cs="??_GB2312"/>
                <w:sz w:val="22"/>
              </w:rPr>
            </w:pPr>
          </w:p>
        </w:tc>
        <w:tc>
          <w:tcPr>
            <w:tcW w:w="1720" w:type="dxa"/>
            <w:vAlign w:val="center"/>
          </w:tcPr>
          <w:p>
            <w:pPr>
              <w:widowControl/>
              <w:adjustRightInd w:val="0"/>
              <w:snapToGrid w:val="0"/>
              <w:rPr>
                <w:rFonts w:ascii="BatangChe" w:hAnsi="BatangChe" w:eastAsia="宋体" w:cs="??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0"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35</w:t>
            </w:r>
          </w:p>
        </w:tc>
        <w:tc>
          <w:tcPr>
            <w:tcW w:w="2144"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道路</w:t>
            </w:r>
            <w:r>
              <w:rPr>
                <w:rFonts w:hint="eastAsia" w:ascii="BatangChe" w:hAnsi="宋体" w:eastAsia="宋体" w:cs="??_GB2312"/>
                <w:kern w:val="0"/>
                <w:sz w:val="22"/>
              </w:rPr>
              <w:t>货运经营许</w:t>
            </w:r>
            <w:r>
              <w:rPr>
                <w:rFonts w:hint="eastAsia" w:ascii="BatangChe" w:hAnsi="BatangChe" w:eastAsia="宋体" w:cs="??_GB2312"/>
                <w:kern w:val="0"/>
                <w:sz w:val="22"/>
              </w:rPr>
              <w:t>可</w:t>
            </w:r>
            <w:r>
              <w:rPr>
                <w:rFonts w:hint="eastAsia" w:ascii="BatangChe" w:hAnsi="宋体" w:eastAsia="宋体" w:cs="??_GB2312"/>
                <w:kern w:val="0"/>
                <w:sz w:val="22"/>
              </w:rPr>
              <w:t>证</w:t>
            </w:r>
            <w:r>
              <w:rPr>
                <w:rFonts w:hint="eastAsia" w:ascii="BatangChe" w:hAnsi="BatangChe" w:eastAsia="宋体" w:cs="??_GB2312"/>
                <w:kern w:val="0"/>
                <w:sz w:val="22"/>
              </w:rPr>
              <w:t>核</w:t>
            </w:r>
            <w:r>
              <w:rPr>
                <w:rFonts w:hint="eastAsia" w:ascii="BatangChe" w:hAnsi="宋体" w:eastAsia="宋体" w:cs="??_GB2312"/>
                <w:kern w:val="0"/>
                <w:sz w:val="22"/>
              </w:rPr>
              <w:t>发</w:t>
            </w:r>
          </w:p>
        </w:tc>
        <w:tc>
          <w:tcPr>
            <w:tcW w:w="3730"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《中</w:t>
            </w:r>
            <w:r>
              <w:rPr>
                <w:rFonts w:hint="eastAsia" w:ascii="BatangChe" w:hAnsi="宋体" w:eastAsia="宋体" w:cs="??_GB2312"/>
                <w:kern w:val="0"/>
                <w:sz w:val="22"/>
              </w:rPr>
              <w:t>华</w:t>
            </w:r>
            <w:r>
              <w:rPr>
                <w:rFonts w:hint="eastAsia" w:ascii="BatangChe" w:hAnsi="BatangChe" w:eastAsia="宋体" w:cs="??_GB2312"/>
                <w:kern w:val="0"/>
                <w:sz w:val="22"/>
              </w:rPr>
              <w:t>人民共和</w:t>
            </w:r>
            <w:r>
              <w:rPr>
                <w:rFonts w:hint="eastAsia" w:ascii="BatangChe" w:hAnsi="宋体" w:eastAsia="宋体" w:cs="??_GB2312"/>
                <w:kern w:val="0"/>
                <w:sz w:val="22"/>
              </w:rPr>
              <w:t>国</w:t>
            </w:r>
            <w:r>
              <w:rPr>
                <w:rFonts w:hint="eastAsia" w:ascii="BatangChe" w:hAnsi="BatangChe" w:eastAsia="宋体" w:cs="??_GB2312"/>
                <w:kern w:val="0"/>
                <w:sz w:val="22"/>
              </w:rPr>
              <w:t>道路</w:t>
            </w:r>
            <w:r>
              <w:rPr>
                <w:rFonts w:hint="eastAsia" w:ascii="BatangChe" w:hAnsi="宋体" w:eastAsia="宋体" w:cs="??_GB2312"/>
                <w:kern w:val="0"/>
                <w:sz w:val="22"/>
              </w:rPr>
              <w:t>运输条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406</w:t>
            </w:r>
            <w:r>
              <w:rPr>
                <w:rFonts w:hint="eastAsia" w:ascii="BatangChe" w:hAnsi="宋体" w:eastAsia="宋体" w:cs="??_GB2312"/>
                <w:kern w:val="0"/>
                <w:sz w:val="22"/>
              </w:rPr>
              <w:t>号</w:t>
            </w:r>
            <w:r>
              <w:rPr>
                <w:rFonts w:hint="eastAsia" w:ascii="BatangChe" w:hAnsi="BatangChe" w:eastAsia="宋体" w:cs="??_GB2312"/>
                <w:kern w:val="0"/>
                <w:sz w:val="22"/>
              </w:rPr>
              <w:t>公布，第</w:t>
            </w:r>
            <w:r>
              <w:rPr>
                <w:rFonts w:ascii="BatangChe" w:hAnsi="BatangChe" w:eastAsia="宋体" w:cs="??_GB2312"/>
                <w:kern w:val="0"/>
                <w:sz w:val="22"/>
              </w:rPr>
              <w:t>628</w:t>
            </w:r>
            <w:r>
              <w:rPr>
                <w:rFonts w:hint="eastAsia" w:ascii="BatangChe" w:hAnsi="宋体" w:eastAsia="宋体" w:cs="??_GB2312"/>
                <w:kern w:val="0"/>
                <w:sz w:val="22"/>
              </w:rPr>
              <w:t>号</w:t>
            </w:r>
            <w:r>
              <w:rPr>
                <w:rFonts w:hint="eastAsia" w:ascii="BatangChe" w:hAnsi="BatangChe" w:eastAsia="宋体" w:cs="??_GB2312"/>
                <w:kern w:val="0"/>
                <w:sz w:val="22"/>
              </w:rPr>
              <w:t>、</w:t>
            </w:r>
            <w:r>
              <w:rPr>
                <w:rFonts w:ascii="BatangChe" w:hAnsi="BatangChe" w:eastAsia="宋体" w:cs="??_GB2312"/>
                <w:kern w:val="0"/>
                <w:sz w:val="22"/>
              </w:rPr>
              <w:t>666</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交通局</w:t>
            </w:r>
            <w:r>
              <w:rPr>
                <w:rFonts w:hint="eastAsia" w:ascii="BatangChe" w:hAnsi="宋体" w:eastAsia="宋体" w:cs="??_GB2312"/>
                <w:kern w:val="0"/>
                <w:sz w:val="22"/>
              </w:rPr>
              <w:t>杨</w:t>
            </w:r>
            <w:r>
              <w:rPr>
                <w:rFonts w:hint="eastAsia" w:ascii="BatangChe" w:hAnsi="BatangChe" w:eastAsia="宋体" w:cs="??_GB2312"/>
                <w:kern w:val="0"/>
                <w:sz w:val="22"/>
              </w:rPr>
              <w:t>陵</w:t>
            </w:r>
            <w:r>
              <w:rPr>
                <w:rFonts w:hint="eastAsia" w:ascii="BatangChe" w:hAnsi="宋体" w:eastAsia="宋体" w:cs="??_GB2312"/>
                <w:kern w:val="0"/>
                <w:sz w:val="22"/>
              </w:rPr>
              <w:t>区</w:t>
            </w:r>
            <w:r>
              <w:rPr>
                <w:rFonts w:hint="eastAsia" w:ascii="BatangChe" w:hAnsi="BatangChe" w:eastAsia="宋体" w:cs="??_GB2312"/>
                <w:kern w:val="0"/>
                <w:sz w:val="22"/>
              </w:rPr>
              <w:t>交通局</w:t>
            </w:r>
          </w:p>
        </w:tc>
        <w:tc>
          <w:tcPr>
            <w:tcW w:w="645" w:type="dxa"/>
            <w:vAlign w:val="center"/>
          </w:tcPr>
          <w:p>
            <w:pPr>
              <w:widowControl/>
              <w:adjustRightInd w:val="0"/>
              <w:snapToGrid w:val="0"/>
              <w:rPr>
                <w:rFonts w:ascii="BatangChe" w:hAnsi="BatangChe" w:eastAsia="宋体" w:cs="??_GB2312"/>
                <w:kern w:val="0"/>
                <w:sz w:val="22"/>
              </w:rPr>
            </w:pPr>
          </w:p>
        </w:tc>
        <w:tc>
          <w:tcPr>
            <w:tcW w:w="614" w:type="dxa"/>
            <w:vAlign w:val="center"/>
          </w:tcPr>
          <w:p>
            <w:pPr>
              <w:widowControl/>
              <w:adjustRightInd w:val="0"/>
              <w:snapToGrid w:val="0"/>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sz w:val="22"/>
              </w:rPr>
            </w:pPr>
          </w:p>
        </w:tc>
        <w:tc>
          <w:tcPr>
            <w:tcW w:w="1109"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715" w:type="dxa"/>
            <w:vAlign w:val="center"/>
          </w:tcPr>
          <w:p>
            <w:pPr>
              <w:widowControl/>
              <w:adjustRightInd w:val="0"/>
              <w:snapToGrid w:val="0"/>
              <w:jc w:val="center"/>
              <w:rPr>
                <w:rFonts w:ascii="BatangChe" w:hAnsi="BatangChe" w:eastAsia="宋体" w:cs="??_GB2312"/>
                <w:sz w:val="22"/>
              </w:rPr>
            </w:pPr>
          </w:p>
        </w:tc>
        <w:tc>
          <w:tcPr>
            <w:tcW w:w="1720" w:type="dxa"/>
            <w:vAlign w:val="center"/>
          </w:tcPr>
          <w:p>
            <w:pPr>
              <w:widowControl/>
              <w:adjustRightInd w:val="0"/>
              <w:snapToGrid w:val="0"/>
              <w:rPr>
                <w:rFonts w:ascii="BatangChe" w:hAnsi="BatangChe" w:eastAsia="宋体" w:cs="??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0"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36</w:t>
            </w:r>
          </w:p>
        </w:tc>
        <w:tc>
          <w:tcPr>
            <w:tcW w:w="2144"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道路旅客</w:t>
            </w:r>
            <w:r>
              <w:rPr>
                <w:rFonts w:hint="eastAsia" w:ascii="BatangChe" w:hAnsi="宋体" w:eastAsia="宋体" w:cs="??_GB2312"/>
                <w:kern w:val="0"/>
                <w:sz w:val="22"/>
              </w:rPr>
              <w:t>运输经营许</w:t>
            </w:r>
            <w:r>
              <w:rPr>
                <w:rFonts w:hint="eastAsia" w:ascii="BatangChe" w:hAnsi="BatangChe" w:eastAsia="宋体" w:cs="??_GB2312"/>
                <w:kern w:val="0"/>
                <w:sz w:val="22"/>
              </w:rPr>
              <w:t>可</w:t>
            </w:r>
          </w:p>
        </w:tc>
        <w:tc>
          <w:tcPr>
            <w:tcW w:w="3730"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《中</w:t>
            </w:r>
            <w:r>
              <w:rPr>
                <w:rFonts w:hint="eastAsia" w:ascii="BatangChe" w:hAnsi="宋体" w:eastAsia="宋体" w:cs="??_GB2312"/>
                <w:kern w:val="0"/>
                <w:sz w:val="22"/>
              </w:rPr>
              <w:t>华</w:t>
            </w:r>
            <w:r>
              <w:rPr>
                <w:rFonts w:hint="eastAsia" w:ascii="BatangChe" w:hAnsi="BatangChe" w:eastAsia="宋体" w:cs="??_GB2312"/>
                <w:kern w:val="0"/>
                <w:sz w:val="22"/>
              </w:rPr>
              <w:t>人民共和</w:t>
            </w:r>
            <w:r>
              <w:rPr>
                <w:rFonts w:hint="eastAsia" w:ascii="BatangChe" w:hAnsi="宋体" w:eastAsia="宋体" w:cs="??_GB2312"/>
                <w:kern w:val="0"/>
                <w:sz w:val="22"/>
              </w:rPr>
              <w:t>国</w:t>
            </w:r>
            <w:r>
              <w:rPr>
                <w:rFonts w:hint="eastAsia" w:ascii="BatangChe" w:hAnsi="BatangChe" w:eastAsia="宋体" w:cs="??_GB2312"/>
                <w:kern w:val="0"/>
                <w:sz w:val="22"/>
              </w:rPr>
              <w:t>道路</w:t>
            </w:r>
            <w:r>
              <w:rPr>
                <w:rFonts w:hint="eastAsia" w:ascii="BatangChe" w:hAnsi="宋体" w:eastAsia="宋体" w:cs="??_GB2312"/>
                <w:kern w:val="0"/>
                <w:sz w:val="22"/>
              </w:rPr>
              <w:t>运输条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406</w:t>
            </w:r>
            <w:r>
              <w:rPr>
                <w:rFonts w:hint="eastAsia" w:ascii="BatangChe" w:hAnsi="宋体" w:eastAsia="宋体" w:cs="??_GB2312"/>
                <w:kern w:val="0"/>
                <w:sz w:val="22"/>
              </w:rPr>
              <w:t>号</w:t>
            </w:r>
            <w:r>
              <w:rPr>
                <w:rFonts w:hint="eastAsia" w:ascii="BatangChe" w:hAnsi="BatangChe" w:eastAsia="宋体" w:cs="??_GB2312"/>
                <w:kern w:val="0"/>
                <w:sz w:val="22"/>
              </w:rPr>
              <w:t>公布，第</w:t>
            </w:r>
            <w:r>
              <w:rPr>
                <w:rFonts w:ascii="BatangChe" w:hAnsi="BatangChe" w:eastAsia="宋体" w:cs="??_GB2312"/>
                <w:kern w:val="0"/>
                <w:sz w:val="22"/>
              </w:rPr>
              <w:t>628</w:t>
            </w:r>
            <w:r>
              <w:rPr>
                <w:rFonts w:hint="eastAsia" w:ascii="BatangChe" w:hAnsi="宋体" w:eastAsia="宋体" w:cs="??_GB2312"/>
                <w:kern w:val="0"/>
                <w:sz w:val="22"/>
              </w:rPr>
              <w:t>号</w:t>
            </w:r>
            <w:r>
              <w:rPr>
                <w:rFonts w:hint="eastAsia" w:ascii="BatangChe" w:hAnsi="BatangChe" w:eastAsia="宋体" w:cs="??_GB2312"/>
                <w:kern w:val="0"/>
                <w:sz w:val="22"/>
              </w:rPr>
              <w:t>、</w:t>
            </w:r>
            <w:r>
              <w:rPr>
                <w:rFonts w:ascii="BatangChe" w:hAnsi="BatangChe" w:eastAsia="宋体" w:cs="??_GB2312"/>
                <w:kern w:val="0"/>
                <w:sz w:val="22"/>
              </w:rPr>
              <w:t>666</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省交通</w:t>
            </w:r>
            <w:r>
              <w:rPr>
                <w:rFonts w:hint="eastAsia" w:ascii="BatangChe" w:hAnsi="宋体" w:eastAsia="宋体" w:cs="??_GB2312"/>
                <w:kern w:val="0"/>
                <w:sz w:val="22"/>
              </w:rPr>
              <w:t>厅</w:t>
            </w:r>
          </w:p>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交通局</w:t>
            </w:r>
            <w:r>
              <w:rPr>
                <w:rFonts w:hint="eastAsia" w:ascii="BatangChe" w:hAnsi="宋体" w:eastAsia="宋体" w:cs="??_GB2312"/>
                <w:kern w:val="0"/>
                <w:sz w:val="22"/>
              </w:rPr>
              <w:t>杨</w:t>
            </w:r>
            <w:r>
              <w:rPr>
                <w:rFonts w:hint="eastAsia" w:ascii="BatangChe" w:hAnsi="BatangChe" w:eastAsia="宋体" w:cs="??_GB2312"/>
                <w:kern w:val="0"/>
                <w:sz w:val="22"/>
              </w:rPr>
              <w:t>陵</w:t>
            </w:r>
            <w:r>
              <w:rPr>
                <w:rFonts w:hint="eastAsia" w:ascii="BatangChe" w:hAnsi="宋体" w:eastAsia="宋体" w:cs="??_GB2312"/>
                <w:kern w:val="0"/>
                <w:sz w:val="22"/>
              </w:rPr>
              <w:t>区</w:t>
            </w:r>
            <w:r>
              <w:rPr>
                <w:rFonts w:hint="eastAsia" w:ascii="BatangChe" w:hAnsi="BatangChe" w:eastAsia="宋体" w:cs="??_GB2312"/>
                <w:kern w:val="0"/>
                <w:sz w:val="22"/>
              </w:rPr>
              <w:t>交通局</w:t>
            </w:r>
          </w:p>
        </w:tc>
        <w:tc>
          <w:tcPr>
            <w:tcW w:w="645" w:type="dxa"/>
            <w:vAlign w:val="center"/>
          </w:tcPr>
          <w:p>
            <w:pPr>
              <w:widowControl/>
              <w:adjustRightInd w:val="0"/>
              <w:snapToGrid w:val="0"/>
              <w:rPr>
                <w:rFonts w:ascii="BatangChe" w:hAnsi="BatangChe" w:eastAsia="宋体" w:cs="??_GB2312"/>
                <w:kern w:val="0"/>
                <w:sz w:val="22"/>
              </w:rPr>
            </w:pPr>
          </w:p>
        </w:tc>
        <w:tc>
          <w:tcPr>
            <w:tcW w:w="614" w:type="dxa"/>
            <w:vAlign w:val="center"/>
          </w:tcPr>
          <w:p>
            <w:pPr>
              <w:widowControl/>
              <w:adjustRightInd w:val="0"/>
              <w:snapToGrid w:val="0"/>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sz w:val="22"/>
              </w:rPr>
            </w:pPr>
          </w:p>
        </w:tc>
        <w:tc>
          <w:tcPr>
            <w:tcW w:w="1109"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715" w:type="dxa"/>
            <w:vAlign w:val="center"/>
          </w:tcPr>
          <w:p>
            <w:pPr>
              <w:widowControl/>
              <w:adjustRightInd w:val="0"/>
              <w:snapToGrid w:val="0"/>
              <w:jc w:val="center"/>
              <w:rPr>
                <w:rFonts w:ascii="BatangChe" w:hAnsi="BatangChe" w:eastAsia="宋体" w:cs="??_GB2312"/>
                <w:sz w:val="22"/>
              </w:rPr>
            </w:pPr>
          </w:p>
        </w:tc>
        <w:tc>
          <w:tcPr>
            <w:tcW w:w="1720" w:type="dxa"/>
            <w:vAlign w:val="center"/>
          </w:tcPr>
          <w:p>
            <w:pPr>
              <w:widowControl/>
              <w:adjustRightInd w:val="0"/>
              <w:snapToGrid w:val="0"/>
              <w:jc w:val="center"/>
              <w:rPr>
                <w:rFonts w:ascii="BatangChe" w:hAnsi="BatangChe" w:eastAsia="宋体" w:cs="??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0"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37</w:t>
            </w:r>
          </w:p>
        </w:tc>
        <w:tc>
          <w:tcPr>
            <w:tcW w:w="2144"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道路普通</w:t>
            </w:r>
            <w:r>
              <w:rPr>
                <w:rFonts w:hint="eastAsia" w:ascii="BatangChe" w:hAnsi="宋体" w:eastAsia="宋体" w:cs="??_GB2312"/>
                <w:kern w:val="0"/>
                <w:sz w:val="22"/>
              </w:rPr>
              <w:t>货运经营许</w:t>
            </w:r>
            <w:r>
              <w:rPr>
                <w:rFonts w:hint="eastAsia" w:ascii="BatangChe" w:hAnsi="BatangChe" w:eastAsia="宋体" w:cs="??_GB2312"/>
                <w:kern w:val="0"/>
                <w:sz w:val="22"/>
              </w:rPr>
              <w:t>可（</w:t>
            </w:r>
            <w:r>
              <w:rPr>
                <w:rFonts w:hint="eastAsia" w:ascii="BatangChe" w:hAnsi="宋体" w:eastAsia="宋体" w:cs="??_GB2312"/>
                <w:kern w:val="0"/>
                <w:sz w:val="22"/>
              </w:rPr>
              <w:t>货运</w:t>
            </w:r>
            <w:r>
              <w:rPr>
                <w:rFonts w:hint="eastAsia" w:ascii="BatangChe" w:hAnsi="BatangChe" w:eastAsia="宋体" w:cs="??_GB2312"/>
                <w:kern w:val="0"/>
                <w:sz w:val="22"/>
              </w:rPr>
              <w:t>出租、搬</w:t>
            </w:r>
            <w:r>
              <w:rPr>
                <w:rFonts w:hint="eastAsia" w:ascii="BatangChe" w:hAnsi="宋体" w:eastAsia="宋体" w:cs="??_GB2312"/>
                <w:kern w:val="0"/>
                <w:sz w:val="22"/>
              </w:rPr>
              <w:t>场运输</w:t>
            </w:r>
            <w:r>
              <w:rPr>
                <w:rFonts w:hint="eastAsia" w:ascii="BatangChe" w:hAnsi="BatangChe" w:eastAsia="宋体" w:cs="??_GB2312"/>
                <w:kern w:val="0"/>
                <w:sz w:val="22"/>
              </w:rPr>
              <w:t>）</w:t>
            </w:r>
          </w:p>
        </w:tc>
        <w:tc>
          <w:tcPr>
            <w:tcW w:w="3730"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《中</w:t>
            </w:r>
            <w:r>
              <w:rPr>
                <w:rFonts w:hint="eastAsia" w:ascii="BatangChe" w:hAnsi="宋体" w:eastAsia="宋体" w:cs="??_GB2312"/>
                <w:kern w:val="0"/>
                <w:sz w:val="22"/>
              </w:rPr>
              <w:t>华</w:t>
            </w:r>
            <w:r>
              <w:rPr>
                <w:rFonts w:hint="eastAsia" w:ascii="BatangChe" w:hAnsi="BatangChe" w:eastAsia="宋体" w:cs="??_GB2312"/>
                <w:kern w:val="0"/>
                <w:sz w:val="22"/>
              </w:rPr>
              <w:t>人民共和</w:t>
            </w:r>
            <w:r>
              <w:rPr>
                <w:rFonts w:hint="eastAsia" w:ascii="BatangChe" w:hAnsi="宋体" w:eastAsia="宋体" w:cs="??_GB2312"/>
                <w:kern w:val="0"/>
                <w:sz w:val="22"/>
              </w:rPr>
              <w:t>国</w:t>
            </w:r>
            <w:r>
              <w:rPr>
                <w:rFonts w:hint="eastAsia" w:ascii="BatangChe" w:hAnsi="BatangChe" w:eastAsia="宋体" w:cs="??_GB2312"/>
                <w:kern w:val="0"/>
                <w:sz w:val="22"/>
              </w:rPr>
              <w:t>道路</w:t>
            </w:r>
            <w:r>
              <w:rPr>
                <w:rFonts w:hint="eastAsia" w:ascii="BatangChe" w:hAnsi="宋体" w:eastAsia="宋体" w:cs="??_GB2312"/>
                <w:kern w:val="0"/>
                <w:sz w:val="22"/>
              </w:rPr>
              <w:t>运输条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406</w:t>
            </w:r>
            <w:r>
              <w:rPr>
                <w:rFonts w:hint="eastAsia" w:ascii="BatangChe" w:hAnsi="宋体" w:eastAsia="宋体" w:cs="??_GB2312"/>
                <w:kern w:val="0"/>
                <w:sz w:val="22"/>
              </w:rPr>
              <w:t>号</w:t>
            </w:r>
            <w:r>
              <w:rPr>
                <w:rFonts w:hint="eastAsia" w:ascii="BatangChe" w:hAnsi="BatangChe" w:eastAsia="宋体" w:cs="??_GB2312"/>
                <w:kern w:val="0"/>
                <w:sz w:val="22"/>
              </w:rPr>
              <w:t>公布，第</w:t>
            </w:r>
            <w:r>
              <w:rPr>
                <w:rFonts w:ascii="BatangChe" w:hAnsi="BatangChe" w:eastAsia="宋体" w:cs="??_GB2312"/>
                <w:kern w:val="0"/>
                <w:sz w:val="22"/>
              </w:rPr>
              <w:t>628</w:t>
            </w:r>
            <w:r>
              <w:rPr>
                <w:rFonts w:hint="eastAsia" w:ascii="BatangChe" w:hAnsi="宋体" w:eastAsia="宋体" w:cs="??_GB2312"/>
                <w:kern w:val="0"/>
                <w:sz w:val="22"/>
              </w:rPr>
              <w:t>号</w:t>
            </w:r>
            <w:r>
              <w:rPr>
                <w:rFonts w:hint="eastAsia" w:ascii="BatangChe" w:hAnsi="BatangChe" w:eastAsia="宋体" w:cs="??_GB2312"/>
                <w:kern w:val="0"/>
                <w:sz w:val="22"/>
              </w:rPr>
              <w:t>、</w:t>
            </w:r>
            <w:r>
              <w:rPr>
                <w:rFonts w:ascii="BatangChe" w:hAnsi="BatangChe" w:eastAsia="宋体" w:cs="??_GB2312"/>
                <w:kern w:val="0"/>
                <w:sz w:val="22"/>
              </w:rPr>
              <w:t>666</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交通局</w:t>
            </w:r>
            <w:r>
              <w:rPr>
                <w:rFonts w:hint="eastAsia" w:ascii="BatangChe" w:hAnsi="宋体" w:eastAsia="宋体" w:cs="??_GB2312"/>
                <w:kern w:val="0"/>
                <w:sz w:val="22"/>
              </w:rPr>
              <w:t>杨</w:t>
            </w:r>
            <w:r>
              <w:rPr>
                <w:rFonts w:hint="eastAsia" w:ascii="BatangChe" w:hAnsi="BatangChe" w:eastAsia="宋体" w:cs="??_GB2312"/>
                <w:kern w:val="0"/>
                <w:sz w:val="22"/>
              </w:rPr>
              <w:t>陵</w:t>
            </w:r>
            <w:r>
              <w:rPr>
                <w:rFonts w:hint="eastAsia" w:ascii="BatangChe" w:hAnsi="宋体" w:eastAsia="宋体" w:cs="??_GB2312"/>
                <w:kern w:val="0"/>
                <w:sz w:val="22"/>
              </w:rPr>
              <w:t>区</w:t>
            </w:r>
            <w:r>
              <w:rPr>
                <w:rFonts w:hint="eastAsia" w:ascii="BatangChe" w:hAnsi="BatangChe" w:eastAsia="宋体" w:cs="??_GB2312"/>
                <w:kern w:val="0"/>
                <w:sz w:val="22"/>
              </w:rPr>
              <w:t>交通局</w:t>
            </w:r>
          </w:p>
        </w:tc>
        <w:tc>
          <w:tcPr>
            <w:tcW w:w="645" w:type="dxa"/>
            <w:vAlign w:val="center"/>
          </w:tcPr>
          <w:p>
            <w:pPr>
              <w:widowControl/>
              <w:adjustRightInd w:val="0"/>
              <w:snapToGrid w:val="0"/>
              <w:rPr>
                <w:rFonts w:ascii="BatangChe" w:hAnsi="BatangChe" w:eastAsia="宋体" w:cs="??_GB2312"/>
                <w:kern w:val="0"/>
                <w:sz w:val="22"/>
              </w:rPr>
            </w:pPr>
          </w:p>
        </w:tc>
        <w:tc>
          <w:tcPr>
            <w:tcW w:w="614" w:type="dxa"/>
            <w:vAlign w:val="center"/>
          </w:tcPr>
          <w:p>
            <w:pPr>
              <w:widowControl/>
              <w:adjustRightInd w:val="0"/>
              <w:snapToGrid w:val="0"/>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sz w:val="22"/>
              </w:rPr>
            </w:pPr>
          </w:p>
        </w:tc>
        <w:tc>
          <w:tcPr>
            <w:tcW w:w="1109"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715" w:type="dxa"/>
            <w:vAlign w:val="center"/>
          </w:tcPr>
          <w:p>
            <w:pPr>
              <w:widowControl/>
              <w:adjustRightInd w:val="0"/>
              <w:snapToGrid w:val="0"/>
              <w:jc w:val="center"/>
              <w:rPr>
                <w:rFonts w:ascii="BatangChe" w:hAnsi="BatangChe" w:eastAsia="宋体" w:cs="??_GB2312"/>
                <w:sz w:val="22"/>
              </w:rPr>
            </w:pPr>
          </w:p>
        </w:tc>
        <w:tc>
          <w:tcPr>
            <w:tcW w:w="1720" w:type="dxa"/>
            <w:vAlign w:val="center"/>
          </w:tcPr>
          <w:p>
            <w:pPr>
              <w:widowControl/>
              <w:adjustRightInd w:val="0"/>
              <w:snapToGrid w:val="0"/>
              <w:jc w:val="center"/>
              <w:rPr>
                <w:rFonts w:ascii="BatangChe" w:hAnsi="BatangChe" w:eastAsia="宋体" w:cs="??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6"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38</w:t>
            </w:r>
          </w:p>
        </w:tc>
        <w:tc>
          <w:tcPr>
            <w:tcW w:w="2144"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中外合</w:t>
            </w:r>
            <w:r>
              <w:rPr>
                <w:rFonts w:hint="eastAsia" w:ascii="BatangChe" w:hAnsi="宋体" w:eastAsia="宋体" w:cs="??_GB2312"/>
                <w:kern w:val="0"/>
                <w:sz w:val="22"/>
              </w:rPr>
              <w:t>资经营</w:t>
            </w:r>
            <w:r>
              <w:rPr>
                <w:rFonts w:hint="eastAsia" w:ascii="BatangChe" w:hAnsi="BatangChe" w:eastAsia="宋体" w:cs="??_GB2312"/>
                <w:kern w:val="0"/>
                <w:sz w:val="22"/>
              </w:rPr>
              <w:t>、中外合作</w:t>
            </w:r>
            <w:r>
              <w:rPr>
                <w:rFonts w:hint="eastAsia" w:ascii="BatangChe" w:hAnsi="宋体" w:eastAsia="宋体" w:cs="??_GB2312"/>
                <w:kern w:val="0"/>
                <w:sz w:val="22"/>
              </w:rPr>
              <w:t>经营</w:t>
            </w:r>
            <w:r>
              <w:rPr>
                <w:rFonts w:hint="eastAsia" w:ascii="BatangChe" w:hAnsi="BatangChe" w:eastAsia="宋体" w:cs="??_GB2312"/>
                <w:kern w:val="0"/>
                <w:sz w:val="22"/>
              </w:rPr>
              <w:t>演出</w:t>
            </w:r>
            <w:r>
              <w:rPr>
                <w:rFonts w:hint="eastAsia" w:ascii="BatangChe" w:hAnsi="宋体" w:eastAsia="宋体" w:cs="??_GB2312"/>
                <w:kern w:val="0"/>
                <w:sz w:val="22"/>
              </w:rPr>
              <w:t>经纪</w:t>
            </w:r>
            <w:r>
              <w:rPr>
                <w:rFonts w:hint="eastAsia" w:ascii="BatangChe" w:hAnsi="BatangChe" w:eastAsia="宋体" w:cs="??_GB2312"/>
                <w:kern w:val="0"/>
                <w:sz w:val="22"/>
              </w:rPr>
              <w:t>机</w:t>
            </w:r>
            <w:r>
              <w:rPr>
                <w:rFonts w:hint="eastAsia" w:ascii="BatangChe" w:hAnsi="宋体" w:eastAsia="宋体" w:cs="??_GB2312"/>
                <w:kern w:val="0"/>
                <w:sz w:val="22"/>
              </w:rPr>
              <w:t>构设</w:t>
            </w:r>
            <w:r>
              <w:rPr>
                <w:rFonts w:hint="eastAsia" w:ascii="BatangChe" w:hAnsi="BatangChe" w:eastAsia="宋体" w:cs="??_GB2312"/>
                <w:kern w:val="0"/>
                <w:sz w:val="22"/>
              </w:rPr>
              <w:t>立</w:t>
            </w:r>
            <w:r>
              <w:rPr>
                <w:rFonts w:hint="eastAsia" w:ascii="BatangChe" w:hAnsi="宋体" w:eastAsia="宋体" w:cs="??_GB2312"/>
                <w:kern w:val="0"/>
                <w:sz w:val="22"/>
              </w:rPr>
              <w:t>审</w:t>
            </w:r>
            <w:r>
              <w:rPr>
                <w:rFonts w:hint="eastAsia" w:ascii="BatangChe" w:hAnsi="BatangChe" w:eastAsia="宋体" w:cs="??_GB2312"/>
                <w:kern w:val="0"/>
                <w:sz w:val="22"/>
              </w:rPr>
              <w:t>批</w:t>
            </w:r>
          </w:p>
        </w:tc>
        <w:tc>
          <w:tcPr>
            <w:tcW w:w="3730"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营业</w:t>
            </w:r>
            <w:r>
              <w:rPr>
                <w:rFonts w:hint="eastAsia" w:ascii="BatangChe" w:hAnsi="BatangChe" w:eastAsia="宋体" w:cs="??_GB2312"/>
                <w:kern w:val="0"/>
                <w:sz w:val="22"/>
              </w:rPr>
              <w:t>性演出管理</w:t>
            </w:r>
            <w:r>
              <w:rPr>
                <w:rFonts w:hint="eastAsia" w:ascii="BatangChe" w:hAnsi="宋体" w:eastAsia="宋体" w:cs="??_GB2312"/>
                <w:kern w:val="0"/>
                <w:sz w:val="22"/>
              </w:rPr>
              <w:t>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439</w:t>
            </w:r>
            <w:r>
              <w:rPr>
                <w:rFonts w:hint="eastAsia" w:ascii="BatangChe" w:hAnsi="宋体" w:eastAsia="宋体" w:cs="??_GB2312"/>
                <w:kern w:val="0"/>
                <w:sz w:val="22"/>
              </w:rPr>
              <w:t>号</w:t>
            </w:r>
            <w:r>
              <w:rPr>
                <w:rFonts w:hint="eastAsia" w:ascii="BatangChe" w:hAnsi="BatangChe" w:eastAsia="宋体" w:cs="??_GB2312"/>
                <w:kern w:val="0"/>
                <w:sz w:val="22"/>
              </w:rPr>
              <w:t>公布，第</w:t>
            </w:r>
            <w:r>
              <w:rPr>
                <w:rFonts w:ascii="BatangChe" w:hAnsi="BatangChe" w:eastAsia="宋体" w:cs="??_GB2312"/>
                <w:kern w:val="0"/>
                <w:sz w:val="22"/>
              </w:rPr>
              <w:t>528</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文化部、</w:t>
            </w:r>
          </w:p>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省文化</w:t>
            </w:r>
            <w:r>
              <w:rPr>
                <w:rFonts w:hint="eastAsia" w:ascii="BatangChe" w:hAnsi="宋体" w:eastAsia="宋体" w:cs="??_GB2312"/>
                <w:kern w:val="0"/>
                <w:sz w:val="22"/>
              </w:rPr>
              <w:t>厅</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sz w:val="22"/>
              </w:rPr>
            </w:pPr>
          </w:p>
        </w:tc>
        <w:tc>
          <w:tcPr>
            <w:tcW w:w="1109"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715" w:type="dxa"/>
            <w:vAlign w:val="center"/>
          </w:tcPr>
          <w:p>
            <w:pPr>
              <w:widowControl/>
              <w:adjustRightInd w:val="0"/>
              <w:snapToGrid w:val="0"/>
              <w:jc w:val="center"/>
              <w:rPr>
                <w:rFonts w:ascii="BatangChe" w:hAnsi="BatangChe" w:eastAsia="宋体" w:cs="??_GB2312"/>
                <w:sz w:val="22"/>
              </w:rPr>
            </w:pPr>
          </w:p>
        </w:tc>
        <w:tc>
          <w:tcPr>
            <w:tcW w:w="1720" w:type="dxa"/>
            <w:vAlign w:val="center"/>
          </w:tcPr>
          <w:p>
            <w:pPr>
              <w:widowControl/>
              <w:adjustRightInd w:val="0"/>
              <w:snapToGrid w:val="0"/>
              <w:rPr>
                <w:rFonts w:ascii="BatangChe" w:hAnsi="BatangChe" w:eastAsia="宋体" w:cs="??_GB2312"/>
                <w:sz w:val="22"/>
              </w:rPr>
            </w:pPr>
            <w:r>
              <w:rPr>
                <w:rFonts w:hint="eastAsia" w:ascii="BatangChe" w:hAnsi="宋体" w:eastAsia="宋体" w:cs="??_GB2312"/>
                <w:sz w:val="22"/>
              </w:rPr>
              <w:t>该</w:t>
            </w:r>
            <w:r>
              <w:rPr>
                <w:rFonts w:hint="eastAsia" w:ascii="BatangChe" w:hAnsi="BatangChe" w:eastAsia="宋体" w:cs="??_GB2312"/>
                <w:sz w:val="22"/>
              </w:rPr>
              <w:t>事</w:t>
            </w:r>
            <w:r>
              <w:rPr>
                <w:rFonts w:hint="eastAsia" w:ascii="BatangChe" w:hAnsi="宋体" w:eastAsia="宋体" w:cs="??_GB2312"/>
                <w:sz w:val="22"/>
              </w:rPr>
              <w:t>项属</w:t>
            </w:r>
            <w:r>
              <w:rPr>
                <w:rFonts w:hint="eastAsia" w:ascii="BatangChe" w:hAnsi="BatangChe" w:eastAsia="宋体" w:cs="??_GB2312"/>
                <w:sz w:val="22"/>
              </w:rPr>
              <w:t>文化部</w:t>
            </w:r>
            <w:r>
              <w:rPr>
                <w:rFonts w:hint="eastAsia" w:ascii="BatangChe" w:hAnsi="宋体" w:eastAsia="宋体" w:cs="??_GB2312"/>
                <w:sz w:val="22"/>
              </w:rPr>
              <w:t>审</w:t>
            </w:r>
            <w:r>
              <w:rPr>
                <w:rFonts w:hint="eastAsia" w:ascii="BatangChe" w:hAnsi="BatangChe" w:eastAsia="宋体" w:cs="??_GB2312"/>
                <w:sz w:val="22"/>
              </w:rPr>
              <w:t>批，省</w:t>
            </w:r>
            <w:r>
              <w:rPr>
                <w:rFonts w:hint="eastAsia" w:ascii="BatangChe" w:hAnsi="宋体" w:eastAsia="宋体" w:cs="??_GB2312"/>
                <w:sz w:val="22"/>
              </w:rPr>
              <w:t>级</w:t>
            </w:r>
            <w:r>
              <w:rPr>
                <w:rFonts w:hint="eastAsia" w:ascii="BatangChe" w:hAnsi="BatangChe" w:eastAsia="宋体" w:cs="??_GB2312"/>
                <w:sz w:val="22"/>
              </w:rPr>
              <w:t>初</w:t>
            </w:r>
            <w:r>
              <w:rPr>
                <w:rFonts w:hint="eastAsia" w:ascii="BatangChe" w:hAnsi="宋体" w:eastAsia="宋体" w:cs="??_GB2312"/>
                <w:sz w:val="22"/>
              </w:rPr>
              <w:t>审</w:t>
            </w:r>
            <w:r>
              <w:rPr>
                <w:rFonts w:hint="eastAsia" w:ascii="BatangChe" w:hAnsi="BatangChe" w:eastAsia="宋体" w:cs="??_GB2312"/>
                <w:sz w:val="22"/>
              </w:rPr>
              <w:t>，由示范</w:t>
            </w:r>
            <w:r>
              <w:rPr>
                <w:rFonts w:hint="eastAsia" w:ascii="BatangChe" w:hAnsi="宋体" w:eastAsia="宋体" w:cs="??_GB2312"/>
                <w:sz w:val="22"/>
              </w:rPr>
              <w:t>区</w:t>
            </w:r>
            <w:r>
              <w:rPr>
                <w:rFonts w:hint="eastAsia" w:ascii="BatangChe" w:hAnsi="BatangChe" w:eastAsia="宋体" w:cs="??_GB2312"/>
                <w:sz w:val="22"/>
              </w:rPr>
              <w:t>文广新局</w:t>
            </w:r>
            <w:r>
              <w:rPr>
                <w:rFonts w:hint="eastAsia" w:ascii="BatangChe" w:hAnsi="宋体" w:eastAsia="宋体" w:cs="??_GB2312"/>
                <w:sz w:val="22"/>
              </w:rPr>
              <w:t>负责对</w:t>
            </w:r>
            <w:r>
              <w:rPr>
                <w:rFonts w:hint="eastAsia" w:ascii="BatangChe" w:hAnsi="BatangChe" w:eastAsia="宋体" w:cs="??_GB2312"/>
                <w:sz w:val="22"/>
              </w:rPr>
              <w:t>接落</w:t>
            </w:r>
            <w:r>
              <w:rPr>
                <w:rFonts w:hint="eastAsia" w:ascii="BatangChe" w:hAnsi="宋体" w:eastAsia="宋体" w:cs="??_GB2312"/>
                <w:sz w:val="22"/>
              </w:rPr>
              <w:t>实</w:t>
            </w:r>
            <w:r>
              <w:rPr>
                <w:rFonts w:hint="eastAsia" w:ascii="BatangChe" w:hAnsi="BatangChe" w:eastAsia="宋体" w:cs="??_GB2312"/>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0"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39</w:t>
            </w:r>
          </w:p>
        </w:tc>
        <w:tc>
          <w:tcPr>
            <w:tcW w:w="2144"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港、澳投</w:t>
            </w:r>
            <w:r>
              <w:rPr>
                <w:rFonts w:hint="eastAsia" w:ascii="BatangChe" w:hAnsi="宋体" w:eastAsia="宋体" w:cs="??_GB2312"/>
                <w:kern w:val="0"/>
                <w:sz w:val="22"/>
              </w:rPr>
              <w:t>资</w:t>
            </w:r>
            <w:r>
              <w:rPr>
                <w:rFonts w:hint="eastAsia" w:ascii="BatangChe" w:hAnsi="BatangChe" w:eastAsia="宋体" w:cs="??_GB2312"/>
                <w:kern w:val="0"/>
                <w:sz w:val="22"/>
              </w:rPr>
              <w:t>者在</w:t>
            </w:r>
            <w:r>
              <w:rPr>
                <w:rFonts w:hint="eastAsia" w:ascii="BatangChe" w:hAnsi="宋体" w:eastAsia="宋体" w:cs="??_GB2312"/>
                <w:kern w:val="0"/>
                <w:sz w:val="22"/>
              </w:rPr>
              <w:t>内</w:t>
            </w:r>
            <w:r>
              <w:rPr>
                <w:rFonts w:hint="eastAsia" w:ascii="BatangChe" w:hAnsi="BatangChe" w:eastAsia="宋体" w:cs="??_GB2312"/>
                <w:kern w:val="0"/>
                <w:sz w:val="22"/>
              </w:rPr>
              <w:t>地投</w:t>
            </w:r>
            <w:r>
              <w:rPr>
                <w:rFonts w:hint="eastAsia" w:ascii="BatangChe" w:hAnsi="宋体" w:eastAsia="宋体" w:cs="??_GB2312"/>
                <w:kern w:val="0"/>
                <w:sz w:val="22"/>
              </w:rPr>
              <w:t>资设</w:t>
            </w:r>
            <w:r>
              <w:rPr>
                <w:rFonts w:hint="eastAsia" w:ascii="BatangChe" w:hAnsi="BatangChe" w:eastAsia="宋体" w:cs="??_GB2312"/>
                <w:kern w:val="0"/>
                <w:sz w:val="22"/>
              </w:rPr>
              <w:t>立合</w:t>
            </w:r>
            <w:r>
              <w:rPr>
                <w:rFonts w:hint="eastAsia" w:ascii="BatangChe" w:hAnsi="宋体" w:eastAsia="宋体" w:cs="??_GB2312"/>
                <w:kern w:val="0"/>
                <w:sz w:val="22"/>
              </w:rPr>
              <w:t>资</w:t>
            </w:r>
            <w:r>
              <w:rPr>
                <w:rFonts w:hint="eastAsia" w:ascii="BatangChe" w:hAnsi="BatangChe" w:eastAsia="宋体" w:cs="??_GB2312"/>
                <w:kern w:val="0"/>
                <w:sz w:val="22"/>
              </w:rPr>
              <w:t>、合作、</w:t>
            </w:r>
            <w:r>
              <w:rPr>
                <w:rFonts w:hint="eastAsia" w:ascii="BatangChe" w:hAnsi="宋体" w:eastAsia="宋体" w:cs="??_GB2312"/>
                <w:kern w:val="0"/>
                <w:sz w:val="22"/>
              </w:rPr>
              <w:t>独资经营</w:t>
            </w:r>
            <w:r>
              <w:rPr>
                <w:rFonts w:hint="eastAsia" w:ascii="BatangChe" w:hAnsi="BatangChe" w:eastAsia="宋体" w:cs="??_GB2312"/>
                <w:kern w:val="0"/>
                <w:sz w:val="22"/>
              </w:rPr>
              <w:t>的演出</w:t>
            </w:r>
            <w:r>
              <w:rPr>
                <w:rFonts w:hint="eastAsia" w:ascii="BatangChe" w:hAnsi="宋体" w:eastAsia="宋体" w:cs="??_GB2312"/>
                <w:kern w:val="0"/>
                <w:sz w:val="22"/>
              </w:rPr>
              <w:t>经纪</w:t>
            </w:r>
            <w:r>
              <w:rPr>
                <w:rFonts w:hint="eastAsia" w:ascii="BatangChe" w:hAnsi="BatangChe" w:eastAsia="宋体" w:cs="??_GB2312"/>
                <w:kern w:val="0"/>
                <w:sz w:val="22"/>
              </w:rPr>
              <w:t>机</w:t>
            </w:r>
            <w:r>
              <w:rPr>
                <w:rFonts w:hint="eastAsia" w:ascii="BatangChe" w:hAnsi="宋体" w:eastAsia="宋体" w:cs="??_GB2312"/>
                <w:kern w:val="0"/>
                <w:sz w:val="22"/>
              </w:rPr>
              <w:t>构审</w:t>
            </w:r>
            <w:r>
              <w:rPr>
                <w:rFonts w:hint="eastAsia" w:ascii="BatangChe" w:hAnsi="BatangChe" w:eastAsia="宋体" w:cs="??_GB2312"/>
                <w:kern w:val="0"/>
                <w:sz w:val="22"/>
              </w:rPr>
              <w:t>批</w:t>
            </w:r>
          </w:p>
        </w:tc>
        <w:tc>
          <w:tcPr>
            <w:tcW w:w="3730"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营业</w:t>
            </w:r>
            <w:r>
              <w:rPr>
                <w:rFonts w:hint="eastAsia" w:ascii="BatangChe" w:hAnsi="BatangChe" w:eastAsia="宋体" w:cs="??_GB2312"/>
                <w:kern w:val="0"/>
                <w:sz w:val="22"/>
              </w:rPr>
              <w:t>性演出管理</w:t>
            </w:r>
            <w:r>
              <w:rPr>
                <w:rFonts w:hint="eastAsia" w:ascii="BatangChe" w:hAnsi="宋体" w:eastAsia="宋体" w:cs="??_GB2312"/>
                <w:kern w:val="0"/>
                <w:sz w:val="22"/>
              </w:rPr>
              <w:t>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439</w:t>
            </w:r>
            <w:r>
              <w:rPr>
                <w:rFonts w:hint="eastAsia" w:ascii="BatangChe" w:hAnsi="宋体" w:eastAsia="宋体" w:cs="??_GB2312"/>
                <w:kern w:val="0"/>
                <w:sz w:val="22"/>
              </w:rPr>
              <w:t>号</w:t>
            </w:r>
            <w:r>
              <w:rPr>
                <w:rFonts w:hint="eastAsia" w:ascii="BatangChe" w:hAnsi="BatangChe" w:eastAsia="宋体" w:cs="??_GB2312"/>
                <w:kern w:val="0"/>
                <w:sz w:val="22"/>
              </w:rPr>
              <w:t>公布，第</w:t>
            </w:r>
            <w:r>
              <w:rPr>
                <w:rFonts w:ascii="BatangChe" w:hAnsi="BatangChe" w:eastAsia="宋体" w:cs="??_GB2312"/>
                <w:kern w:val="0"/>
                <w:sz w:val="22"/>
              </w:rPr>
              <w:t>528</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国务</w:t>
            </w:r>
            <w:r>
              <w:rPr>
                <w:rFonts w:hint="eastAsia" w:ascii="BatangChe" w:hAnsi="BatangChe" w:eastAsia="宋体" w:cs="??_GB2312"/>
                <w:kern w:val="0"/>
                <w:sz w:val="22"/>
              </w:rPr>
              <w:t>院</w:t>
            </w:r>
            <w:r>
              <w:rPr>
                <w:rFonts w:hint="eastAsia" w:ascii="BatangChe" w:hAnsi="宋体" w:eastAsia="宋体" w:cs="??_GB2312"/>
                <w:kern w:val="0"/>
                <w:sz w:val="22"/>
              </w:rPr>
              <w:t>关</w:t>
            </w:r>
            <w:r>
              <w:rPr>
                <w:rFonts w:hint="eastAsia" w:ascii="BatangChe" w:hAnsi="BatangChe" w:eastAsia="宋体" w:cs="??_GB2312"/>
                <w:kern w:val="0"/>
                <w:sz w:val="22"/>
              </w:rPr>
              <w:t>于取消和下放一批行政</w:t>
            </w:r>
            <w:r>
              <w:rPr>
                <w:rFonts w:hint="eastAsia" w:ascii="BatangChe" w:hAnsi="宋体" w:eastAsia="宋体" w:cs="??_GB2312"/>
                <w:kern w:val="0"/>
                <w:sz w:val="22"/>
              </w:rPr>
              <w:t>审</w:t>
            </w:r>
            <w:r>
              <w:rPr>
                <w:rFonts w:hint="eastAsia" w:ascii="BatangChe" w:hAnsi="BatangChe" w:eastAsia="宋体" w:cs="??_GB2312"/>
                <w:kern w:val="0"/>
                <w:sz w:val="22"/>
              </w:rPr>
              <w:t>批</w:t>
            </w:r>
            <w:r>
              <w:rPr>
                <w:rFonts w:hint="eastAsia" w:ascii="BatangChe" w:hAnsi="宋体" w:eastAsia="宋体" w:cs="??_GB2312"/>
                <w:kern w:val="0"/>
                <w:sz w:val="22"/>
              </w:rPr>
              <w:t>项</w:t>
            </w:r>
            <w:r>
              <w:rPr>
                <w:rFonts w:hint="eastAsia" w:ascii="BatangChe" w:hAnsi="BatangChe" w:eastAsia="宋体" w:cs="??_GB2312"/>
                <w:kern w:val="0"/>
                <w:sz w:val="22"/>
              </w:rPr>
              <w:t>目的</w:t>
            </w:r>
            <w:r>
              <w:rPr>
                <w:rFonts w:hint="eastAsia" w:ascii="BatangChe" w:hAnsi="宋体" w:eastAsia="宋体" w:cs="??_GB2312"/>
                <w:kern w:val="0"/>
                <w:sz w:val="22"/>
              </w:rPr>
              <w:t>决</w:t>
            </w:r>
            <w:r>
              <w:rPr>
                <w:rFonts w:hint="eastAsia" w:ascii="BatangChe" w:hAnsi="BatangChe" w:eastAsia="宋体" w:cs="??_GB2312"/>
                <w:kern w:val="0"/>
                <w:sz w:val="22"/>
              </w:rPr>
              <w:t>定》（</w:t>
            </w:r>
            <w:r>
              <w:rPr>
                <w:rFonts w:hint="eastAsia" w:ascii="BatangChe" w:hAnsi="宋体" w:eastAsia="宋体" w:cs="??_GB2312"/>
                <w:kern w:val="0"/>
                <w:sz w:val="22"/>
              </w:rPr>
              <w:t>国发</w:t>
            </w:r>
            <w:r>
              <w:rPr>
                <w:rFonts w:hint="eastAsia" w:ascii="BatangChe" w:hAnsi="BatangChe" w:eastAsia="宋体" w:cs="??_GB2312"/>
                <w:kern w:val="0"/>
                <w:sz w:val="22"/>
              </w:rPr>
              <w:t>〔</w:t>
            </w:r>
            <w:r>
              <w:rPr>
                <w:rFonts w:ascii="BatangChe" w:hAnsi="BatangChe" w:eastAsia="宋体" w:cs="??_GB2312"/>
                <w:kern w:val="0"/>
                <w:sz w:val="22"/>
              </w:rPr>
              <w:t>2013</w:t>
            </w:r>
            <w:r>
              <w:rPr>
                <w:rFonts w:hint="eastAsia" w:ascii="BatangChe" w:hAnsi="BatangChe" w:eastAsia="宋体" w:cs="??_GB2312"/>
                <w:kern w:val="0"/>
                <w:sz w:val="22"/>
              </w:rPr>
              <w:t>〕</w:t>
            </w:r>
            <w:r>
              <w:rPr>
                <w:rFonts w:ascii="BatangChe" w:hAnsi="BatangChe" w:eastAsia="宋体" w:cs="??_GB2312"/>
                <w:kern w:val="0"/>
                <w:sz w:val="22"/>
              </w:rPr>
              <w:t>44</w:t>
            </w:r>
            <w:r>
              <w:rPr>
                <w:rFonts w:hint="eastAsia" w:ascii="BatangChe" w:hAnsi="宋体" w:eastAsia="宋体" w:cs="??_GB2312"/>
                <w:kern w:val="0"/>
                <w:sz w:val="22"/>
              </w:rPr>
              <w:t>号</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文广新局</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kern w:val="0"/>
                <w:sz w:val="22"/>
              </w:rPr>
            </w:pPr>
          </w:p>
        </w:tc>
        <w:tc>
          <w:tcPr>
            <w:tcW w:w="1109"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w:t>
            </w:r>
          </w:p>
        </w:tc>
        <w:tc>
          <w:tcPr>
            <w:tcW w:w="715" w:type="dxa"/>
            <w:vAlign w:val="center"/>
          </w:tcPr>
          <w:p>
            <w:pPr>
              <w:widowControl/>
              <w:adjustRightInd w:val="0"/>
              <w:snapToGrid w:val="0"/>
              <w:jc w:val="center"/>
              <w:rPr>
                <w:rFonts w:ascii="BatangChe" w:hAnsi="BatangChe" w:eastAsia="宋体" w:cs="??_GB2312"/>
                <w:sz w:val="22"/>
              </w:rPr>
            </w:pPr>
          </w:p>
        </w:tc>
        <w:tc>
          <w:tcPr>
            <w:tcW w:w="1720" w:type="dxa"/>
            <w:vAlign w:val="center"/>
          </w:tcPr>
          <w:p>
            <w:pPr>
              <w:widowControl/>
              <w:adjustRightInd w:val="0"/>
              <w:snapToGrid w:val="0"/>
              <w:rPr>
                <w:rFonts w:ascii="BatangChe" w:hAnsi="BatangChe" w:eastAsia="宋体" w:cs="??_GB2312"/>
                <w:sz w:val="22"/>
              </w:rPr>
            </w:pPr>
            <w:r>
              <w:rPr>
                <w:rFonts w:hint="eastAsia" w:ascii="BatangChe" w:hAnsi="宋体" w:eastAsia="宋体" w:cs="??_GB2312"/>
                <w:kern w:val="0"/>
                <w:sz w:val="22"/>
              </w:rPr>
              <w:t>该</w:t>
            </w:r>
            <w:r>
              <w:rPr>
                <w:rFonts w:hint="eastAsia" w:ascii="BatangChe" w:hAnsi="BatangChe" w:eastAsia="宋体" w:cs="??_GB2312"/>
                <w:kern w:val="0"/>
                <w:sz w:val="22"/>
              </w:rPr>
              <w:t>事</w:t>
            </w:r>
            <w:r>
              <w:rPr>
                <w:rFonts w:hint="eastAsia" w:ascii="BatangChe" w:hAnsi="宋体" w:eastAsia="宋体" w:cs="??_GB2312"/>
                <w:kern w:val="0"/>
                <w:sz w:val="22"/>
              </w:rPr>
              <w:t>项为</w:t>
            </w:r>
            <w:r>
              <w:rPr>
                <w:rFonts w:hint="eastAsia" w:ascii="BatangChe" w:hAnsi="BatangChe" w:eastAsia="宋体" w:cs="??_GB2312"/>
                <w:kern w:val="0"/>
                <w:sz w:val="22"/>
              </w:rPr>
              <w:t>承接下放自</w:t>
            </w:r>
            <w:r>
              <w:rPr>
                <w:rFonts w:hint="eastAsia" w:ascii="BatangChe" w:hAnsi="宋体" w:eastAsia="宋体" w:cs="??_GB2312"/>
                <w:kern w:val="0"/>
                <w:sz w:val="22"/>
              </w:rPr>
              <w:t>贸试验区</w:t>
            </w:r>
            <w:r>
              <w:rPr>
                <w:rFonts w:hint="eastAsia" w:ascii="BatangChe" w:hAnsi="BatangChe" w:eastAsia="宋体" w:cs="??_GB2312"/>
                <w:kern w:val="0"/>
                <w:sz w:val="22"/>
              </w:rPr>
              <w:t>省</w:t>
            </w:r>
            <w:r>
              <w:rPr>
                <w:rFonts w:hint="eastAsia" w:ascii="BatangChe" w:hAnsi="宋体" w:eastAsia="宋体" w:cs="??_GB2312"/>
                <w:kern w:val="0"/>
                <w:sz w:val="22"/>
              </w:rPr>
              <w:t>级</w:t>
            </w:r>
            <w:r>
              <w:rPr>
                <w:rFonts w:hint="eastAsia" w:ascii="BatangChe" w:hAnsi="BatangChe" w:eastAsia="宋体" w:cs="??_GB2312"/>
                <w:kern w:val="0"/>
                <w:sz w:val="22"/>
              </w:rPr>
              <w:t>管理事</w:t>
            </w:r>
            <w:r>
              <w:rPr>
                <w:rFonts w:hint="eastAsia" w:ascii="BatangChe" w:hAnsi="宋体" w:eastAsia="宋体" w:cs="??_GB2312"/>
                <w:kern w:val="0"/>
                <w:sz w:val="22"/>
              </w:rPr>
              <w:t>项</w:t>
            </w:r>
            <w:r>
              <w:rPr>
                <w:rFonts w:hint="eastAsia" w:ascii="BatangChe" w:hAnsi="BatangChe" w:eastAsia="宋体" w:cs="??_GB2312"/>
                <w:kern w:val="0"/>
                <w:sz w:val="22"/>
              </w:rPr>
              <w:t>，</w:t>
            </w:r>
            <w:r>
              <w:rPr>
                <w:rFonts w:hint="eastAsia" w:ascii="BatangChe" w:hAnsi="宋体" w:eastAsia="宋体" w:cs="??_GB2312"/>
                <w:kern w:val="0"/>
                <w:sz w:val="22"/>
              </w:rPr>
              <w:t>见杨</w:t>
            </w:r>
            <w:r>
              <w:rPr>
                <w:rFonts w:hint="eastAsia" w:ascii="BatangChe" w:hAnsi="BatangChe" w:eastAsia="宋体" w:cs="??_GB2312"/>
                <w:kern w:val="0"/>
                <w:sz w:val="22"/>
              </w:rPr>
              <w:t>管</w:t>
            </w:r>
            <w:r>
              <w:rPr>
                <w:rFonts w:hint="eastAsia" w:ascii="BatangChe" w:hAnsi="宋体" w:eastAsia="宋体" w:cs="??_GB2312"/>
                <w:kern w:val="0"/>
                <w:sz w:val="22"/>
              </w:rPr>
              <w:t>发</w:t>
            </w:r>
            <w:r>
              <w:rPr>
                <w:rFonts w:hint="eastAsia" w:ascii="BatangChe" w:hAnsi="BatangChe" w:eastAsia="宋体" w:cs="??_GB2312"/>
                <w:kern w:val="0"/>
                <w:sz w:val="22"/>
              </w:rPr>
              <w:t>〔</w:t>
            </w:r>
            <w:r>
              <w:rPr>
                <w:rFonts w:ascii="BatangChe" w:hAnsi="BatangChe" w:eastAsia="宋体" w:cs="??_GB2312"/>
                <w:kern w:val="0"/>
                <w:sz w:val="22"/>
              </w:rPr>
              <w:t>2017</w:t>
            </w:r>
            <w:r>
              <w:rPr>
                <w:rFonts w:hint="eastAsia" w:ascii="BatangChe" w:hAnsi="BatangChe" w:eastAsia="宋体" w:cs="??_GB2312"/>
                <w:kern w:val="0"/>
                <w:sz w:val="22"/>
              </w:rPr>
              <w:t>〕</w:t>
            </w:r>
            <w:r>
              <w:rPr>
                <w:rFonts w:ascii="BatangChe" w:hAnsi="BatangChe" w:eastAsia="宋体" w:cs="??_GB2312"/>
                <w:kern w:val="0"/>
                <w:sz w:val="22"/>
              </w:rPr>
              <w:t>5</w:t>
            </w:r>
            <w:r>
              <w:rPr>
                <w:rFonts w:hint="eastAsia" w:ascii="BatangChe" w:hAnsi="宋体" w:eastAsia="宋体" w:cs="??_GB2312"/>
                <w:kern w:val="0"/>
                <w:sz w:val="22"/>
              </w:rPr>
              <w:t>号</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4"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40</w:t>
            </w:r>
          </w:p>
        </w:tc>
        <w:tc>
          <w:tcPr>
            <w:tcW w:w="2144"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台</w:t>
            </w:r>
            <w:r>
              <w:rPr>
                <w:rFonts w:hint="eastAsia" w:ascii="BatangChe" w:hAnsi="宋体" w:eastAsia="宋体" w:cs="??_GB2312"/>
                <w:kern w:val="0"/>
                <w:sz w:val="22"/>
              </w:rPr>
              <w:t>湾</w:t>
            </w:r>
            <w:r>
              <w:rPr>
                <w:rFonts w:hint="eastAsia" w:ascii="BatangChe" w:hAnsi="BatangChe" w:eastAsia="宋体" w:cs="??_GB2312"/>
                <w:kern w:val="0"/>
                <w:sz w:val="22"/>
              </w:rPr>
              <w:t>地</w:t>
            </w:r>
            <w:r>
              <w:rPr>
                <w:rFonts w:hint="eastAsia" w:ascii="BatangChe" w:hAnsi="宋体" w:eastAsia="宋体" w:cs="??_GB2312"/>
                <w:kern w:val="0"/>
                <w:sz w:val="22"/>
              </w:rPr>
              <w:t>区</w:t>
            </w:r>
            <w:r>
              <w:rPr>
                <w:rFonts w:hint="eastAsia" w:ascii="BatangChe" w:hAnsi="BatangChe" w:eastAsia="宋体" w:cs="??_GB2312"/>
                <w:kern w:val="0"/>
                <w:sz w:val="22"/>
              </w:rPr>
              <w:t>投</w:t>
            </w:r>
            <w:r>
              <w:rPr>
                <w:rFonts w:hint="eastAsia" w:ascii="BatangChe" w:hAnsi="宋体" w:eastAsia="宋体" w:cs="??_GB2312"/>
                <w:kern w:val="0"/>
                <w:sz w:val="22"/>
              </w:rPr>
              <w:t>资</w:t>
            </w:r>
            <w:r>
              <w:rPr>
                <w:rFonts w:hint="eastAsia" w:ascii="BatangChe" w:hAnsi="BatangChe" w:eastAsia="宋体" w:cs="??_GB2312"/>
                <w:kern w:val="0"/>
                <w:sz w:val="22"/>
              </w:rPr>
              <w:t>者在</w:t>
            </w:r>
            <w:r>
              <w:rPr>
                <w:rFonts w:hint="eastAsia" w:ascii="BatangChe" w:hAnsi="宋体" w:eastAsia="宋体" w:cs="??_GB2312"/>
                <w:kern w:val="0"/>
                <w:sz w:val="22"/>
              </w:rPr>
              <w:t>内</w:t>
            </w:r>
            <w:r>
              <w:rPr>
                <w:rFonts w:hint="eastAsia" w:ascii="BatangChe" w:hAnsi="BatangChe" w:eastAsia="宋体" w:cs="??_GB2312"/>
                <w:kern w:val="0"/>
                <w:sz w:val="22"/>
              </w:rPr>
              <w:t>地投</w:t>
            </w:r>
            <w:r>
              <w:rPr>
                <w:rFonts w:hint="eastAsia" w:ascii="BatangChe" w:hAnsi="宋体" w:eastAsia="宋体" w:cs="??_GB2312"/>
                <w:kern w:val="0"/>
                <w:sz w:val="22"/>
              </w:rPr>
              <w:t>资设</w:t>
            </w:r>
            <w:r>
              <w:rPr>
                <w:rFonts w:hint="eastAsia" w:ascii="BatangChe" w:hAnsi="BatangChe" w:eastAsia="宋体" w:cs="??_GB2312"/>
                <w:kern w:val="0"/>
                <w:sz w:val="22"/>
              </w:rPr>
              <w:t>立合</w:t>
            </w:r>
            <w:r>
              <w:rPr>
                <w:rFonts w:hint="eastAsia" w:ascii="BatangChe" w:hAnsi="宋体" w:eastAsia="宋体" w:cs="??_GB2312"/>
                <w:kern w:val="0"/>
                <w:sz w:val="22"/>
              </w:rPr>
              <w:t>资</w:t>
            </w:r>
            <w:r>
              <w:rPr>
                <w:rFonts w:hint="eastAsia" w:ascii="BatangChe" w:hAnsi="BatangChe" w:eastAsia="宋体" w:cs="??_GB2312"/>
                <w:kern w:val="0"/>
                <w:sz w:val="22"/>
              </w:rPr>
              <w:t>、合作</w:t>
            </w:r>
            <w:r>
              <w:rPr>
                <w:rFonts w:hint="eastAsia" w:ascii="BatangChe" w:hAnsi="宋体" w:eastAsia="宋体" w:cs="??_GB2312"/>
                <w:kern w:val="0"/>
                <w:sz w:val="22"/>
              </w:rPr>
              <w:t>经营</w:t>
            </w:r>
            <w:r>
              <w:rPr>
                <w:rFonts w:hint="eastAsia" w:ascii="BatangChe" w:hAnsi="BatangChe" w:eastAsia="宋体" w:cs="??_GB2312"/>
                <w:kern w:val="0"/>
                <w:sz w:val="22"/>
              </w:rPr>
              <w:t>的演出</w:t>
            </w:r>
            <w:r>
              <w:rPr>
                <w:rFonts w:hint="eastAsia" w:ascii="BatangChe" w:hAnsi="宋体" w:eastAsia="宋体" w:cs="??_GB2312"/>
                <w:kern w:val="0"/>
                <w:sz w:val="22"/>
              </w:rPr>
              <w:t>经纪</w:t>
            </w:r>
            <w:r>
              <w:rPr>
                <w:rFonts w:hint="eastAsia" w:ascii="BatangChe" w:hAnsi="BatangChe" w:eastAsia="宋体" w:cs="??_GB2312"/>
                <w:kern w:val="0"/>
                <w:sz w:val="22"/>
              </w:rPr>
              <w:t>机</w:t>
            </w:r>
            <w:r>
              <w:rPr>
                <w:rFonts w:hint="eastAsia" w:ascii="BatangChe" w:hAnsi="宋体" w:eastAsia="宋体" w:cs="??_GB2312"/>
                <w:kern w:val="0"/>
                <w:sz w:val="22"/>
              </w:rPr>
              <w:t>构审</w:t>
            </w:r>
            <w:r>
              <w:rPr>
                <w:rFonts w:hint="eastAsia" w:ascii="BatangChe" w:hAnsi="BatangChe" w:eastAsia="宋体" w:cs="??_GB2312"/>
                <w:kern w:val="0"/>
                <w:sz w:val="22"/>
              </w:rPr>
              <w:t>批</w:t>
            </w:r>
          </w:p>
        </w:tc>
        <w:tc>
          <w:tcPr>
            <w:tcW w:w="3730"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营业</w:t>
            </w:r>
            <w:r>
              <w:rPr>
                <w:rFonts w:hint="eastAsia" w:ascii="BatangChe" w:hAnsi="BatangChe" w:eastAsia="宋体" w:cs="??_GB2312"/>
                <w:kern w:val="0"/>
                <w:sz w:val="22"/>
              </w:rPr>
              <w:t>性演出管理</w:t>
            </w:r>
            <w:r>
              <w:rPr>
                <w:rFonts w:hint="eastAsia" w:ascii="BatangChe" w:hAnsi="宋体" w:eastAsia="宋体" w:cs="??_GB2312"/>
                <w:kern w:val="0"/>
                <w:sz w:val="22"/>
              </w:rPr>
              <w:t>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439</w:t>
            </w:r>
            <w:r>
              <w:rPr>
                <w:rFonts w:hint="eastAsia" w:ascii="BatangChe" w:hAnsi="宋体" w:eastAsia="宋体" w:cs="??_GB2312"/>
                <w:kern w:val="0"/>
                <w:sz w:val="22"/>
              </w:rPr>
              <w:t>号</w:t>
            </w:r>
            <w:r>
              <w:rPr>
                <w:rFonts w:hint="eastAsia" w:ascii="BatangChe" w:hAnsi="BatangChe" w:eastAsia="宋体" w:cs="??_GB2312"/>
                <w:kern w:val="0"/>
                <w:sz w:val="22"/>
              </w:rPr>
              <w:t>公布，第</w:t>
            </w:r>
            <w:r>
              <w:rPr>
                <w:rFonts w:ascii="BatangChe" w:hAnsi="BatangChe" w:eastAsia="宋体" w:cs="??_GB2312"/>
                <w:kern w:val="0"/>
                <w:sz w:val="22"/>
              </w:rPr>
              <w:t>528</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国务</w:t>
            </w:r>
            <w:r>
              <w:rPr>
                <w:rFonts w:hint="eastAsia" w:ascii="BatangChe" w:hAnsi="BatangChe" w:eastAsia="宋体" w:cs="??_GB2312"/>
                <w:kern w:val="0"/>
                <w:sz w:val="22"/>
              </w:rPr>
              <w:t>院</w:t>
            </w:r>
            <w:r>
              <w:rPr>
                <w:rFonts w:hint="eastAsia" w:ascii="BatangChe" w:hAnsi="宋体" w:eastAsia="宋体" w:cs="??_GB2312"/>
                <w:kern w:val="0"/>
                <w:sz w:val="22"/>
              </w:rPr>
              <w:t>关</w:t>
            </w:r>
            <w:r>
              <w:rPr>
                <w:rFonts w:hint="eastAsia" w:ascii="BatangChe" w:hAnsi="BatangChe" w:eastAsia="宋体" w:cs="??_GB2312"/>
                <w:kern w:val="0"/>
                <w:sz w:val="22"/>
              </w:rPr>
              <w:t>于取消和下放一批行政</w:t>
            </w:r>
            <w:r>
              <w:rPr>
                <w:rFonts w:hint="eastAsia" w:ascii="BatangChe" w:hAnsi="宋体" w:eastAsia="宋体" w:cs="??_GB2312"/>
                <w:kern w:val="0"/>
                <w:sz w:val="22"/>
              </w:rPr>
              <w:t>审</w:t>
            </w:r>
            <w:r>
              <w:rPr>
                <w:rFonts w:hint="eastAsia" w:ascii="BatangChe" w:hAnsi="BatangChe" w:eastAsia="宋体" w:cs="??_GB2312"/>
                <w:kern w:val="0"/>
                <w:sz w:val="22"/>
              </w:rPr>
              <w:t>批</w:t>
            </w:r>
            <w:r>
              <w:rPr>
                <w:rFonts w:hint="eastAsia" w:ascii="BatangChe" w:hAnsi="宋体" w:eastAsia="宋体" w:cs="??_GB2312"/>
                <w:kern w:val="0"/>
                <w:sz w:val="22"/>
              </w:rPr>
              <w:t>项</w:t>
            </w:r>
            <w:r>
              <w:rPr>
                <w:rFonts w:hint="eastAsia" w:ascii="BatangChe" w:hAnsi="BatangChe" w:eastAsia="宋体" w:cs="??_GB2312"/>
                <w:kern w:val="0"/>
                <w:sz w:val="22"/>
              </w:rPr>
              <w:t>目的</w:t>
            </w:r>
            <w:r>
              <w:rPr>
                <w:rFonts w:hint="eastAsia" w:ascii="BatangChe" w:hAnsi="宋体" w:eastAsia="宋体" w:cs="??_GB2312"/>
                <w:kern w:val="0"/>
                <w:sz w:val="22"/>
              </w:rPr>
              <w:t>决</w:t>
            </w:r>
            <w:r>
              <w:rPr>
                <w:rFonts w:hint="eastAsia" w:ascii="BatangChe" w:hAnsi="BatangChe" w:eastAsia="宋体" w:cs="??_GB2312"/>
                <w:kern w:val="0"/>
                <w:sz w:val="22"/>
              </w:rPr>
              <w:t>定》（</w:t>
            </w:r>
            <w:r>
              <w:rPr>
                <w:rFonts w:hint="eastAsia" w:ascii="BatangChe" w:hAnsi="宋体" w:eastAsia="宋体" w:cs="??_GB2312"/>
                <w:kern w:val="0"/>
                <w:sz w:val="22"/>
              </w:rPr>
              <w:t>国发</w:t>
            </w:r>
            <w:r>
              <w:rPr>
                <w:rFonts w:hint="eastAsia" w:ascii="BatangChe" w:hAnsi="BatangChe" w:eastAsia="宋体" w:cs="??_GB2312"/>
                <w:kern w:val="0"/>
                <w:sz w:val="22"/>
              </w:rPr>
              <w:t>〔</w:t>
            </w:r>
            <w:r>
              <w:rPr>
                <w:rFonts w:ascii="BatangChe" w:hAnsi="BatangChe" w:eastAsia="宋体" w:cs="??_GB2312"/>
                <w:kern w:val="0"/>
                <w:sz w:val="22"/>
              </w:rPr>
              <w:t>2013</w:t>
            </w:r>
            <w:r>
              <w:rPr>
                <w:rFonts w:hint="eastAsia" w:ascii="BatangChe" w:hAnsi="BatangChe" w:eastAsia="宋体" w:cs="??_GB2312"/>
                <w:kern w:val="0"/>
                <w:sz w:val="22"/>
              </w:rPr>
              <w:t>〕</w:t>
            </w:r>
            <w:r>
              <w:rPr>
                <w:rFonts w:ascii="BatangChe" w:hAnsi="BatangChe" w:eastAsia="宋体" w:cs="??_GB2312"/>
                <w:kern w:val="0"/>
                <w:sz w:val="22"/>
              </w:rPr>
              <w:t>44</w:t>
            </w:r>
            <w:r>
              <w:rPr>
                <w:rFonts w:hint="eastAsia" w:ascii="BatangChe" w:hAnsi="宋体" w:eastAsia="宋体" w:cs="??_GB2312"/>
                <w:kern w:val="0"/>
                <w:sz w:val="22"/>
              </w:rPr>
              <w:t>号</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文广新局</w:t>
            </w:r>
          </w:p>
        </w:tc>
        <w:tc>
          <w:tcPr>
            <w:tcW w:w="645" w:type="dxa"/>
            <w:vAlign w:val="center"/>
          </w:tcPr>
          <w:p>
            <w:pPr>
              <w:widowControl/>
              <w:adjustRightInd w:val="0"/>
              <w:snapToGrid w:val="0"/>
              <w:jc w:val="center"/>
              <w:rPr>
                <w:rFonts w:ascii="BatangChe" w:hAnsi="BatangChe" w:eastAsia="宋体" w:cs="??_GB2312"/>
                <w:sz w:val="22"/>
              </w:rPr>
            </w:pPr>
          </w:p>
        </w:tc>
        <w:tc>
          <w:tcPr>
            <w:tcW w:w="614" w:type="dxa"/>
            <w:vAlign w:val="center"/>
          </w:tcPr>
          <w:p>
            <w:pPr>
              <w:widowControl/>
              <w:adjustRightInd w:val="0"/>
              <w:snapToGrid w:val="0"/>
              <w:jc w:val="left"/>
              <w:rPr>
                <w:rFonts w:ascii="BatangChe" w:hAnsi="BatangChe" w:eastAsia="宋体" w:cs="??_GB2312"/>
                <w:sz w:val="22"/>
              </w:rPr>
            </w:pPr>
          </w:p>
        </w:tc>
        <w:tc>
          <w:tcPr>
            <w:tcW w:w="822" w:type="dxa"/>
            <w:vAlign w:val="center"/>
          </w:tcPr>
          <w:p>
            <w:pPr>
              <w:widowControl/>
              <w:adjustRightInd w:val="0"/>
              <w:snapToGrid w:val="0"/>
              <w:jc w:val="center"/>
              <w:rPr>
                <w:rFonts w:ascii="BatangChe" w:hAnsi="BatangChe" w:eastAsia="宋体" w:cs="??_GB2312"/>
                <w:sz w:val="22"/>
              </w:rPr>
            </w:pPr>
          </w:p>
        </w:tc>
        <w:tc>
          <w:tcPr>
            <w:tcW w:w="1109"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715" w:type="dxa"/>
            <w:vAlign w:val="center"/>
          </w:tcPr>
          <w:p>
            <w:pPr>
              <w:widowControl/>
              <w:adjustRightInd w:val="0"/>
              <w:snapToGrid w:val="0"/>
              <w:jc w:val="center"/>
              <w:rPr>
                <w:rFonts w:ascii="BatangChe" w:hAnsi="BatangChe" w:eastAsia="宋体" w:cs="??_GB2312"/>
                <w:kern w:val="0"/>
                <w:sz w:val="22"/>
              </w:rPr>
            </w:pPr>
          </w:p>
        </w:tc>
        <w:tc>
          <w:tcPr>
            <w:tcW w:w="1720"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该</w:t>
            </w:r>
            <w:r>
              <w:rPr>
                <w:rFonts w:hint="eastAsia" w:ascii="BatangChe" w:hAnsi="BatangChe" w:eastAsia="宋体" w:cs="??_GB2312"/>
                <w:kern w:val="0"/>
                <w:sz w:val="22"/>
              </w:rPr>
              <w:t>事</w:t>
            </w:r>
            <w:r>
              <w:rPr>
                <w:rFonts w:hint="eastAsia" w:ascii="BatangChe" w:hAnsi="宋体" w:eastAsia="宋体" w:cs="??_GB2312"/>
                <w:kern w:val="0"/>
                <w:sz w:val="22"/>
              </w:rPr>
              <w:t>项为</w:t>
            </w:r>
            <w:r>
              <w:rPr>
                <w:rFonts w:hint="eastAsia" w:ascii="BatangChe" w:hAnsi="BatangChe" w:eastAsia="宋体" w:cs="??_GB2312"/>
                <w:kern w:val="0"/>
                <w:sz w:val="22"/>
              </w:rPr>
              <w:t>承接下放自</w:t>
            </w:r>
            <w:r>
              <w:rPr>
                <w:rFonts w:hint="eastAsia" w:ascii="BatangChe" w:hAnsi="宋体" w:eastAsia="宋体" w:cs="??_GB2312"/>
                <w:kern w:val="0"/>
                <w:sz w:val="22"/>
              </w:rPr>
              <w:t>贸试验区</w:t>
            </w:r>
            <w:r>
              <w:rPr>
                <w:rFonts w:hint="eastAsia" w:ascii="BatangChe" w:hAnsi="BatangChe" w:eastAsia="宋体" w:cs="??_GB2312"/>
                <w:kern w:val="0"/>
                <w:sz w:val="22"/>
              </w:rPr>
              <w:t>省</w:t>
            </w:r>
            <w:r>
              <w:rPr>
                <w:rFonts w:hint="eastAsia" w:ascii="BatangChe" w:hAnsi="宋体" w:eastAsia="宋体" w:cs="??_GB2312"/>
                <w:kern w:val="0"/>
                <w:sz w:val="22"/>
              </w:rPr>
              <w:t>级</w:t>
            </w:r>
            <w:r>
              <w:rPr>
                <w:rFonts w:hint="eastAsia" w:ascii="BatangChe" w:hAnsi="BatangChe" w:eastAsia="宋体" w:cs="??_GB2312"/>
                <w:kern w:val="0"/>
                <w:sz w:val="22"/>
              </w:rPr>
              <w:t>管理事</w:t>
            </w:r>
            <w:r>
              <w:rPr>
                <w:rFonts w:hint="eastAsia" w:ascii="BatangChe" w:hAnsi="宋体" w:eastAsia="宋体" w:cs="??_GB2312"/>
                <w:kern w:val="0"/>
                <w:sz w:val="22"/>
              </w:rPr>
              <w:t>项</w:t>
            </w:r>
            <w:r>
              <w:rPr>
                <w:rFonts w:hint="eastAsia" w:ascii="BatangChe" w:hAnsi="BatangChe" w:eastAsia="宋体" w:cs="??_GB2312"/>
                <w:kern w:val="0"/>
                <w:sz w:val="22"/>
              </w:rPr>
              <w:t>，</w:t>
            </w:r>
            <w:r>
              <w:rPr>
                <w:rFonts w:hint="eastAsia" w:ascii="BatangChe" w:hAnsi="宋体" w:eastAsia="宋体" w:cs="??_GB2312"/>
                <w:kern w:val="0"/>
                <w:sz w:val="22"/>
              </w:rPr>
              <w:t>见杨</w:t>
            </w:r>
            <w:r>
              <w:rPr>
                <w:rFonts w:hint="eastAsia" w:ascii="BatangChe" w:hAnsi="BatangChe" w:eastAsia="宋体" w:cs="??_GB2312"/>
                <w:kern w:val="0"/>
                <w:sz w:val="22"/>
              </w:rPr>
              <w:t>管</w:t>
            </w:r>
            <w:r>
              <w:rPr>
                <w:rFonts w:hint="eastAsia" w:ascii="BatangChe" w:hAnsi="宋体" w:eastAsia="宋体" w:cs="??_GB2312"/>
                <w:kern w:val="0"/>
                <w:sz w:val="22"/>
              </w:rPr>
              <w:t>发</w:t>
            </w:r>
            <w:r>
              <w:rPr>
                <w:rFonts w:hint="eastAsia" w:ascii="BatangChe" w:hAnsi="BatangChe" w:eastAsia="宋体" w:cs="??_GB2312"/>
                <w:kern w:val="0"/>
                <w:sz w:val="22"/>
              </w:rPr>
              <w:t>〔</w:t>
            </w:r>
            <w:r>
              <w:rPr>
                <w:rFonts w:ascii="BatangChe" w:hAnsi="BatangChe" w:eastAsia="宋体" w:cs="??_GB2312"/>
                <w:kern w:val="0"/>
                <w:sz w:val="22"/>
              </w:rPr>
              <w:t>2017</w:t>
            </w:r>
            <w:r>
              <w:rPr>
                <w:rFonts w:hint="eastAsia" w:ascii="BatangChe" w:hAnsi="BatangChe" w:eastAsia="宋体" w:cs="??_GB2312"/>
                <w:kern w:val="0"/>
                <w:sz w:val="22"/>
              </w:rPr>
              <w:t>〕</w:t>
            </w:r>
            <w:r>
              <w:rPr>
                <w:rFonts w:ascii="BatangChe" w:hAnsi="BatangChe" w:eastAsia="宋体" w:cs="??_GB2312"/>
                <w:kern w:val="0"/>
                <w:sz w:val="22"/>
              </w:rPr>
              <w:t>5</w:t>
            </w:r>
            <w:r>
              <w:rPr>
                <w:rFonts w:hint="eastAsia" w:ascii="BatangChe" w:hAnsi="宋体" w:eastAsia="宋体" w:cs="??_GB2312"/>
                <w:kern w:val="0"/>
                <w:sz w:val="22"/>
              </w:rPr>
              <w:t>号</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2"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41</w:t>
            </w:r>
          </w:p>
        </w:tc>
        <w:tc>
          <w:tcPr>
            <w:tcW w:w="2144"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港、澳服</w:t>
            </w:r>
            <w:r>
              <w:rPr>
                <w:rFonts w:hint="eastAsia" w:ascii="BatangChe" w:hAnsi="宋体" w:eastAsia="宋体" w:cs="??_GB2312"/>
                <w:kern w:val="0"/>
                <w:sz w:val="22"/>
              </w:rPr>
              <w:t>务</w:t>
            </w:r>
            <w:r>
              <w:rPr>
                <w:rFonts w:hint="eastAsia" w:ascii="BatangChe" w:hAnsi="BatangChe" w:eastAsia="宋体" w:cs="??_GB2312"/>
                <w:kern w:val="0"/>
                <w:sz w:val="22"/>
              </w:rPr>
              <w:t>提供者在</w:t>
            </w:r>
            <w:r>
              <w:rPr>
                <w:rFonts w:hint="eastAsia" w:ascii="BatangChe" w:hAnsi="宋体" w:eastAsia="宋体" w:cs="??_GB2312"/>
                <w:kern w:val="0"/>
                <w:sz w:val="22"/>
              </w:rPr>
              <w:t>内</w:t>
            </w:r>
            <w:r>
              <w:rPr>
                <w:rFonts w:hint="eastAsia" w:ascii="BatangChe" w:hAnsi="BatangChe" w:eastAsia="宋体" w:cs="??_GB2312"/>
                <w:kern w:val="0"/>
                <w:sz w:val="22"/>
              </w:rPr>
              <w:t>地</w:t>
            </w:r>
            <w:r>
              <w:rPr>
                <w:rFonts w:hint="eastAsia" w:ascii="BatangChe" w:hAnsi="宋体" w:eastAsia="宋体" w:cs="??_GB2312"/>
                <w:kern w:val="0"/>
                <w:sz w:val="22"/>
              </w:rPr>
              <w:t>设</w:t>
            </w:r>
            <w:r>
              <w:rPr>
                <w:rFonts w:hint="eastAsia" w:ascii="BatangChe" w:hAnsi="BatangChe" w:eastAsia="宋体" w:cs="??_GB2312"/>
                <w:kern w:val="0"/>
                <w:sz w:val="22"/>
              </w:rPr>
              <w:t>立互</w:t>
            </w:r>
            <w:r>
              <w:rPr>
                <w:rFonts w:hint="eastAsia" w:ascii="BatangChe" w:hAnsi="宋体" w:eastAsia="宋体" w:cs="??_GB2312"/>
                <w:kern w:val="0"/>
                <w:sz w:val="22"/>
              </w:rPr>
              <w:t>联网</w:t>
            </w:r>
            <w:r>
              <w:rPr>
                <w:rFonts w:hint="eastAsia" w:ascii="BatangChe" w:hAnsi="BatangChe" w:eastAsia="宋体" w:cs="??_GB2312"/>
                <w:kern w:val="0"/>
                <w:sz w:val="22"/>
              </w:rPr>
              <w:t>上</w:t>
            </w:r>
            <w:r>
              <w:rPr>
                <w:rFonts w:hint="eastAsia" w:ascii="BatangChe" w:hAnsi="宋体" w:eastAsia="宋体" w:cs="??_GB2312"/>
                <w:kern w:val="0"/>
                <w:sz w:val="22"/>
              </w:rPr>
              <w:t>网</w:t>
            </w:r>
            <w:r>
              <w:rPr>
                <w:rFonts w:hint="eastAsia" w:ascii="BatangChe" w:hAnsi="BatangChe" w:eastAsia="宋体" w:cs="??_GB2312"/>
                <w:kern w:val="0"/>
                <w:sz w:val="22"/>
              </w:rPr>
              <w:t>服</w:t>
            </w:r>
            <w:r>
              <w:rPr>
                <w:rFonts w:hint="eastAsia" w:ascii="BatangChe" w:hAnsi="宋体" w:eastAsia="宋体" w:cs="??_GB2312"/>
                <w:kern w:val="0"/>
                <w:sz w:val="22"/>
              </w:rPr>
              <w:t>务营业场</w:t>
            </w:r>
            <w:r>
              <w:rPr>
                <w:rFonts w:hint="eastAsia" w:ascii="BatangChe" w:hAnsi="BatangChe" w:eastAsia="宋体" w:cs="??_GB2312"/>
                <w:kern w:val="0"/>
                <w:sz w:val="22"/>
              </w:rPr>
              <w:t>所</w:t>
            </w:r>
            <w:r>
              <w:rPr>
                <w:rFonts w:hint="eastAsia" w:ascii="BatangChe" w:hAnsi="宋体" w:eastAsia="宋体" w:cs="??_GB2312"/>
                <w:kern w:val="0"/>
                <w:sz w:val="22"/>
              </w:rPr>
              <w:t>审</w:t>
            </w:r>
            <w:r>
              <w:rPr>
                <w:rFonts w:hint="eastAsia" w:ascii="BatangChe" w:hAnsi="BatangChe" w:eastAsia="宋体" w:cs="??_GB2312"/>
                <w:kern w:val="0"/>
                <w:sz w:val="22"/>
              </w:rPr>
              <w:t>批</w:t>
            </w:r>
          </w:p>
        </w:tc>
        <w:tc>
          <w:tcPr>
            <w:tcW w:w="3730"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《互</w:t>
            </w:r>
            <w:r>
              <w:rPr>
                <w:rFonts w:hint="eastAsia" w:ascii="BatangChe" w:hAnsi="宋体" w:eastAsia="宋体" w:cs="??_GB2312"/>
                <w:kern w:val="0"/>
                <w:sz w:val="22"/>
              </w:rPr>
              <w:t>联网</w:t>
            </w:r>
            <w:r>
              <w:rPr>
                <w:rFonts w:hint="eastAsia" w:ascii="BatangChe" w:hAnsi="BatangChe" w:eastAsia="宋体" w:cs="??_GB2312"/>
                <w:kern w:val="0"/>
                <w:sz w:val="22"/>
              </w:rPr>
              <w:t>上</w:t>
            </w:r>
            <w:r>
              <w:rPr>
                <w:rFonts w:hint="eastAsia" w:ascii="BatangChe" w:hAnsi="宋体" w:eastAsia="宋体" w:cs="??_GB2312"/>
                <w:kern w:val="0"/>
                <w:sz w:val="22"/>
              </w:rPr>
              <w:t>网</w:t>
            </w:r>
            <w:r>
              <w:rPr>
                <w:rFonts w:hint="eastAsia" w:ascii="BatangChe" w:hAnsi="BatangChe" w:eastAsia="宋体" w:cs="??_GB2312"/>
                <w:kern w:val="0"/>
                <w:sz w:val="22"/>
              </w:rPr>
              <w:t>服</w:t>
            </w:r>
            <w:r>
              <w:rPr>
                <w:rFonts w:hint="eastAsia" w:ascii="BatangChe" w:hAnsi="宋体" w:eastAsia="宋体" w:cs="??_GB2312"/>
                <w:kern w:val="0"/>
                <w:sz w:val="22"/>
              </w:rPr>
              <w:t>务营业场</w:t>
            </w:r>
            <w:r>
              <w:rPr>
                <w:rFonts w:hint="eastAsia" w:ascii="BatangChe" w:hAnsi="BatangChe" w:eastAsia="宋体" w:cs="??_GB2312"/>
                <w:kern w:val="0"/>
                <w:sz w:val="22"/>
              </w:rPr>
              <w:t>所管理</w:t>
            </w:r>
            <w:r>
              <w:rPr>
                <w:rFonts w:hint="eastAsia" w:ascii="BatangChe" w:hAnsi="宋体" w:eastAsia="宋体" w:cs="??_GB2312"/>
                <w:kern w:val="0"/>
                <w:sz w:val="22"/>
              </w:rPr>
              <w:t>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363</w:t>
            </w:r>
            <w:r>
              <w:rPr>
                <w:rFonts w:hint="eastAsia" w:ascii="BatangChe" w:hAnsi="宋体" w:eastAsia="宋体" w:cs="??_GB2312"/>
                <w:kern w:val="0"/>
                <w:sz w:val="22"/>
              </w:rPr>
              <w:t>号</w:t>
            </w:r>
            <w:r>
              <w:rPr>
                <w:rFonts w:hint="eastAsia" w:ascii="BatangChe" w:hAnsi="BatangChe" w:eastAsia="宋体" w:cs="??_GB2312"/>
                <w:kern w:val="0"/>
                <w:sz w:val="22"/>
              </w:rPr>
              <w:t>公布，第</w:t>
            </w:r>
            <w:r>
              <w:rPr>
                <w:rFonts w:ascii="BatangChe" w:hAnsi="BatangChe" w:eastAsia="宋体" w:cs="??_GB2312"/>
                <w:kern w:val="0"/>
                <w:sz w:val="22"/>
              </w:rPr>
              <w:t>666</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内</w:t>
            </w:r>
            <w:r>
              <w:rPr>
                <w:rFonts w:hint="eastAsia" w:ascii="BatangChe" w:hAnsi="BatangChe" w:eastAsia="宋体" w:cs="??_GB2312"/>
                <w:kern w:val="0"/>
                <w:sz w:val="22"/>
              </w:rPr>
              <w:t>地</w:t>
            </w:r>
            <w:r>
              <w:rPr>
                <w:rFonts w:hint="eastAsia" w:ascii="BatangChe" w:hAnsi="宋体" w:eastAsia="宋体" w:cs="??_GB2312"/>
                <w:kern w:val="0"/>
                <w:sz w:val="22"/>
              </w:rPr>
              <w:t>与</w:t>
            </w:r>
            <w:r>
              <w:rPr>
                <w:rFonts w:hint="eastAsia" w:ascii="BatangChe" w:hAnsi="BatangChe" w:eastAsia="宋体" w:cs="??_GB2312"/>
                <w:kern w:val="0"/>
                <w:sz w:val="22"/>
              </w:rPr>
              <w:t>香港</w:t>
            </w:r>
            <w:r>
              <w:rPr>
                <w:rFonts w:hint="eastAsia" w:ascii="BatangChe" w:hAnsi="宋体" w:eastAsia="宋体" w:cs="??_GB2312"/>
                <w:kern w:val="0"/>
                <w:sz w:val="22"/>
              </w:rPr>
              <w:t>关</w:t>
            </w:r>
            <w:r>
              <w:rPr>
                <w:rFonts w:hint="eastAsia" w:ascii="BatangChe" w:hAnsi="BatangChe" w:eastAsia="宋体" w:cs="??_GB2312"/>
                <w:kern w:val="0"/>
                <w:sz w:val="22"/>
              </w:rPr>
              <w:t>于建立更</w:t>
            </w:r>
            <w:r>
              <w:rPr>
                <w:rFonts w:hint="eastAsia" w:ascii="BatangChe" w:hAnsi="宋体" w:eastAsia="宋体" w:cs="??_GB2312"/>
                <w:kern w:val="0"/>
                <w:sz w:val="22"/>
              </w:rPr>
              <w:t>紧</w:t>
            </w:r>
            <w:r>
              <w:rPr>
                <w:rFonts w:hint="eastAsia" w:ascii="BatangChe" w:hAnsi="BatangChe" w:eastAsia="宋体" w:cs="??_GB2312"/>
                <w:kern w:val="0"/>
                <w:sz w:val="22"/>
              </w:rPr>
              <w:t>密</w:t>
            </w:r>
            <w:r>
              <w:rPr>
                <w:rFonts w:hint="eastAsia" w:ascii="BatangChe" w:hAnsi="宋体" w:eastAsia="宋体" w:cs="??_GB2312"/>
                <w:kern w:val="0"/>
                <w:sz w:val="22"/>
              </w:rPr>
              <w:t>经贸关</w:t>
            </w:r>
            <w:r>
              <w:rPr>
                <w:rFonts w:hint="eastAsia" w:ascii="BatangChe" w:hAnsi="BatangChe" w:eastAsia="宋体" w:cs="??_GB2312"/>
                <w:kern w:val="0"/>
                <w:sz w:val="22"/>
              </w:rPr>
              <w:t>系的安排〉</w:t>
            </w:r>
            <w:r>
              <w:rPr>
                <w:rFonts w:hint="eastAsia" w:ascii="BatangChe" w:hAnsi="宋体" w:eastAsia="宋体" w:cs="??_GB2312"/>
                <w:kern w:val="0"/>
                <w:sz w:val="22"/>
              </w:rPr>
              <w:t>补</w:t>
            </w:r>
            <w:r>
              <w:rPr>
                <w:rFonts w:hint="eastAsia" w:ascii="BatangChe" w:hAnsi="BatangChe" w:eastAsia="宋体" w:cs="??_GB2312"/>
                <w:kern w:val="0"/>
                <w:sz w:val="22"/>
              </w:rPr>
              <w:t>充</w:t>
            </w:r>
            <w:r>
              <w:rPr>
                <w:rFonts w:hint="eastAsia" w:ascii="BatangChe" w:hAnsi="宋体" w:eastAsia="宋体" w:cs="??_GB2312"/>
                <w:kern w:val="0"/>
                <w:sz w:val="22"/>
              </w:rPr>
              <w:t>协议</w:t>
            </w:r>
            <w:r>
              <w:rPr>
                <w:rFonts w:hint="eastAsia" w:ascii="BatangChe" w:hAnsi="BatangChe" w:eastAsia="宋体" w:cs="??_GB2312"/>
                <w:kern w:val="0"/>
                <w:sz w:val="22"/>
              </w:rPr>
              <w:t>九》</w:t>
            </w:r>
          </w:p>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内</w:t>
            </w:r>
            <w:r>
              <w:rPr>
                <w:rFonts w:hint="eastAsia" w:ascii="BatangChe" w:hAnsi="BatangChe" w:eastAsia="宋体" w:cs="??_GB2312"/>
                <w:kern w:val="0"/>
                <w:sz w:val="22"/>
              </w:rPr>
              <w:t>地</w:t>
            </w:r>
            <w:r>
              <w:rPr>
                <w:rFonts w:hint="eastAsia" w:ascii="BatangChe" w:hAnsi="宋体" w:eastAsia="宋体" w:cs="??_GB2312"/>
                <w:kern w:val="0"/>
                <w:sz w:val="22"/>
              </w:rPr>
              <w:t>与</w:t>
            </w:r>
            <w:r>
              <w:rPr>
                <w:rFonts w:hint="eastAsia" w:ascii="BatangChe" w:hAnsi="BatangChe" w:eastAsia="宋体" w:cs="??_GB2312"/>
                <w:kern w:val="0"/>
                <w:sz w:val="22"/>
              </w:rPr>
              <w:t>澳</w:t>
            </w:r>
            <w:r>
              <w:rPr>
                <w:rFonts w:hint="eastAsia" w:ascii="BatangChe" w:hAnsi="宋体" w:eastAsia="宋体" w:cs="??_GB2312"/>
                <w:kern w:val="0"/>
                <w:sz w:val="22"/>
              </w:rPr>
              <w:t>门关</w:t>
            </w:r>
            <w:r>
              <w:rPr>
                <w:rFonts w:hint="eastAsia" w:ascii="BatangChe" w:hAnsi="BatangChe" w:eastAsia="宋体" w:cs="??_GB2312"/>
                <w:kern w:val="0"/>
                <w:sz w:val="22"/>
              </w:rPr>
              <w:t>于建立更</w:t>
            </w:r>
            <w:r>
              <w:rPr>
                <w:rFonts w:hint="eastAsia" w:ascii="BatangChe" w:hAnsi="宋体" w:eastAsia="宋体" w:cs="??_GB2312"/>
                <w:kern w:val="0"/>
                <w:sz w:val="22"/>
              </w:rPr>
              <w:t>紧</w:t>
            </w:r>
            <w:r>
              <w:rPr>
                <w:rFonts w:hint="eastAsia" w:ascii="BatangChe" w:hAnsi="BatangChe" w:eastAsia="宋体" w:cs="??_GB2312"/>
                <w:kern w:val="0"/>
                <w:sz w:val="22"/>
              </w:rPr>
              <w:t>密</w:t>
            </w:r>
            <w:r>
              <w:rPr>
                <w:rFonts w:hint="eastAsia" w:ascii="BatangChe" w:hAnsi="宋体" w:eastAsia="宋体" w:cs="??_GB2312"/>
                <w:kern w:val="0"/>
                <w:sz w:val="22"/>
              </w:rPr>
              <w:t>经贸关</w:t>
            </w:r>
            <w:r>
              <w:rPr>
                <w:rFonts w:hint="eastAsia" w:ascii="BatangChe" w:hAnsi="BatangChe" w:eastAsia="宋体" w:cs="??_GB2312"/>
                <w:kern w:val="0"/>
                <w:sz w:val="22"/>
              </w:rPr>
              <w:t>系的安排〉</w:t>
            </w:r>
            <w:r>
              <w:rPr>
                <w:rFonts w:hint="eastAsia" w:ascii="BatangChe" w:hAnsi="宋体" w:eastAsia="宋体" w:cs="??_GB2312"/>
                <w:kern w:val="0"/>
                <w:sz w:val="22"/>
              </w:rPr>
              <w:t>补</w:t>
            </w:r>
            <w:r>
              <w:rPr>
                <w:rFonts w:hint="eastAsia" w:ascii="BatangChe" w:hAnsi="BatangChe" w:eastAsia="宋体" w:cs="??_GB2312"/>
                <w:kern w:val="0"/>
                <w:sz w:val="22"/>
              </w:rPr>
              <w:t>充</w:t>
            </w:r>
            <w:r>
              <w:rPr>
                <w:rFonts w:hint="eastAsia" w:ascii="BatangChe" w:hAnsi="宋体" w:eastAsia="宋体" w:cs="??_GB2312"/>
                <w:kern w:val="0"/>
                <w:sz w:val="22"/>
              </w:rPr>
              <w:t>协议</w:t>
            </w:r>
            <w:r>
              <w:rPr>
                <w:rFonts w:hint="eastAsia" w:ascii="BatangChe" w:hAnsi="BatangChe" w:eastAsia="宋体" w:cs="??_GB2312"/>
                <w:kern w:val="0"/>
                <w:sz w:val="22"/>
              </w:rPr>
              <w:t>九》</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宋体" w:eastAsia="宋体" w:cs="??_GB2312"/>
                <w:kern w:val="0"/>
                <w:sz w:val="22"/>
              </w:rPr>
              <w:t>杨</w:t>
            </w:r>
            <w:r>
              <w:rPr>
                <w:rFonts w:hint="eastAsia" w:ascii="BatangChe" w:hAnsi="BatangChe" w:eastAsia="宋体" w:cs="??_GB2312"/>
                <w:kern w:val="0"/>
                <w:sz w:val="22"/>
              </w:rPr>
              <w:t>陵</w:t>
            </w:r>
            <w:r>
              <w:rPr>
                <w:rFonts w:hint="eastAsia" w:ascii="BatangChe" w:hAnsi="宋体" w:eastAsia="宋体" w:cs="??_GB2312"/>
                <w:kern w:val="0"/>
                <w:sz w:val="22"/>
              </w:rPr>
              <w:t>区</w:t>
            </w:r>
            <w:r>
              <w:rPr>
                <w:rFonts w:hint="eastAsia" w:ascii="BatangChe" w:hAnsi="BatangChe" w:eastAsia="宋体" w:cs="??_GB2312"/>
                <w:kern w:val="0"/>
                <w:sz w:val="22"/>
              </w:rPr>
              <w:t>旅发委</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kern w:val="0"/>
                <w:sz w:val="22"/>
              </w:rPr>
            </w:pPr>
          </w:p>
        </w:tc>
        <w:tc>
          <w:tcPr>
            <w:tcW w:w="1109"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715" w:type="dxa"/>
            <w:vAlign w:val="center"/>
          </w:tcPr>
          <w:p>
            <w:pPr>
              <w:widowControl/>
              <w:adjustRightInd w:val="0"/>
              <w:snapToGrid w:val="0"/>
              <w:jc w:val="center"/>
              <w:rPr>
                <w:rFonts w:ascii="BatangChe" w:hAnsi="BatangChe" w:eastAsia="宋体" w:cs="??_GB2312"/>
                <w:sz w:val="22"/>
              </w:rPr>
            </w:pPr>
          </w:p>
        </w:tc>
        <w:tc>
          <w:tcPr>
            <w:tcW w:w="1720" w:type="dxa"/>
            <w:vAlign w:val="center"/>
          </w:tcPr>
          <w:p>
            <w:pPr>
              <w:widowControl/>
              <w:adjustRightInd w:val="0"/>
              <w:snapToGrid w:val="0"/>
              <w:jc w:val="center"/>
              <w:rPr>
                <w:rFonts w:ascii="BatangChe" w:hAnsi="BatangChe" w:eastAsia="宋体" w:cs="??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2"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42</w:t>
            </w:r>
          </w:p>
        </w:tc>
        <w:tc>
          <w:tcPr>
            <w:tcW w:w="2144"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拍</w:t>
            </w:r>
            <w:r>
              <w:rPr>
                <w:rFonts w:hint="eastAsia" w:ascii="BatangChe" w:hAnsi="宋体" w:eastAsia="宋体" w:cs="??_GB2312"/>
                <w:kern w:val="0"/>
                <w:sz w:val="22"/>
              </w:rPr>
              <w:t>卖</w:t>
            </w:r>
            <w:r>
              <w:rPr>
                <w:rFonts w:hint="eastAsia" w:ascii="BatangChe" w:hAnsi="BatangChe" w:eastAsia="宋体" w:cs="??_GB2312"/>
                <w:kern w:val="0"/>
                <w:sz w:val="22"/>
              </w:rPr>
              <w:t>企</w:t>
            </w:r>
            <w:r>
              <w:rPr>
                <w:rFonts w:hint="eastAsia" w:ascii="BatangChe" w:hAnsi="宋体" w:eastAsia="宋体" w:cs="??_GB2312"/>
                <w:kern w:val="0"/>
                <w:sz w:val="22"/>
              </w:rPr>
              <w:t>业经营</w:t>
            </w:r>
            <w:r>
              <w:rPr>
                <w:rFonts w:hint="eastAsia" w:ascii="BatangChe" w:hAnsi="BatangChe" w:eastAsia="宋体" w:cs="??_GB2312"/>
                <w:kern w:val="0"/>
                <w:sz w:val="22"/>
              </w:rPr>
              <w:t>文物拍</w:t>
            </w:r>
            <w:r>
              <w:rPr>
                <w:rFonts w:hint="eastAsia" w:ascii="BatangChe" w:hAnsi="宋体" w:eastAsia="宋体" w:cs="??_GB2312"/>
                <w:kern w:val="0"/>
                <w:sz w:val="22"/>
              </w:rPr>
              <w:t>卖许</w:t>
            </w:r>
            <w:r>
              <w:rPr>
                <w:rFonts w:hint="eastAsia" w:ascii="BatangChe" w:hAnsi="BatangChe" w:eastAsia="宋体" w:cs="??_GB2312"/>
                <w:kern w:val="0"/>
                <w:sz w:val="22"/>
              </w:rPr>
              <w:t>可</w:t>
            </w:r>
          </w:p>
        </w:tc>
        <w:tc>
          <w:tcPr>
            <w:tcW w:w="3730"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《中</w:t>
            </w:r>
            <w:r>
              <w:rPr>
                <w:rFonts w:hint="eastAsia" w:ascii="BatangChe" w:hAnsi="宋体" w:eastAsia="宋体" w:cs="??_GB2312"/>
                <w:kern w:val="0"/>
                <w:sz w:val="22"/>
              </w:rPr>
              <w:t>华</w:t>
            </w:r>
            <w:r>
              <w:rPr>
                <w:rFonts w:hint="eastAsia" w:ascii="BatangChe" w:hAnsi="BatangChe" w:eastAsia="宋体" w:cs="??_GB2312"/>
                <w:kern w:val="0"/>
                <w:sz w:val="22"/>
              </w:rPr>
              <w:t>人民共和</w:t>
            </w:r>
            <w:r>
              <w:rPr>
                <w:rFonts w:hint="eastAsia" w:ascii="BatangChe" w:hAnsi="宋体" w:eastAsia="宋体" w:cs="??_GB2312"/>
                <w:kern w:val="0"/>
                <w:sz w:val="22"/>
              </w:rPr>
              <w:t>国</w:t>
            </w:r>
            <w:r>
              <w:rPr>
                <w:rFonts w:hint="eastAsia" w:ascii="BatangChe" w:hAnsi="BatangChe" w:eastAsia="宋体" w:cs="??_GB2312"/>
                <w:kern w:val="0"/>
                <w:sz w:val="22"/>
              </w:rPr>
              <w:t>文物保</w:t>
            </w:r>
            <w:r>
              <w:rPr>
                <w:rFonts w:hint="eastAsia" w:ascii="BatangChe" w:hAnsi="宋体" w:eastAsia="宋体" w:cs="??_GB2312"/>
                <w:kern w:val="0"/>
                <w:sz w:val="22"/>
              </w:rPr>
              <w:t>护</w:t>
            </w:r>
            <w:r>
              <w:rPr>
                <w:rFonts w:hint="eastAsia" w:ascii="BatangChe" w:hAnsi="BatangChe" w:eastAsia="宋体" w:cs="??_GB2312"/>
                <w:kern w:val="0"/>
                <w:sz w:val="22"/>
              </w:rPr>
              <w:t>法》</w:t>
            </w:r>
            <w:bookmarkStart w:id="1" w:name="_Hlt496801511"/>
            <w:bookmarkEnd w:id="1"/>
            <w:bookmarkStart w:id="2" w:name="_Hlt496801510"/>
            <w:bookmarkEnd w:id="2"/>
          </w:p>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《中</w:t>
            </w:r>
            <w:r>
              <w:rPr>
                <w:rFonts w:hint="eastAsia" w:ascii="BatangChe" w:hAnsi="宋体" w:eastAsia="宋体" w:cs="??_GB2312"/>
                <w:kern w:val="0"/>
                <w:sz w:val="22"/>
              </w:rPr>
              <w:t>华</w:t>
            </w:r>
            <w:r>
              <w:rPr>
                <w:rFonts w:hint="eastAsia" w:ascii="BatangChe" w:hAnsi="BatangChe" w:eastAsia="宋体" w:cs="??_GB2312"/>
                <w:kern w:val="0"/>
                <w:sz w:val="22"/>
              </w:rPr>
              <w:t>人民共和</w:t>
            </w:r>
            <w:r>
              <w:rPr>
                <w:rFonts w:hint="eastAsia" w:ascii="BatangChe" w:hAnsi="宋体" w:eastAsia="宋体" w:cs="??_GB2312"/>
                <w:kern w:val="0"/>
                <w:sz w:val="22"/>
              </w:rPr>
              <w:t>国</w:t>
            </w:r>
            <w:r>
              <w:rPr>
                <w:rFonts w:hint="eastAsia" w:ascii="BatangChe" w:hAnsi="BatangChe" w:eastAsia="宋体" w:cs="??_GB2312"/>
                <w:kern w:val="0"/>
                <w:sz w:val="22"/>
              </w:rPr>
              <w:t>文物保</w:t>
            </w:r>
            <w:r>
              <w:rPr>
                <w:rFonts w:hint="eastAsia" w:ascii="BatangChe" w:hAnsi="宋体" w:eastAsia="宋体" w:cs="??_GB2312"/>
                <w:kern w:val="0"/>
                <w:sz w:val="22"/>
              </w:rPr>
              <w:t>护</w:t>
            </w:r>
            <w:r>
              <w:rPr>
                <w:rFonts w:hint="eastAsia" w:ascii="BatangChe" w:hAnsi="BatangChe" w:eastAsia="宋体" w:cs="??_GB2312"/>
                <w:kern w:val="0"/>
                <w:sz w:val="22"/>
              </w:rPr>
              <w:t>法</w:t>
            </w:r>
            <w:r>
              <w:rPr>
                <w:rFonts w:hint="eastAsia" w:ascii="BatangChe" w:hAnsi="宋体" w:eastAsia="宋体" w:cs="??_GB2312"/>
                <w:kern w:val="0"/>
                <w:sz w:val="22"/>
              </w:rPr>
              <w:t>实</w:t>
            </w:r>
            <w:r>
              <w:rPr>
                <w:rFonts w:hint="eastAsia" w:ascii="BatangChe" w:hAnsi="BatangChe" w:eastAsia="宋体" w:cs="??_GB2312"/>
                <w:kern w:val="0"/>
                <w:sz w:val="22"/>
              </w:rPr>
              <w:t>施</w:t>
            </w:r>
            <w:r>
              <w:rPr>
                <w:rFonts w:hint="eastAsia" w:ascii="BatangChe" w:hAnsi="宋体" w:eastAsia="宋体" w:cs="??_GB2312"/>
                <w:kern w:val="0"/>
                <w:sz w:val="22"/>
              </w:rPr>
              <w:t>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377</w:t>
            </w:r>
            <w:r>
              <w:rPr>
                <w:rFonts w:hint="eastAsia" w:ascii="BatangChe" w:hAnsi="宋体" w:eastAsia="宋体" w:cs="??_GB2312"/>
                <w:kern w:val="0"/>
                <w:sz w:val="22"/>
              </w:rPr>
              <w:t>号</w:t>
            </w:r>
            <w:r>
              <w:rPr>
                <w:rFonts w:hint="eastAsia" w:ascii="BatangChe" w:hAnsi="BatangChe" w:eastAsia="宋体" w:cs="??_GB2312"/>
                <w:kern w:val="0"/>
                <w:sz w:val="22"/>
              </w:rPr>
              <w:t>，第</w:t>
            </w:r>
            <w:r>
              <w:rPr>
                <w:rFonts w:ascii="BatangChe" w:hAnsi="BatangChe" w:eastAsia="宋体" w:cs="??_GB2312"/>
                <w:kern w:val="0"/>
                <w:sz w:val="22"/>
              </w:rPr>
              <w:t>687</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省文物局</w:t>
            </w:r>
          </w:p>
        </w:tc>
        <w:tc>
          <w:tcPr>
            <w:tcW w:w="645" w:type="dxa"/>
            <w:vAlign w:val="center"/>
          </w:tcPr>
          <w:p>
            <w:pPr>
              <w:widowControl/>
              <w:adjustRightInd w:val="0"/>
              <w:snapToGrid w:val="0"/>
              <w:jc w:val="left"/>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sz w:val="22"/>
              </w:rPr>
            </w:pPr>
          </w:p>
        </w:tc>
        <w:tc>
          <w:tcPr>
            <w:tcW w:w="822" w:type="dxa"/>
            <w:vAlign w:val="center"/>
          </w:tcPr>
          <w:p>
            <w:pPr>
              <w:widowControl/>
              <w:adjustRightInd w:val="0"/>
              <w:snapToGrid w:val="0"/>
              <w:jc w:val="center"/>
              <w:rPr>
                <w:rFonts w:ascii="BatangChe" w:hAnsi="BatangChe" w:eastAsia="宋体" w:cs="??_GB2312"/>
                <w:sz w:val="22"/>
              </w:rPr>
            </w:pPr>
          </w:p>
        </w:tc>
        <w:tc>
          <w:tcPr>
            <w:tcW w:w="1109"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715" w:type="dxa"/>
            <w:vAlign w:val="center"/>
          </w:tcPr>
          <w:p>
            <w:pPr>
              <w:widowControl/>
              <w:adjustRightInd w:val="0"/>
              <w:snapToGrid w:val="0"/>
              <w:jc w:val="center"/>
              <w:rPr>
                <w:rFonts w:ascii="BatangChe" w:hAnsi="BatangChe" w:eastAsia="宋体" w:cs="??_GB2312"/>
                <w:sz w:val="22"/>
              </w:rPr>
            </w:pPr>
          </w:p>
        </w:tc>
        <w:tc>
          <w:tcPr>
            <w:tcW w:w="1720"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由示范</w:t>
            </w:r>
            <w:r>
              <w:rPr>
                <w:rFonts w:hint="eastAsia" w:ascii="BatangChe" w:hAnsi="宋体" w:eastAsia="宋体" w:cs="??_GB2312"/>
                <w:kern w:val="0"/>
                <w:sz w:val="22"/>
              </w:rPr>
              <w:t>区</w:t>
            </w:r>
            <w:r>
              <w:rPr>
                <w:rFonts w:hint="eastAsia" w:ascii="BatangChe" w:hAnsi="BatangChe" w:eastAsia="宋体" w:cs="??_GB2312"/>
                <w:kern w:val="0"/>
                <w:sz w:val="22"/>
              </w:rPr>
              <w:t>文物局</w:t>
            </w:r>
            <w:r>
              <w:rPr>
                <w:rFonts w:hint="eastAsia" w:ascii="BatangChe" w:hAnsi="宋体" w:eastAsia="宋体" w:cs="??_GB2312"/>
                <w:kern w:val="0"/>
                <w:sz w:val="22"/>
              </w:rPr>
              <w:t>负责对</w:t>
            </w:r>
            <w:r>
              <w:rPr>
                <w:rFonts w:hint="eastAsia" w:ascii="BatangChe" w:hAnsi="BatangChe" w:eastAsia="宋体" w:cs="??_GB2312"/>
                <w:kern w:val="0"/>
                <w:sz w:val="22"/>
              </w:rPr>
              <w:t>接落</w:t>
            </w:r>
            <w:r>
              <w:rPr>
                <w:rFonts w:hint="eastAsia" w:ascii="BatangChe" w:hAnsi="宋体" w:eastAsia="宋体" w:cs="??_GB2312"/>
                <w:kern w:val="0"/>
                <w:sz w:val="22"/>
              </w:rPr>
              <w:t>实</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2"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43</w:t>
            </w:r>
          </w:p>
        </w:tc>
        <w:tc>
          <w:tcPr>
            <w:tcW w:w="2144"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歌舞</w:t>
            </w:r>
            <w:r>
              <w:rPr>
                <w:rFonts w:hint="eastAsia" w:ascii="BatangChe" w:hAnsi="宋体" w:eastAsia="宋体" w:cs="??_GB2312"/>
                <w:kern w:val="0"/>
                <w:sz w:val="22"/>
              </w:rPr>
              <w:t>娱乐场</w:t>
            </w:r>
            <w:r>
              <w:rPr>
                <w:rFonts w:hint="eastAsia" w:ascii="BatangChe" w:hAnsi="BatangChe" w:eastAsia="宋体" w:cs="??_GB2312"/>
                <w:kern w:val="0"/>
                <w:sz w:val="22"/>
              </w:rPr>
              <w:t>所</w:t>
            </w:r>
            <w:r>
              <w:rPr>
                <w:rFonts w:hint="eastAsia" w:ascii="BatangChe" w:hAnsi="宋体" w:eastAsia="宋体" w:cs="??_GB2312"/>
                <w:kern w:val="0"/>
                <w:sz w:val="22"/>
              </w:rPr>
              <w:t>设</w:t>
            </w:r>
            <w:r>
              <w:rPr>
                <w:rFonts w:hint="eastAsia" w:ascii="BatangChe" w:hAnsi="BatangChe" w:eastAsia="宋体" w:cs="??_GB2312"/>
                <w:kern w:val="0"/>
                <w:sz w:val="22"/>
              </w:rPr>
              <w:t>立</w:t>
            </w:r>
            <w:r>
              <w:rPr>
                <w:rFonts w:hint="eastAsia" w:ascii="BatangChe" w:hAnsi="宋体" w:eastAsia="宋体" w:cs="??_GB2312"/>
                <w:kern w:val="0"/>
                <w:sz w:val="22"/>
              </w:rPr>
              <w:t>审</w:t>
            </w:r>
            <w:r>
              <w:rPr>
                <w:rFonts w:hint="eastAsia" w:ascii="BatangChe" w:hAnsi="BatangChe" w:eastAsia="宋体" w:cs="??_GB2312"/>
                <w:kern w:val="0"/>
                <w:sz w:val="22"/>
              </w:rPr>
              <w:t>批</w:t>
            </w:r>
          </w:p>
        </w:tc>
        <w:tc>
          <w:tcPr>
            <w:tcW w:w="3730" w:type="dxa"/>
            <w:vAlign w:val="center"/>
          </w:tcPr>
          <w:p>
            <w:pPr>
              <w:widowControl/>
              <w:adjustRightInd w:val="0"/>
              <w:snapToGrid w:val="0"/>
              <w:rPr>
                <w:rFonts w:ascii="BatangChe" w:hAnsi="BatangChe" w:eastAsia="宋体" w:cs="??_GB2312"/>
                <w:sz w:val="22"/>
              </w:rPr>
            </w:pPr>
            <w:r>
              <w:rPr>
                <w:rFonts w:hint="eastAsia" w:ascii="BatangChe" w:hAnsi="BatangChe" w:eastAsia="宋体" w:cs="??_GB2312"/>
                <w:sz w:val="22"/>
              </w:rPr>
              <w:t>《</w:t>
            </w:r>
            <w:r>
              <w:rPr>
                <w:rFonts w:hint="eastAsia" w:ascii="BatangChe" w:hAnsi="宋体" w:eastAsia="宋体" w:cs="??_GB2312"/>
                <w:sz w:val="22"/>
              </w:rPr>
              <w:t>娱乐场</w:t>
            </w:r>
            <w:r>
              <w:rPr>
                <w:rFonts w:hint="eastAsia" w:ascii="BatangChe" w:hAnsi="BatangChe" w:eastAsia="宋体" w:cs="??_GB2312"/>
                <w:sz w:val="22"/>
              </w:rPr>
              <w:t>所管理</w:t>
            </w:r>
            <w:r>
              <w:rPr>
                <w:rFonts w:hint="eastAsia" w:ascii="BatangChe" w:hAnsi="宋体" w:eastAsia="宋体" w:cs="??_GB2312"/>
                <w:sz w:val="22"/>
              </w:rPr>
              <w:t>条</w:t>
            </w:r>
            <w:r>
              <w:rPr>
                <w:rFonts w:hint="eastAsia" w:ascii="BatangChe" w:hAnsi="BatangChe" w:eastAsia="宋体" w:cs="??_GB2312"/>
                <w:sz w:val="22"/>
              </w:rPr>
              <w:t>例》（</w:t>
            </w:r>
            <w:r>
              <w:rPr>
                <w:rFonts w:hint="eastAsia" w:ascii="BatangChe" w:hAnsi="宋体" w:eastAsia="宋体" w:cs="??_GB2312"/>
                <w:sz w:val="22"/>
              </w:rPr>
              <w:t>国务</w:t>
            </w:r>
            <w:r>
              <w:rPr>
                <w:rFonts w:hint="eastAsia" w:ascii="BatangChe" w:hAnsi="BatangChe" w:eastAsia="宋体" w:cs="??_GB2312"/>
                <w:sz w:val="22"/>
              </w:rPr>
              <w:t>院令第</w:t>
            </w:r>
            <w:r>
              <w:rPr>
                <w:rFonts w:ascii="BatangChe" w:hAnsi="BatangChe" w:eastAsia="宋体" w:cs="??_GB2312"/>
                <w:sz w:val="22"/>
              </w:rPr>
              <w:t>458</w:t>
            </w:r>
            <w:r>
              <w:rPr>
                <w:rFonts w:hint="eastAsia" w:ascii="BatangChe" w:hAnsi="宋体" w:eastAsia="宋体" w:cs="??_GB2312"/>
                <w:sz w:val="22"/>
              </w:rPr>
              <w:t>号发</w:t>
            </w:r>
            <w:r>
              <w:rPr>
                <w:rFonts w:hint="eastAsia" w:ascii="BatangChe" w:hAnsi="BatangChe" w:eastAsia="宋体" w:cs="??_GB2312"/>
                <w:sz w:val="22"/>
              </w:rPr>
              <w:t>布，第</w:t>
            </w:r>
            <w:r>
              <w:rPr>
                <w:rFonts w:ascii="BatangChe" w:hAnsi="BatangChe" w:eastAsia="宋体" w:cs="??_GB2312"/>
                <w:sz w:val="22"/>
              </w:rPr>
              <w:t>666</w:t>
            </w:r>
            <w:r>
              <w:rPr>
                <w:rFonts w:hint="eastAsia" w:ascii="BatangChe" w:hAnsi="宋体" w:eastAsia="宋体" w:cs="??_GB2312"/>
                <w:sz w:val="22"/>
              </w:rPr>
              <w:t>号</w:t>
            </w:r>
            <w:r>
              <w:rPr>
                <w:rFonts w:hint="eastAsia" w:ascii="BatangChe" w:hAnsi="BatangChe" w:eastAsia="宋体" w:cs="??_GB2312"/>
                <w:sz w:val="22"/>
              </w:rPr>
              <w:t>修</w:t>
            </w:r>
            <w:r>
              <w:rPr>
                <w:rFonts w:hint="eastAsia" w:ascii="BatangChe" w:hAnsi="宋体" w:eastAsia="宋体" w:cs="??_GB2312"/>
                <w:sz w:val="22"/>
              </w:rPr>
              <w:t>订</w:t>
            </w:r>
            <w:r>
              <w:rPr>
                <w:rFonts w:hint="eastAsia" w:ascii="BatangChe" w:hAnsi="BatangChe" w:eastAsia="宋体" w:cs="??_GB2312"/>
                <w:sz w:val="22"/>
              </w:rPr>
              <w:t>）</w:t>
            </w:r>
          </w:p>
        </w:tc>
        <w:tc>
          <w:tcPr>
            <w:tcW w:w="1965" w:type="dxa"/>
            <w:vAlign w:val="center"/>
          </w:tcPr>
          <w:p>
            <w:pPr>
              <w:widowControl/>
              <w:adjustRightInd w:val="0"/>
              <w:snapToGrid w:val="0"/>
              <w:jc w:val="center"/>
              <w:rPr>
                <w:rFonts w:ascii="BatangChe" w:hAnsi="BatangChe" w:eastAsia="宋体" w:cs="??_GB2312"/>
                <w:sz w:val="22"/>
              </w:rPr>
            </w:pPr>
            <w:r>
              <w:rPr>
                <w:rFonts w:hint="eastAsia" w:ascii="BatangChe" w:hAnsi="宋体" w:eastAsia="宋体" w:cs="??_GB2312"/>
                <w:sz w:val="22"/>
              </w:rPr>
              <w:t>杨</w:t>
            </w:r>
            <w:r>
              <w:rPr>
                <w:rFonts w:hint="eastAsia" w:ascii="BatangChe" w:hAnsi="BatangChe" w:eastAsia="宋体" w:cs="??_GB2312"/>
                <w:sz w:val="22"/>
              </w:rPr>
              <w:t>陵</w:t>
            </w:r>
            <w:r>
              <w:rPr>
                <w:rFonts w:hint="eastAsia" w:ascii="BatangChe" w:hAnsi="宋体" w:eastAsia="宋体" w:cs="??_GB2312"/>
                <w:sz w:val="22"/>
              </w:rPr>
              <w:t>区</w:t>
            </w:r>
            <w:r>
              <w:rPr>
                <w:rFonts w:hint="eastAsia" w:ascii="BatangChe" w:hAnsi="BatangChe" w:eastAsia="宋体" w:cs="??_GB2312"/>
                <w:sz w:val="22"/>
              </w:rPr>
              <w:t>旅发委</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kern w:val="0"/>
                <w:sz w:val="22"/>
              </w:rPr>
            </w:pPr>
          </w:p>
        </w:tc>
        <w:tc>
          <w:tcPr>
            <w:tcW w:w="1109"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w:t>
            </w:r>
          </w:p>
        </w:tc>
        <w:tc>
          <w:tcPr>
            <w:tcW w:w="715" w:type="dxa"/>
            <w:vAlign w:val="center"/>
          </w:tcPr>
          <w:p>
            <w:pPr>
              <w:widowControl/>
              <w:adjustRightInd w:val="0"/>
              <w:snapToGrid w:val="0"/>
              <w:jc w:val="center"/>
              <w:rPr>
                <w:rFonts w:ascii="BatangChe" w:hAnsi="BatangChe" w:eastAsia="宋体" w:cs="??_GB2312"/>
                <w:kern w:val="0"/>
                <w:sz w:val="22"/>
              </w:rPr>
            </w:pPr>
          </w:p>
        </w:tc>
        <w:tc>
          <w:tcPr>
            <w:tcW w:w="1720" w:type="dxa"/>
            <w:vAlign w:val="center"/>
          </w:tcPr>
          <w:p>
            <w:pPr>
              <w:widowControl/>
              <w:adjustRightInd w:val="0"/>
              <w:snapToGrid w:val="0"/>
              <w:jc w:val="center"/>
              <w:rPr>
                <w:rFonts w:ascii="BatangChe" w:hAnsi="BatangChe" w:eastAsia="宋体" w:cs="??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5"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44</w:t>
            </w:r>
          </w:p>
        </w:tc>
        <w:tc>
          <w:tcPr>
            <w:tcW w:w="2144"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游</w:t>
            </w:r>
            <w:r>
              <w:rPr>
                <w:rFonts w:hint="eastAsia" w:ascii="BatangChe" w:hAnsi="宋体" w:eastAsia="宋体" w:cs="??_GB2312"/>
                <w:kern w:val="0"/>
                <w:sz w:val="22"/>
              </w:rPr>
              <w:t>艺娱乐场</w:t>
            </w:r>
            <w:r>
              <w:rPr>
                <w:rFonts w:hint="eastAsia" w:ascii="BatangChe" w:hAnsi="BatangChe" w:eastAsia="宋体" w:cs="??_GB2312"/>
                <w:kern w:val="0"/>
                <w:sz w:val="22"/>
              </w:rPr>
              <w:t>所</w:t>
            </w:r>
            <w:r>
              <w:rPr>
                <w:rFonts w:hint="eastAsia" w:ascii="BatangChe" w:hAnsi="宋体" w:eastAsia="宋体" w:cs="??_GB2312"/>
                <w:kern w:val="0"/>
                <w:sz w:val="22"/>
              </w:rPr>
              <w:t>设</w:t>
            </w:r>
            <w:r>
              <w:rPr>
                <w:rFonts w:hint="eastAsia" w:ascii="BatangChe" w:hAnsi="BatangChe" w:eastAsia="宋体" w:cs="??_GB2312"/>
                <w:kern w:val="0"/>
                <w:sz w:val="22"/>
              </w:rPr>
              <w:t>立</w:t>
            </w:r>
            <w:r>
              <w:rPr>
                <w:rFonts w:hint="eastAsia" w:ascii="BatangChe" w:hAnsi="宋体" w:eastAsia="宋体" w:cs="??_GB2312"/>
                <w:kern w:val="0"/>
                <w:sz w:val="22"/>
              </w:rPr>
              <w:t>审</w:t>
            </w:r>
            <w:r>
              <w:rPr>
                <w:rFonts w:hint="eastAsia" w:ascii="BatangChe" w:hAnsi="BatangChe" w:eastAsia="宋体" w:cs="??_GB2312"/>
                <w:kern w:val="0"/>
                <w:sz w:val="22"/>
              </w:rPr>
              <w:t>批</w:t>
            </w:r>
          </w:p>
        </w:tc>
        <w:tc>
          <w:tcPr>
            <w:tcW w:w="3730" w:type="dxa"/>
            <w:vAlign w:val="center"/>
          </w:tcPr>
          <w:p>
            <w:pPr>
              <w:widowControl/>
              <w:adjustRightInd w:val="0"/>
              <w:snapToGrid w:val="0"/>
              <w:rPr>
                <w:rFonts w:ascii="BatangChe" w:hAnsi="BatangChe" w:eastAsia="宋体" w:cs="??_GB2312"/>
                <w:sz w:val="22"/>
              </w:rPr>
            </w:pPr>
            <w:r>
              <w:rPr>
                <w:rFonts w:hint="eastAsia" w:ascii="BatangChe" w:hAnsi="BatangChe" w:eastAsia="宋体" w:cs="??_GB2312"/>
                <w:sz w:val="22"/>
              </w:rPr>
              <w:t>《</w:t>
            </w:r>
            <w:r>
              <w:rPr>
                <w:rFonts w:hint="eastAsia" w:ascii="BatangChe" w:hAnsi="宋体" w:eastAsia="宋体" w:cs="??_GB2312"/>
                <w:sz w:val="22"/>
              </w:rPr>
              <w:t>娱乐场</w:t>
            </w:r>
            <w:r>
              <w:rPr>
                <w:rFonts w:hint="eastAsia" w:ascii="BatangChe" w:hAnsi="BatangChe" w:eastAsia="宋体" w:cs="??_GB2312"/>
                <w:sz w:val="22"/>
              </w:rPr>
              <w:t>所管理</w:t>
            </w:r>
            <w:r>
              <w:rPr>
                <w:rFonts w:hint="eastAsia" w:ascii="BatangChe" w:hAnsi="宋体" w:eastAsia="宋体" w:cs="??_GB2312"/>
                <w:sz w:val="22"/>
              </w:rPr>
              <w:t>条</w:t>
            </w:r>
            <w:r>
              <w:rPr>
                <w:rFonts w:hint="eastAsia" w:ascii="BatangChe" w:hAnsi="BatangChe" w:eastAsia="宋体" w:cs="??_GB2312"/>
                <w:sz w:val="22"/>
              </w:rPr>
              <w:t>例》（</w:t>
            </w:r>
            <w:r>
              <w:rPr>
                <w:rFonts w:hint="eastAsia" w:ascii="BatangChe" w:hAnsi="宋体" w:eastAsia="宋体" w:cs="??_GB2312"/>
                <w:sz w:val="22"/>
              </w:rPr>
              <w:t>国务</w:t>
            </w:r>
            <w:r>
              <w:rPr>
                <w:rFonts w:hint="eastAsia" w:ascii="BatangChe" w:hAnsi="BatangChe" w:eastAsia="宋体" w:cs="??_GB2312"/>
                <w:sz w:val="22"/>
              </w:rPr>
              <w:t>院令第</w:t>
            </w:r>
            <w:r>
              <w:rPr>
                <w:rFonts w:ascii="BatangChe" w:hAnsi="BatangChe" w:eastAsia="宋体" w:cs="??_GB2312"/>
                <w:sz w:val="22"/>
              </w:rPr>
              <w:t>458</w:t>
            </w:r>
            <w:r>
              <w:rPr>
                <w:rFonts w:hint="eastAsia" w:ascii="BatangChe" w:hAnsi="宋体" w:eastAsia="宋体" w:cs="??_GB2312"/>
                <w:sz w:val="22"/>
              </w:rPr>
              <w:t>号发</w:t>
            </w:r>
            <w:r>
              <w:rPr>
                <w:rFonts w:hint="eastAsia" w:ascii="BatangChe" w:hAnsi="BatangChe" w:eastAsia="宋体" w:cs="??_GB2312"/>
                <w:sz w:val="22"/>
              </w:rPr>
              <w:t>布，第</w:t>
            </w:r>
            <w:r>
              <w:rPr>
                <w:rFonts w:ascii="BatangChe" w:hAnsi="BatangChe" w:eastAsia="宋体" w:cs="??_GB2312"/>
                <w:sz w:val="22"/>
              </w:rPr>
              <w:t>666</w:t>
            </w:r>
            <w:r>
              <w:rPr>
                <w:rFonts w:hint="eastAsia" w:ascii="BatangChe" w:hAnsi="宋体" w:eastAsia="宋体" w:cs="??_GB2312"/>
                <w:sz w:val="22"/>
              </w:rPr>
              <w:t>号</w:t>
            </w:r>
            <w:r>
              <w:rPr>
                <w:rFonts w:hint="eastAsia" w:ascii="BatangChe" w:hAnsi="BatangChe" w:eastAsia="宋体" w:cs="??_GB2312"/>
                <w:sz w:val="22"/>
              </w:rPr>
              <w:t>修</w:t>
            </w:r>
            <w:r>
              <w:rPr>
                <w:rFonts w:hint="eastAsia" w:ascii="BatangChe" w:hAnsi="宋体" w:eastAsia="宋体" w:cs="??_GB2312"/>
                <w:sz w:val="22"/>
              </w:rPr>
              <w:t>订</w:t>
            </w:r>
            <w:r>
              <w:rPr>
                <w:rFonts w:hint="eastAsia" w:ascii="BatangChe" w:hAnsi="BatangChe" w:eastAsia="宋体" w:cs="??_GB2312"/>
                <w:sz w:val="22"/>
              </w:rPr>
              <w:t>）</w:t>
            </w:r>
          </w:p>
        </w:tc>
        <w:tc>
          <w:tcPr>
            <w:tcW w:w="1965" w:type="dxa"/>
            <w:vAlign w:val="center"/>
          </w:tcPr>
          <w:p>
            <w:pPr>
              <w:widowControl/>
              <w:adjustRightInd w:val="0"/>
              <w:snapToGrid w:val="0"/>
              <w:jc w:val="center"/>
              <w:rPr>
                <w:rFonts w:ascii="BatangChe" w:hAnsi="BatangChe" w:eastAsia="宋体" w:cs="??_GB2312"/>
                <w:sz w:val="22"/>
              </w:rPr>
            </w:pPr>
            <w:r>
              <w:rPr>
                <w:rFonts w:hint="eastAsia" w:ascii="BatangChe" w:hAnsi="宋体" w:eastAsia="宋体" w:cs="??_GB2312"/>
                <w:sz w:val="22"/>
              </w:rPr>
              <w:t>杨</w:t>
            </w:r>
            <w:r>
              <w:rPr>
                <w:rFonts w:hint="eastAsia" w:ascii="BatangChe" w:hAnsi="BatangChe" w:eastAsia="宋体" w:cs="??_GB2312"/>
                <w:sz w:val="22"/>
              </w:rPr>
              <w:t>陵</w:t>
            </w:r>
            <w:r>
              <w:rPr>
                <w:rFonts w:hint="eastAsia" w:ascii="BatangChe" w:hAnsi="宋体" w:eastAsia="宋体" w:cs="??_GB2312"/>
                <w:sz w:val="22"/>
              </w:rPr>
              <w:t>区</w:t>
            </w:r>
            <w:r>
              <w:rPr>
                <w:rFonts w:hint="eastAsia" w:ascii="BatangChe" w:hAnsi="BatangChe" w:eastAsia="宋体" w:cs="??_GB2312"/>
                <w:sz w:val="22"/>
              </w:rPr>
              <w:t>旅发委</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kern w:val="0"/>
                <w:sz w:val="22"/>
              </w:rPr>
            </w:pPr>
          </w:p>
        </w:tc>
        <w:tc>
          <w:tcPr>
            <w:tcW w:w="1109"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w:t>
            </w:r>
          </w:p>
        </w:tc>
        <w:tc>
          <w:tcPr>
            <w:tcW w:w="715" w:type="dxa"/>
            <w:vAlign w:val="center"/>
          </w:tcPr>
          <w:p>
            <w:pPr>
              <w:widowControl/>
              <w:adjustRightInd w:val="0"/>
              <w:snapToGrid w:val="0"/>
              <w:jc w:val="center"/>
              <w:rPr>
                <w:rFonts w:ascii="BatangChe" w:hAnsi="BatangChe" w:eastAsia="宋体" w:cs="??_GB2312"/>
                <w:kern w:val="0"/>
                <w:sz w:val="22"/>
              </w:rPr>
            </w:pPr>
          </w:p>
        </w:tc>
        <w:tc>
          <w:tcPr>
            <w:tcW w:w="1720" w:type="dxa"/>
            <w:vAlign w:val="center"/>
          </w:tcPr>
          <w:p>
            <w:pPr>
              <w:widowControl/>
              <w:adjustRightInd w:val="0"/>
              <w:snapToGrid w:val="0"/>
              <w:jc w:val="center"/>
              <w:rPr>
                <w:rFonts w:ascii="BatangChe" w:hAnsi="BatangChe" w:eastAsia="宋体" w:cs="??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8"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45</w:t>
            </w:r>
          </w:p>
        </w:tc>
        <w:tc>
          <w:tcPr>
            <w:tcW w:w="2144"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口岸</w:t>
            </w:r>
            <w:r>
              <w:rPr>
                <w:rFonts w:hint="eastAsia" w:ascii="BatangChe" w:hAnsi="宋体" w:eastAsia="宋体" w:cs="??_GB2312"/>
                <w:kern w:val="0"/>
                <w:sz w:val="22"/>
              </w:rPr>
              <w:t>卫</w:t>
            </w:r>
            <w:r>
              <w:rPr>
                <w:rFonts w:hint="eastAsia" w:ascii="BatangChe" w:hAnsi="BatangChe" w:eastAsia="宋体" w:cs="??_GB2312"/>
                <w:kern w:val="0"/>
                <w:sz w:val="22"/>
              </w:rPr>
              <w:t>生</w:t>
            </w:r>
            <w:r>
              <w:rPr>
                <w:rFonts w:hint="eastAsia" w:ascii="BatangChe" w:hAnsi="宋体" w:eastAsia="宋体" w:cs="??_GB2312"/>
                <w:kern w:val="0"/>
                <w:sz w:val="22"/>
              </w:rPr>
              <w:t>许</w:t>
            </w:r>
            <w:r>
              <w:rPr>
                <w:rFonts w:hint="eastAsia" w:ascii="BatangChe" w:hAnsi="BatangChe" w:eastAsia="宋体" w:cs="??_GB2312"/>
                <w:kern w:val="0"/>
                <w:sz w:val="22"/>
              </w:rPr>
              <w:t>可</w:t>
            </w:r>
            <w:r>
              <w:rPr>
                <w:rFonts w:hint="eastAsia" w:ascii="BatangChe" w:hAnsi="宋体" w:eastAsia="宋体" w:cs="??_GB2312"/>
                <w:kern w:val="0"/>
                <w:sz w:val="22"/>
              </w:rPr>
              <w:t>证</w:t>
            </w:r>
            <w:r>
              <w:rPr>
                <w:rFonts w:hint="eastAsia" w:ascii="BatangChe" w:hAnsi="BatangChe" w:eastAsia="宋体" w:cs="??_GB2312"/>
                <w:kern w:val="0"/>
                <w:sz w:val="22"/>
              </w:rPr>
              <w:t>核</w:t>
            </w:r>
            <w:r>
              <w:rPr>
                <w:rFonts w:hint="eastAsia" w:ascii="BatangChe" w:hAnsi="宋体" w:eastAsia="宋体" w:cs="??_GB2312"/>
                <w:kern w:val="0"/>
                <w:sz w:val="22"/>
              </w:rPr>
              <w:t>发</w:t>
            </w:r>
          </w:p>
        </w:tc>
        <w:tc>
          <w:tcPr>
            <w:tcW w:w="3730"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《中</w:t>
            </w:r>
            <w:r>
              <w:rPr>
                <w:rFonts w:hint="eastAsia" w:ascii="BatangChe" w:hAnsi="宋体" w:eastAsia="宋体" w:cs="??_GB2312"/>
                <w:kern w:val="0"/>
                <w:sz w:val="22"/>
              </w:rPr>
              <w:t>华</w:t>
            </w:r>
            <w:r>
              <w:rPr>
                <w:rFonts w:hint="eastAsia" w:ascii="BatangChe" w:hAnsi="BatangChe" w:eastAsia="宋体" w:cs="??_GB2312"/>
                <w:kern w:val="0"/>
                <w:sz w:val="22"/>
              </w:rPr>
              <w:t>人民共和</w:t>
            </w:r>
            <w:r>
              <w:rPr>
                <w:rFonts w:hint="eastAsia" w:ascii="BatangChe" w:hAnsi="宋体" w:eastAsia="宋体" w:cs="??_GB2312"/>
                <w:kern w:val="0"/>
                <w:sz w:val="22"/>
              </w:rPr>
              <w:t>国国</w:t>
            </w:r>
            <w:r>
              <w:rPr>
                <w:rFonts w:hint="eastAsia" w:ascii="BatangChe" w:hAnsi="BatangChe" w:eastAsia="宋体" w:cs="??_GB2312"/>
                <w:kern w:val="0"/>
                <w:sz w:val="22"/>
              </w:rPr>
              <w:t>境</w:t>
            </w:r>
            <w:r>
              <w:rPr>
                <w:rFonts w:hint="eastAsia" w:ascii="BatangChe" w:hAnsi="宋体" w:eastAsia="宋体" w:cs="??_GB2312"/>
                <w:kern w:val="0"/>
                <w:sz w:val="22"/>
              </w:rPr>
              <w:t>卫</w:t>
            </w:r>
            <w:r>
              <w:rPr>
                <w:rFonts w:hint="eastAsia" w:ascii="BatangChe" w:hAnsi="BatangChe" w:eastAsia="宋体" w:cs="??_GB2312"/>
                <w:kern w:val="0"/>
                <w:sz w:val="22"/>
              </w:rPr>
              <w:t>生</w:t>
            </w:r>
            <w:r>
              <w:rPr>
                <w:rFonts w:hint="eastAsia" w:ascii="BatangChe" w:hAnsi="宋体" w:eastAsia="宋体" w:cs="??_GB2312"/>
                <w:kern w:val="0"/>
                <w:sz w:val="22"/>
              </w:rPr>
              <w:t>检</w:t>
            </w:r>
            <w:r>
              <w:rPr>
                <w:rFonts w:hint="eastAsia" w:ascii="BatangChe" w:hAnsi="BatangChe" w:eastAsia="宋体" w:cs="??_GB2312"/>
                <w:kern w:val="0"/>
                <w:sz w:val="22"/>
              </w:rPr>
              <w:t>疫法</w:t>
            </w:r>
            <w:r>
              <w:rPr>
                <w:rFonts w:hint="eastAsia" w:ascii="BatangChe" w:hAnsi="宋体" w:eastAsia="宋体" w:cs="??_GB2312"/>
                <w:kern w:val="0"/>
                <w:sz w:val="22"/>
              </w:rPr>
              <w:t>实</w:t>
            </w:r>
            <w:r>
              <w:rPr>
                <w:rFonts w:hint="eastAsia" w:ascii="BatangChe" w:hAnsi="BatangChe" w:eastAsia="宋体" w:cs="??_GB2312"/>
                <w:kern w:val="0"/>
                <w:sz w:val="22"/>
              </w:rPr>
              <w:t>施</w:t>
            </w:r>
            <w:r>
              <w:rPr>
                <w:rFonts w:hint="eastAsia" w:ascii="BatangChe" w:hAnsi="宋体" w:eastAsia="宋体" w:cs="??_GB2312"/>
                <w:kern w:val="0"/>
                <w:sz w:val="22"/>
              </w:rPr>
              <w:t>细则</w:t>
            </w:r>
            <w:r>
              <w:rPr>
                <w:rFonts w:hint="eastAsia" w:ascii="BatangChe" w:hAnsi="BatangChe" w:eastAsia="宋体" w:cs="??_GB2312"/>
                <w:kern w:val="0"/>
                <w:sz w:val="22"/>
              </w:rPr>
              <w:t>》（</w:t>
            </w:r>
            <w:r>
              <w:rPr>
                <w:rFonts w:ascii="BatangChe" w:hAnsi="BatangChe" w:eastAsia="宋体" w:cs="??_GB2312"/>
                <w:kern w:val="0"/>
                <w:sz w:val="22"/>
              </w:rPr>
              <w:t>1989</w:t>
            </w:r>
            <w:r>
              <w:rPr>
                <w:rFonts w:hint="eastAsia" w:ascii="BatangChe" w:hAnsi="BatangChe" w:eastAsia="宋体" w:cs="??_GB2312"/>
                <w:kern w:val="0"/>
                <w:sz w:val="22"/>
              </w:rPr>
              <w:t>年</w:t>
            </w:r>
            <w:r>
              <w:rPr>
                <w:rFonts w:ascii="BatangChe" w:hAnsi="BatangChe" w:eastAsia="宋体" w:cs="??_GB2312"/>
                <w:kern w:val="0"/>
                <w:sz w:val="22"/>
              </w:rPr>
              <w:t>3</w:t>
            </w:r>
            <w:r>
              <w:rPr>
                <w:rFonts w:hint="eastAsia" w:ascii="BatangChe" w:hAnsi="BatangChe" w:eastAsia="宋体" w:cs="??_GB2312"/>
                <w:kern w:val="0"/>
                <w:sz w:val="22"/>
              </w:rPr>
              <w:t>月</w:t>
            </w:r>
            <w:r>
              <w:rPr>
                <w:rFonts w:ascii="BatangChe" w:hAnsi="BatangChe" w:eastAsia="宋体" w:cs="??_GB2312"/>
                <w:kern w:val="0"/>
                <w:sz w:val="22"/>
              </w:rPr>
              <w:t>6</w:t>
            </w:r>
            <w:r>
              <w:rPr>
                <w:rFonts w:hint="eastAsia" w:ascii="BatangChe" w:hAnsi="BatangChe" w:eastAsia="宋体" w:cs="??_GB2312"/>
                <w:kern w:val="0"/>
                <w:sz w:val="22"/>
              </w:rPr>
              <w:t>日</w:t>
            </w:r>
            <w:r>
              <w:rPr>
                <w:rFonts w:hint="eastAsia" w:ascii="BatangChe" w:hAnsi="宋体" w:eastAsia="宋体" w:cs="??_GB2312"/>
                <w:kern w:val="0"/>
                <w:sz w:val="22"/>
              </w:rPr>
              <w:t>卫</w:t>
            </w:r>
            <w:r>
              <w:rPr>
                <w:rFonts w:hint="eastAsia" w:ascii="BatangChe" w:hAnsi="BatangChe" w:eastAsia="宋体" w:cs="??_GB2312"/>
                <w:kern w:val="0"/>
                <w:sz w:val="22"/>
              </w:rPr>
              <w:t>生部</w:t>
            </w:r>
            <w:r>
              <w:rPr>
                <w:rFonts w:hint="eastAsia" w:ascii="BatangChe" w:hAnsi="宋体" w:eastAsia="宋体" w:cs="??_GB2312"/>
                <w:kern w:val="0"/>
                <w:sz w:val="22"/>
              </w:rPr>
              <w:t>发</w:t>
            </w:r>
            <w:r>
              <w:rPr>
                <w:rFonts w:hint="eastAsia" w:ascii="BatangChe" w:hAnsi="BatangChe" w:eastAsia="宋体" w:cs="??_GB2312"/>
                <w:kern w:val="0"/>
                <w:sz w:val="22"/>
              </w:rPr>
              <w:t>布，</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574</w:t>
            </w:r>
            <w:r>
              <w:rPr>
                <w:rFonts w:hint="eastAsia" w:ascii="BatangChe" w:hAnsi="宋体" w:eastAsia="宋体" w:cs="??_GB2312"/>
                <w:kern w:val="0"/>
                <w:sz w:val="22"/>
              </w:rPr>
              <w:t>号</w:t>
            </w:r>
            <w:r>
              <w:rPr>
                <w:rFonts w:hint="eastAsia" w:ascii="BatangChe" w:hAnsi="BatangChe" w:eastAsia="宋体" w:cs="??_GB2312"/>
                <w:kern w:val="0"/>
                <w:sz w:val="22"/>
              </w:rPr>
              <w:t>、第</w:t>
            </w:r>
            <w:r>
              <w:rPr>
                <w:rFonts w:ascii="BatangChe" w:hAnsi="BatangChe" w:eastAsia="宋体" w:cs="??_GB2312"/>
                <w:kern w:val="0"/>
                <w:sz w:val="22"/>
              </w:rPr>
              <w:t>666</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《出入境口岸食品</w:t>
            </w:r>
            <w:r>
              <w:rPr>
                <w:rFonts w:hint="eastAsia" w:ascii="BatangChe" w:hAnsi="宋体" w:eastAsia="宋体" w:cs="??_GB2312"/>
                <w:kern w:val="0"/>
                <w:sz w:val="22"/>
              </w:rPr>
              <w:t>卫</w:t>
            </w:r>
            <w:r>
              <w:rPr>
                <w:rFonts w:hint="eastAsia" w:ascii="BatangChe" w:hAnsi="BatangChe" w:eastAsia="宋体" w:cs="??_GB2312"/>
                <w:kern w:val="0"/>
                <w:sz w:val="22"/>
              </w:rPr>
              <w:t>生</w:t>
            </w:r>
            <w:r>
              <w:rPr>
                <w:rFonts w:hint="eastAsia" w:ascii="BatangChe" w:hAnsi="宋体" w:eastAsia="宋体" w:cs="??_GB2312"/>
                <w:kern w:val="0"/>
                <w:sz w:val="22"/>
              </w:rPr>
              <w:t>监</w:t>
            </w:r>
            <w:r>
              <w:rPr>
                <w:rFonts w:hint="eastAsia" w:ascii="BatangChe" w:hAnsi="BatangChe" w:eastAsia="宋体" w:cs="??_GB2312"/>
                <w:kern w:val="0"/>
                <w:sz w:val="22"/>
              </w:rPr>
              <w:t>督管理</w:t>
            </w:r>
            <w:r>
              <w:rPr>
                <w:rFonts w:hint="eastAsia" w:ascii="BatangChe" w:hAnsi="宋体" w:eastAsia="宋体" w:cs="??_GB2312"/>
                <w:kern w:val="0"/>
                <w:sz w:val="22"/>
              </w:rPr>
              <w:t>规</w:t>
            </w:r>
            <w:r>
              <w:rPr>
                <w:rFonts w:hint="eastAsia" w:ascii="BatangChe" w:hAnsi="BatangChe" w:eastAsia="宋体" w:cs="??_GB2312"/>
                <w:kern w:val="0"/>
                <w:sz w:val="22"/>
              </w:rPr>
              <w:t>定》（</w:t>
            </w:r>
            <w:r>
              <w:rPr>
                <w:rFonts w:hint="eastAsia" w:ascii="BatangChe" w:hAnsi="宋体" w:eastAsia="宋体" w:cs="??_GB2312"/>
                <w:kern w:val="0"/>
                <w:sz w:val="22"/>
              </w:rPr>
              <w:t>国</w:t>
            </w:r>
            <w:r>
              <w:rPr>
                <w:rFonts w:hint="eastAsia" w:ascii="BatangChe" w:hAnsi="BatangChe" w:eastAsia="宋体" w:cs="??_GB2312"/>
                <w:kern w:val="0"/>
                <w:sz w:val="22"/>
              </w:rPr>
              <w:t>家</w:t>
            </w:r>
            <w:r>
              <w:rPr>
                <w:rFonts w:hint="eastAsia" w:ascii="BatangChe" w:hAnsi="宋体" w:eastAsia="宋体" w:cs="??_GB2312"/>
                <w:kern w:val="0"/>
                <w:sz w:val="22"/>
              </w:rPr>
              <w:t>质</w:t>
            </w:r>
            <w:r>
              <w:rPr>
                <w:rFonts w:hint="eastAsia" w:ascii="BatangChe" w:hAnsi="BatangChe" w:eastAsia="宋体" w:cs="??_GB2312"/>
                <w:kern w:val="0"/>
                <w:sz w:val="22"/>
              </w:rPr>
              <w:t>量</w:t>
            </w:r>
            <w:r>
              <w:rPr>
                <w:rFonts w:hint="eastAsia" w:ascii="BatangChe" w:hAnsi="宋体" w:eastAsia="宋体" w:cs="??_GB2312"/>
                <w:kern w:val="0"/>
                <w:sz w:val="22"/>
              </w:rPr>
              <w:t>监</w:t>
            </w:r>
            <w:r>
              <w:rPr>
                <w:rFonts w:hint="eastAsia" w:ascii="BatangChe" w:hAnsi="BatangChe" w:eastAsia="宋体" w:cs="??_GB2312"/>
                <w:kern w:val="0"/>
                <w:sz w:val="22"/>
              </w:rPr>
              <w:t>督</w:t>
            </w:r>
            <w:r>
              <w:rPr>
                <w:rFonts w:hint="eastAsia" w:ascii="BatangChe" w:hAnsi="宋体" w:eastAsia="宋体" w:cs="??_GB2312"/>
                <w:kern w:val="0"/>
                <w:sz w:val="22"/>
              </w:rPr>
              <w:t>检验检</w:t>
            </w:r>
            <w:r>
              <w:rPr>
                <w:rFonts w:hint="eastAsia" w:ascii="BatangChe" w:hAnsi="BatangChe" w:eastAsia="宋体" w:cs="??_GB2312"/>
                <w:kern w:val="0"/>
                <w:sz w:val="22"/>
              </w:rPr>
              <w:t>疫</w:t>
            </w:r>
            <w:r>
              <w:rPr>
                <w:rFonts w:hint="eastAsia" w:ascii="BatangChe" w:hAnsi="宋体" w:eastAsia="宋体" w:cs="??_GB2312"/>
                <w:kern w:val="0"/>
                <w:sz w:val="22"/>
              </w:rPr>
              <w:t>总</w:t>
            </w:r>
            <w:r>
              <w:rPr>
                <w:rFonts w:hint="eastAsia" w:ascii="BatangChe" w:hAnsi="BatangChe" w:eastAsia="宋体" w:cs="??_GB2312"/>
                <w:kern w:val="0"/>
                <w:sz w:val="22"/>
              </w:rPr>
              <w:t>局令第</w:t>
            </w:r>
            <w:r>
              <w:rPr>
                <w:rFonts w:ascii="BatangChe" w:hAnsi="BatangChe" w:eastAsia="宋体" w:cs="??_GB2312"/>
                <w:kern w:val="0"/>
                <w:sz w:val="22"/>
              </w:rPr>
              <w:t>88</w:t>
            </w:r>
            <w:r>
              <w:rPr>
                <w:rFonts w:hint="eastAsia" w:ascii="BatangChe" w:hAnsi="宋体" w:eastAsia="宋体" w:cs="??_GB2312"/>
                <w:kern w:val="0"/>
                <w:sz w:val="22"/>
              </w:rPr>
              <w:t>号</w:t>
            </w:r>
            <w:r>
              <w:rPr>
                <w:rFonts w:hint="eastAsia" w:ascii="BatangChe" w:hAnsi="BatangChe" w:eastAsia="宋体" w:cs="??_GB2312"/>
                <w:kern w:val="0"/>
                <w:sz w:val="22"/>
              </w:rPr>
              <w:t>）</w:t>
            </w:r>
          </w:p>
        </w:tc>
        <w:tc>
          <w:tcPr>
            <w:tcW w:w="1965"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陕</w:t>
            </w:r>
            <w:r>
              <w:rPr>
                <w:rFonts w:hint="eastAsia" w:ascii="BatangChe" w:hAnsi="BatangChe" w:eastAsia="宋体" w:cs="??_GB2312"/>
                <w:kern w:val="0"/>
                <w:sz w:val="22"/>
              </w:rPr>
              <w:t>西出入境</w:t>
            </w:r>
            <w:r>
              <w:rPr>
                <w:rFonts w:hint="eastAsia" w:ascii="BatangChe" w:hAnsi="宋体" w:eastAsia="宋体" w:cs="??_GB2312"/>
                <w:kern w:val="0"/>
                <w:sz w:val="22"/>
              </w:rPr>
              <w:t>检验检</w:t>
            </w:r>
            <w:r>
              <w:rPr>
                <w:rFonts w:hint="eastAsia" w:ascii="BatangChe" w:hAnsi="BatangChe" w:eastAsia="宋体" w:cs="??_GB2312"/>
                <w:kern w:val="0"/>
                <w:sz w:val="22"/>
              </w:rPr>
              <w:t>疫局及其各分支机</w:t>
            </w:r>
            <w:r>
              <w:rPr>
                <w:rFonts w:hint="eastAsia" w:ascii="BatangChe" w:hAnsi="宋体" w:eastAsia="宋体" w:cs="??_GB2312"/>
                <w:kern w:val="0"/>
                <w:sz w:val="22"/>
              </w:rPr>
              <w:t>构</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kern w:val="0"/>
                <w:sz w:val="22"/>
              </w:rPr>
            </w:pPr>
          </w:p>
        </w:tc>
        <w:tc>
          <w:tcPr>
            <w:tcW w:w="1109"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w:t>
            </w:r>
          </w:p>
        </w:tc>
        <w:tc>
          <w:tcPr>
            <w:tcW w:w="715" w:type="dxa"/>
            <w:vAlign w:val="center"/>
          </w:tcPr>
          <w:p>
            <w:pPr>
              <w:widowControl/>
              <w:adjustRightInd w:val="0"/>
              <w:snapToGrid w:val="0"/>
              <w:jc w:val="center"/>
              <w:rPr>
                <w:rFonts w:ascii="BatangChe" w:hAnsi="BatangChe" w:eastAsia="宋体" w:cs="??_GB2312"/>
                <w:kern w:val="0"/>
                <w:sz w:val="22"/>
              </w:rPr>
            </w:pPr>
          </w:p>
        </w:tc>
        <w:tc>
          <w:tcPr>
            <w:tcW w:w="1720"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由示范</w:t>
            </w:r>
            <w:r>
              <w:rPr>
                <w:rFonts w:hint="eastAsia" w:ascii="BatangChe" w:hAnsi="宋体" w:eastAsia="宋体" w:cs="??_GB2312"/>
                <w:kern w:val="0"/>
                <w:sz w:val="22"/>
              </w:rPr>
              <w:t>区质监</w:t>
            </w:r>
            <w:r>
              <w:rPr>
                <w:rFonts w:hint="eastAsia" w:ascii="BatangChe" w:hAnsi="BatangChe" w:eastAsia="宋体" w:cs="??_GB2312"/>
                <w:kern w:val="0"/>
                <w:sz w:val="22"/>
              </w:rPr>
              <w:t>局</w:t>
            </w:r>
            <w:r>
              <w:rPr>
                <w:rFonts w:hint="eastAsia" w:ascii="BatangChe" w:hAnsi="宋体" w:eastAsia="宋体" w:cs="??_GB2312"/>
                <w:kern w:val="0"/>
                <w:sz w:val="22"/>
              </w:rPr>
              <w:t>负责对</w:t>
            </w:r>
            <w:r>
              <w:rPr>
                <w:rFonts w:hint="eastAsia" w:ascii="BatangChe" w:hAnsi="BatangChe" w:eastAsia="宋体" w:cs="??_GB2312"/>
                <w:kern w:val="0"/>
                <w:sz w:val="22"/>
              </w:rPr>
              <w:t>接落</w:t>
            </w:r>
            <w:r>
              <w:rPr>
                <w:rFonts w:hint="eastAsia" w:ascii="BatangChe" w:hAnsi="宋体" w:eastAsia="宋体" w:cs="??_GB2312"/>
                <w:kern w:val="0"/>
                <w:sz w:val="22"/>
              </w:rPr>
              <w:t>实</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6"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46</w:t>
            </w:r>
          </w:p>
        </w:tc>
        <w:tc>
          <w:tcPr>
            <w:tcW w:w="2144"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进</w:t>
            </w:r>
            <w:r>
              <w:rPr>
                <w:rFonts w:hint="eastAsia" w:ascii="BatangChe" w:hAnsi="BatangChe" w:eastAsia="宋体" w:cs="??_GB2312"/>
                <w:kern w:val="0"/>
                <w:sz w:val="22"/>
              </w:rPr>
              <w:t>出口商品</w:t>
            </w:r>
            <w:r>
              <w:rPr>
                <w:rFonts w:hint="eastAsia" w:ascii="BatangChe" w:hAnsi="宋体" w:eastAsia="宋体" w:cs="??_GB2312"/>
                <w:kern w:val="0"/>
                <w:sz w:val="22"/>
              </w:rPr>
              <w:t>检验鉴</w:t>
            </w:r>
            <w:r>
              <w:rPr>
                <w:rFonts w:hint="eastAsia" w:ascii="BatangChe" w:hAnsi="BatangChe" w:eastAsia="宋体" w:cs="??_GB2312"/>
                <w:kern w:val="0"/>
                <w:sz w:val="22"/>
              </w:rPr>
              <w:t>定</w:t>
            </w:r>
            <w:r>
              <w:rPr>
                <w:rFonts w:hint="eastAsia" w:ascii="BatangChe" w:hAnsi="宋体" w:eastAsia="宋体" w:cs="??_GB2312"/>
                <w:kern w:val="0"/>
                <w:sz w:val="22"/>
              </w:rPr>
              <w:t>业务</w:t>
            </w:r>
            <w:r>
              <w:rPr>
                <w:rFonts w:hint="eastAsia" w:ascii="BatangChe" w:hAnsi="BatangChe" w:eastAsia="宋体" w:cs="??_GB2312"/>
                <w:kern w:val="0"/>
                <w:sz w:val="22"/>
              </w:rPr>
              <w:t>的</w:t>
            </w:r>
            <w:r>
              <w:rPr>
                <w:rFonts w:hint="eastAsia" w:ascii="BatangChe" w:hAnsi="宋体" w:eastAsia="宋体" w:cs="??_GB2312"/>
                <w:kern w:val="0"/>
                <w:sz w:val="22"/>
              </w:rPr>
              <w:t>检验许</w:t>
            </w:r>
            <w:r>
              <w:rPr>
                <w:rFonts w:hint="eastAsia" w:ascii="BatangChe" w:hAnsi="BatangChe" w:eastAsia="宋体" w:cs="??_GB2312"/>
                <w:kern w:val="0"/>
                <w:sz w:val="22"/>
              </w:rPr>
              <w:t>可</w:t>
            </w:r>
          </w:p>
        </w:tc>
        <w:tc>
          <w:tcPr>
            <w:tcW w:w="3730" w:type="dxa"/>
            <w:vAlign w:val="center"/>
          </w:tcPr>
          <w:p>
            <w:pPr>
              <w:pStyle w:val="9"/>
              <w:adjustRightInd w:val="0"/>
              <w:snapToGrid w:val="0"/>
              <w:spacing w:before="0" w:beforeAutospacing="0" w:after="0" w:afterAutospacing="0"/>
              <w:jc w:val="both"/>
              <w:rPr>
                <w:rFonts w:ascii="BatangChe" w:hAnsi="BatangChe" w:eastAsia="宋体" w:cs="??_GB2312"/>
                <w:sz w:val="22"/>
              </w:rPr>
            </w:pPr>
            <w:r>
              <w:rPr>
                <w:rFonts w:hint="eastAsia" w:ascii="BatangChe" w:hAnsi="BatangChe" w:eastAsia="宋体" w:cs="??_GB2312"/>
                <w:sz w:val="22"/>
              </w:rPr>
              <w:t>《中</w:t>
            </w:r>
            <w:r>
              <w:rPr>
                <w:rFonts w:hint="eastAsia" w:ascii="BatangChe" w:eastAsia="宋体" w:cs="??_GB2312"/>
                <w:sz w:val="22"/>
              </w:rPr>
              <w:t>华</w:t>
            </w:r>
            <w:r>
              <w:rPr>
                <w:rFonts w:hint="eastAsia" w:ascii="BatangChe" w:hAnsi="BatangChe" w:eastAsia="宋体" w:cs="??_GB2312"/>
                <w:sz w:val="22"/>
              </w:rPr>
              <w:t>人民共和</w:t>
            </w:r>
            <w:r>
              <w:rPr>
                <w:rFonts w:hint="eastAsia" w:ascii="BatangChe" w:eastAsia="宋体" w:cs="??_GB2312"/>
                <w:sz w:val="22"/>
              </w:rPr>
              <w:t>国进</w:t>
            </w:r>
            <w:r>
              <w:rPr>
                <w:rFonts w:hint="eastAsia" w:ascii="BatangChe" w:hAnsi="BatangChe" w:eastAsia="宋体" w:cs="??_GB2312"/>
                <w:sz w:val="22"/>
              </w:rPr>
              <w:t>出口商品</w:t>
            </w:r>
            <w:r>
              <w:rPr>
                <w:rFonts w:hint="eastAsia" w:ascii="BatangChe" w:eastAsia="宋体" w:cs="??_GB2312"/>
                <w:sz w:val="22"/>
              </w:rPr>
              <w:t>检验</w:t>
            </w:r>
            <w:r>
              <w:rPr>
                <w:rFonts w:hint="eastAsia" w:ascii="BatangChe" w:hAnsi="BatangChe" w:eastAsia="宋体" w:cs="??_GB2312"/>
                <w:sz w:val="22"/>
              </w:rPr>
              <w:t>法》、《</w:t>
            </w:r>
            <w:r>
              <w:rPr>
                <w:rFonts w:hint="eastAsia" w:ascii="BatangChe" w:eastAsia="宋体" w:cs="??_GB2312"/>
                <w:sz w:val="22"/>
              </w:rPr>
              <w:t>进</w:t>
            </w:r>
            <w:r>
              <w:rPr>
                <w:rFonts w:hint="eastAsia" w:ascii="BatangChe" w:hAnsi="BatangChe" w:eastAsia="宋体" w:cs="??_GB2312"/>
                <w:sz w:val="22"/>
              </w:rPr>
              <w:t>出口商品</w:t>
            </w:r>
            <w:r>
              <w:rPr>
                <w:rFonts w:hint="eastAsia" w:ascii="BatangChe" w:eastAsia="宋体" w:cs="??_GB2312"/>
                <w:sz w:val="22"/>
              </w:rPr>
              <w:t>检验鉴</w:t>
            </w:r>
            <w:r>
              <w:rPr>
                <w:rFonts w:hint="eastAsia" w:ascii="BatangChe" w:hAnsi="BatangChe" w:eastAsia="宋体" w:cs="??_GB2312"/>
                <w:sz w:val="22"/>
              </w:rPr>
              <w:t>定机</w:t>
            </w:r>
            <w:r>
              <w:rPr>
                <w:rFonts w:hint="eastAsia" w:ascii="BatangChe" w:eastAsia="宋体" w:cs="??_GB2312"/>
                <w:sz w:val="22"/>
              </w:rPr>
              <w:t>构</w:t>
            </w:r>
            <w:r>
              <w:rPr>
                <w:rFonts w:hint="eastAsia" w:ascii="BatangChe" w:hAnsi="BatangChe" w:eastAsia="宋体" w:cs="??_GB2312"/>
                <w:sz w:val="22"/>
              </w:rPr>
              <w:t>管理</w:t>
            </w:r>
            <w:r>
              <w:rPr>
                <w:rFonts w:hint="eastAsia" w:ascii="BatangChe" w:eastAsia="宋体" w:cs="??_GB2312"/>
                <w:sz w:val="22"/>
              </w:rPr>
              <w:t>办</w:t>
            </w:r>
            <w:r>
              <w:rPr>
                <w:rFonts w:hint="eastAsia" w:ascii="BatangChe" w:hAnsi="BatangChe" w:eastAsia="宋体" w:cs="??_GB2312"/>
                <w:sz w:val="22"/>
              </w:rPr>
              <w:t>法》（</w:t>
            </w:r>
            <w:r>
              <w:rPr>
                <w:rFonts w:hint="eastAsia" w:ascii="BatangChe" w:eastAsia="宋体" w:cs="??_GB2312"/>
                <w:sz w:val="22"/>
              </w:rPr>
              <w:t>国</w:t>
            </w:r>
            <w:r>
              <w:rPr>
                <w:rFonts w:hint="eastAsia" w:ascii="BatangChe" w:hAnsi="BatangChe" w:eastAsia="宋体" w:cs="??_GB2312"/>
                <w:sz w:val="22"/>
              </w:rPr>
              <w:t>家</w:t>
            </w:r>
            <w:r>
              <w:rPr>
                <w:rFonts w:hint="eastAsia" w:ascii="BatangChe" w:eastAsia="宋体" w:cs="??_GB2312"/>
                <w:sz w:val="22"/>
              </w:rPr>
              <w:t>质</w:t>
            </w:r>
            <w:r>
              <w:rPr>
                <w:rFonts w:hint="eastAsia" w:ascii="BatangChe" w:hAnsi="BatangChe" w:eastAsia="宋体" w:cs="??_GB2312"/>
                <w:sz w:val="22"/>
              </w:rPr>
              <w:t>量</w:t>
            </w:r>
            <w:r>
              <w:rPr>
                <w:rFonts w:hint="eastAsia" w:ascii="BatangChe" w:eastAsia="宋体" w:cs="??_GB2312"/>
                <w:sz w:val="22"/>
              </w:rPr>
              <w:t>监</w:t>
            </w:r>
            <w:r>
              <w:rPr>
                <w:rFonts w:hint="eastAsia" w:ascii="BatangChe" w:hAnsi="BatangChe" w:eastAsia="宋体" w:cs="??_GB2312"/>
                <w:sz w:val="22"/>
              </w:rPr>
              <w:t>督</w:t>
            </w:r>
            <w:r>
              <w:rPr>
                <w:rFonts w:hint="eastAsia" w:ascii="BatangChe" w:eastAsia="宋体" w:cs="??_GB2312"/>
                <w:sz w:val="22"/>
              </w:rPr>
              <w:t>检验检</w:t>
            </w:r>
            <w:r>
              <w:rPr>
                <w:rFonts w:hint="eastAsia" w:ascii="BatangChe" w:hAnsi="BatangChe" w:eastAsia="宋体" w:cs="??_GB2312"/>
                <w:sz w:val="22"/>
              </w:rPr>
              <w:t>疫</w:t>
            </w:r>
            <w:r>
              <w:rPr>
                <w:rFonts w:hint="eastAsia" w:ascii="BatangChe" w:eastAsia="宋体" w:cs="??_GB2312"/>
                <w:sz w:val="22"/>
              </w:rPr>
              <w:t>总</w:t>
            </w:r>
            <w:r>
              <w:rPr>
                <w:rFonts w:hint="eastAsia" w:ascii="BatangChe" w:hAnsi="BatangChe" w:eastAsia="宋体" w:cs="??_GB2312"/>
                <w:sz w:val="22"/>
              </w:rPr>
              <w:t>局令第</w:t>
            </w:r>
            <w:r>
              <w:rPr>
                <w:rFonts w:ascii="BatangChe" w:hAnsi="BatangChe" w:eastAsia="宋体" w:cs="??_GB2312"/>
                <w:sz w:val="22"/>
              </w:rPr>
              <w:t>180</w:t>
            </w:r>
            <w:r>
              <w:rPr>
                <w:rFonts w:hint="eastAsia" w:ascii="BatangChe" w:eastAsia="宋体" w:cs="??_GB2312"/>
                <w:sz w:val="22"/>
              </w:rPr>
              <w:t>号</w:t>
            </w:r>
            <w:r>
              <w:rPr>
                <w:rFonts w:hint="eastAsia" w:ascii="BatangChe" w:hAnsi="BatangChe" w:eastAsia="宋体" w:cs="??_GB2312"/>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宋体" w:eastAsia="宋体" w:cs="??_GB2312"/>
                <w:kern w:val="0"/>
                <w:sz w:val="22"/>
              </w:rPr>
              <w:t>质检总</w:t>
            </w:r>
            <w:r>
              <w:rPr>
                <w:rFonts w:hint="eastAsia" w:ascii="BatangChe" w:hAnsi="BatangChe" w:eastAsia="宋体" w:cs="??_GB2312"/>
                <w:kern w:val="0"/>
                <w:sz w:val="22"/>
              </w:rPr>
              <w:t>局</w:t>
            </w:r>
          </w:p>
          <w:p>
            <w:pPr>
              <w:widowControl/>
              <w:adjustRightInd w:val="0"/>
              <w:snapToGrid w:val="0"/>
              <w:jc w:val="center"/>
              <w:rPr>
                <w:rFonts w:ascii="BatangChe" w:hAnsi="BatangChe" w:eastAsia="宋体" w:cs="??_GB2312"/>
                <w:kern w:val="0"/>
                <w:sz w:val="22"/>
              </w:rPr>
            </w:pPr>
            <w:r>
              <w:rPr>
                <w:rFonts w:hint="eastAsia" w:ascii="BatangChe" w:hAnsi="宋体" w:eastAsia="宋体" w:cs="??_GB2312"/>
                <w:kern w:val="0"/>
                <w:sz w:val="22"/>
              </w:rPr>
              <w:t>陕</w:t>
            </w:r>
            <w:r>
              <w:rPr>
                <w:rFonts w:hint="eastAsia" w:ascii="BatangChe" w:hAnsi="BatangChe" w:eastAsia="宋体" w:cs="??_GB2312"/>
                <w:kern w:val="0"/>
                <w:sz w:val="22"/>
              </w:rPr>
              <w:t>西出入境</w:t>
            </w:r>
            <w:r>
              <w:rPr>
                <w:rFonts w:hint="eastAsia" w:ascii="BatangChe" w:hAnsi="宋体" w:eastAsia="宋体" w:cs="??_GB2312"/>
                <w:kern w:val="0"/>
                <w:sz w:val="22"/>
              </w:rPr>
              <w:t>检验</w:t>
            </w:r>
          </w:p>
          <w:p>
            <w:pPr>
              <w:widowControl/>
              <w:adjustRightInd w:val="0"/>
              <w:snapToGrid w:val="0"/>
              <w:jc w:val="center"/>
              <w:rPr>
                <w:rFonts w:ascii="BatangChe" w:hAnsi="BatangChe" w:eastAsia="宋体" w:cs="??_GB2312"/>
                <w:kern w:val="0"/>
                <w:sz w:val="22"/>
              </w:rPr>
            </w:pPr>
            <w:r>
              <w:rPr>
                <w:rFonts w:hint="eastAsia" w:ascii="BatangChe" w:hAnsi="宋体" w:eastAsia="宋体" w:cs="??_GB2312"/>
                <w:kern w:val="0"/>
                <w:sz w:val="22"/>
              </w:rPr>
              <w:t>检</w:t>
            </w:r>
            <w:r>
              <w:rPr>
                <w:rFonts w:hint="eastAsia" w:ascii="BatangChe" w:hAnsi="BatangChe" w:eastAsia="宋体" w:cs="??_GB2312"/>
                <w:kern w:val="0"/>
                <w:sz w:val="22"/>
              </w:rPr>
              <w:t>疫局</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kern w:val="0"/>
                <w:sz w:val="22"/>
              </w:rPr>
            </w:pPr>
          </w:p>
        </w:tc>
        <w:tc>
          <w:tcPr>
            <w:tcW w:w="1109"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w:t>
            </w:r>
          </w:p>
        </w:tc>
        <w:tc>
          <w:tcPr>
            <w:tcW w:w="715" w:type="dxa"/>
            <w:vAlign w:val="center"/>
          </w:tcPr>
          <w:p>
            <w:pPr>
              <w:widowControl/>
              <w:adjustRightInd w:val="0"/>
              <w:snapToGrid w:val="0"/>
              <w:jc w:val="center"/>
              <w:rPr>
                <w:rFonts w:ascii="BatangChe" w:hAnsi="BatangChe" w:eastAsia="宋体" w:cs="??_GB2312"/>
                <w:kern w:val="0"/>
                <w:sz w:val="22"/>
              </w:rPr>
            </w:pPr>
          </w:p>
        </w:tc>
        <w:tc>
          <w:tcPr>
            <w:tcW w:w="1720"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由示范</w:t>
            </w:r>
            <w:r>
              <w:rPr>
                <w:rFonts w:hint="eastAsia" w:ascii="BatangChe" w:hAnsi="宋体" w:eastAsia="宋体" w:cs="??_GB2312"/>
                <w:kern w:val="0"/>
                <w:sz w:val="22"/>
              </w:rPr>
              <w:t>区质监</w:t>
            </w:r>
            <w:r>
              <w:rPr>
                <w:rFonts w:hint="eastAsia" w:ascii="BatangChe" w:hAnsi="BatangChe" w:eastAsia="宋体" w:cs="??_GB2312"/>
                <w:kern w:val="0"/>
                <w:sz w:val="22"/>
              </w:rPr>
              <w:t>局</w:t>
            </w:r>
            <w:r>
              <w:rPr>
                <w:rFonts w:hint="eastAsia" w:ascii="BatangChe" w:hAnsi="宋体" w:eastAsia="宋体" w:cs="??_GB2312"/>
                <w:kern w:val="0"/>
                <w:sz w:val="22"/>
              </w:rPr>
              <w:t>负责对</w:t>
            </w:r>
            <w:r>
              <w:rPr>
                <w:rFonts w:hint="eastAsia" w:ascii="BatangChe" w:hAnsi="BatangChe" w:eastAsia="宋体" w:cs="??_GB2312"/>
                <w:kern w:val="0"/>
                <w:sz w:val="22"/>
              </w:rPr>
              <w:t>接落</w:t>
            </w:r>
            <w:r>
              <w:rPr>
                <w:rFonts w:hint="eastAsia" w:ascii="BatangChe" w:hAnsi="宋体" w:eastAsia="宋体" w:cs="??_GB2312"/>
                <w:kern w:val="0"/>
                <w:sz w:val="22"/>
              </w:rPr>
              <w:t>实</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7"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47</w:t>
            </w:r>
          </w:p>
        </w:tc>
        <w:tc>
          <w:tcPr>
            <w:tcW w:w="2144"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外商投</w:t>
            </w:r>
            <w:r>
              <w:rPr>
                <w:rFonts w:hint="eastAsia" w:ascii="BatangChe" w:hAnsi="宋体" w:eastAsia="宋体" w:cs="??_GB2312"/>
                <w:kern w:val="0"/>
                <w:sz w:val="22"/>
              </w:rPr>
              <w:t>资</w:t>
            </w:r>
            <w:r>
              <w:rPr>
                <w:rFonts w:hint="eastAsia" w:ascii="BatangChe" w:hAnsi="BatangChe" w:eastAsia="宋体" w:cs="??_GB2312"/>
                <w:kern w:val="0"/>
                <w:sz w:val="22"/>
              </w:rPr>
              <w:t>旅行社</w:t>
            </w:r>
            <w:r>
              <w:rPr>
                <w:rFonts w:hint="eastAsia" w:ascii="BatangChe" w:hAnsi="宋体" w:eastAsia="宋体" w:cs="??_GB2312"/>
                <w:kern w:val="0"/>
                <w:sz w:val="22"/>
              </w:rPr>
              <w:t>业务经营许</w:t>
            </w:r>
            <w:r>
              <w:rPr>
                <w:rFonts w:hint="eastAsia" w:ascii="BatangChe" w:hAnsi="BatangChe" w:eastAsia="宋体" w:cs="??_GB2312"/>
                <w:kern w:val="0"/>
                <w:sz w:val="22"/>
              </w:rPr>
              <w:t>可</w:t>
            </w:r>
          </w:p>
        </w:tc>
        <w:tc>
          <w:tcPr>
            <w:tcW w:w="3730"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《旅行社</w:t>
            </w:r>
            <w:r>
              <w:rPr>
                <w:rFonts w:hint="eastAsia" w:ascii="BatangChe" w:hAnsi="宋体" w:eastAsia="宋体" w:cs="??_GB2312"/>
                <w:kern w:val="0"/>
                <w:sz w:val="22"/>
              </w:rPr>
              <w:t>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550</w:t>
            </w:r>
            <w:r>
              <w:rPr>
                <w:rFonts w:hint="eastAsia" w:ascii="BatangChe" w:hAnsi="宋体" w:eastAsia="宋体" w:cs="??_GB2312"/>
                <w:kern w:val="0"/>
                <w:sz w:val="22"/>
              </w:rPr>
              <w:t>号</w:t>
            </w:r>
            <w:r>
              <w:rPr>
                <w:rFonts w:hint="eastAsia" w:ascii="BatangChe" w:hAnsi="BatangChe" w:eastAsia="宋体" w:cs="??_GB2312"/>
                <w:kern w:val="0"/>
                <w:sz w:val="22"/>
              </w:rPr>
              <w:t>公布、第</w:t>
            </w:r>
            <w:r>
              <w:rPr>
                <w:rFonts w:ascii="BatangChe" w:hAnsi="BatangChe" w:eastAsia="宋体" w:cs="??_GB2312"/>
                <w:kern w:val="0"/>
                <w:sz w:val="22"/>
              </w:rPr>
              <w:t>666</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p>
            <w:pPr>
              <w:widowControl/>
              <w:adjustRightInd w:val="0"/>
              <w:snapToGrid w:val="0"/>
              <w:rPr>
                <w:rFonts w:ascii="BatangChe" w:hAnsi="BatangChe" w:eastAsia="宋体" w:cs="??_GB2312"/>
                <w:spacing w:val="-12"/>
                <w:kern w:val="0"/>
                <w:sz w:val="22"/>
              </w:rPr>
            </w:pPr>
            <w:r>
              <w:rPr>
                <w:rFonts w:hint="eastAsia" w:ascii="BatangChe" w:hAnsi="BatangChe" w:eastAsia="宋体" w:cs="??_GB2312"/>
                <w:spacing w:val="-12"/>
                <w:kern w:val="0"/>
                <w:sz w:val="22"/>
              </w:rPr>
              <w:t>《</w:t>
            </w:r>
            <w:r>
              <w:rPr>
                <w:rFonts w:hint="eastAsia" w:ascii="BatangChe" w:hAnsi="宋体" w:eastAsia="宋体" w:cs="??_GB2312"/>
                <w:spacing w:val="-12"/>
                <w:kern w:val="0"/>
                <w:sz w:val="22"/>
              </w:rPr>
              <w:t>国务</w:t>
            </w:r>
            <w:r>
              <w:rPr>
                <w:rFonts w:hint="eastAsia" w:ascii="BatangChe" w:hAnsi="BatangChe" w:eastAsia="宋体" w:cs="??_GB2312"/>
                <w:spacing w:val="-12"/>
                <w:kern w:val="0"/>
                <w:sz w:val="22"/>
              </w:rPr>
              <w:t>院</w:t>
            </w:r>
            <w:r>
              <w:rPr>
                <w:rFonts w:hint="eastAsia" w:ascii="BatangChe" w:hAnsi="宋体" w:eastAsia="宋体" w:cs="??_GB2312"/>
                <w:spacing w:val="-12"/>
                <w:kern w:val="0"/>
                <w:sz w:val="22"/>
              </w:rPr>
              <w:t>关</w:t>
            </w:r>
            <w:r>
              <w:rPr>
                <w:rFonts w:hint="eastAsia" w:ascii="BatangChe" w:hAnsi="BatangChe" w:eastAsia="宋体" w:cs="??_GB2312"/>
                <w:spacing w:val="-12"/>
                <w:kern w:val="0"/>
                <w:sz w:val="22"/>
              </w:rPr>
              <w:t>于取消和</w:t>
            </w:r>
            <w:r>
              <w:rPr>
                <w:rFonts w:hint="eastAsia" w:ascii="BatangChe" w:hAnsi="宋体" w:eastAsia="宋体" w:cs="??_GB2312"/>
                <w:spacing w:val="-12"/>
                <w:kern w:val="0"/>
                <w:sz w:val="22"/>
              </w:rPr>
              <w:t>调</w:t>
            </w:r>
            <w:r>
              <w:rPr>
                <w:rFonts w:hint="eastAsia" w:ascii="BatangChe" w:hAnsi="BatangChe" w:eastAsia="宋体" w:cs="??_GB2312"/>
                <w:spacing w:val="-12"/>
                <w:kern w:val="0"/>
                <w:sz w:val="22"/>
              </w:rPr>
              <w:t>整一批行政</w:t>
            </w:r>
            <w:r>
              <w:rPr>
                <w:rFonts w:hint="eastAsia" w:ascii="BatangChe" w:hAnsi="宋体" w:eastAsia="宋体" w:cs="??_GB2312"/>
                <w:spacing w:val="-12"/>
                <w:kern w:val="0"/>
                <w:sz w:val="22"/>
              </w:rPr>
              <w:t>审</w:t>
            </w:r>
            <w:r>
              <w:rPr>
                <w:rFonts w:hint="eastAsia" w:ascii="BatangChe" w:hAnsi="BatangChe" w:eastAsia="宋体" w:cs="??_GB2312"/>
                <w:spacing w:val="-12"/>
                <w:kern w:val="0"/>
                <w:sz w:val="22"/>
              </w:rPr>
              <w:t>批</w:t>
            </w:r>
            <w:r>
              <w:rPr>
                <w:rFonts w:hint="eastAsia" w:ascii="BatangChe" w:hAnsi="宋体" w:eastAsia="宋体" w:cs="??_GB2312"/>
                <w:spacing w:val="-12"/>
                <w:kern w:val="0"/>
                <w:sz w:val="22"/>
              </w:rPr>
              <w:t>项</w:t>
            </w:r>
            <w:r>
              <w:rPr>
                <w:rFonts w:hint="eastAsia" w:ascii="BatangChe" w:hAnsi="BatangChe" w:eastAsia="宋体" w:cs="??_GB2312"/>
                <w:spacing w:val="-12"/>
                <w:kern w:val="0"/>
                <w:sz w:val="22"/>
              </w:rPr>
              <w:t>目等事</w:t>
            </w:r>
            <w:r>
              <w:rPr>
                <w:rFonts w:hint="eastAsia" w:ascii="BatangChe" w:hAnsi="宋体" w:eastAsia="宋体" w:cs="??_GB2312"/>
                <w:spacing w:val="-12"/>
                <w:kern w:val="0"/>
                <w:sz w:val="22"/>
              </w:rPr>
              <w:t>项</w:t>
            </w:r>
            <w:r>
              <w:rPr>
                <w:rFonts w:hint="eastAsia" w:ascii="BatangChe" w:hAnsi="BatangChe" w:eastAsia="宋体" w:cs="??_GB2312"/>
                <w:spacing w:val="-12"/>
                <w:kern w:val="0"/>
                <w:sz w:val="22"/>
              </w:rPr>
              <w:t>的</w:t>
            </w:r>
            <w:r>
              <w:rPr>
                <w:rFonts w:hint="eastAsia" w:ascii="BatangChe" w:hAnsi="宋体" w:eastAsia="宋体" w:cs="??_GB2312"/>
                <w:spacing w:val="-12"/>
                <w:kern w:val="0"/>
                <w:sz w:val="22"/>
              </w:rPr>
              <w:t>决</w:t>
            </w:r>
            <w:r>
              <w:rPr>
                <w:rFonts w:hint="eastAsia" w:ascii="BatangChe" w:hAnsi="BatangChe" w:eastAsia="宋体" w:cs="??_GB2312"/>
                <w:spacing w:val="-12"/>
                <w:kern w:val="0"/>
                <w:sz w:val="22"/>
              </w:rPr>
              <w:t>定》（</w:t>
            </w:r>
            <w:r>
              <w:rPr>
                <w:rFonts w:hint="eastAsia" w:ascii="BatangChe" w:hAnsi="宋体" w:eastAsia="宋体" w:cs="??_GB2312"/>
                <w:spacing w:val="-12"/>
                <w:kern w:val="0"/>
                <w:sz w:val="22"/>
              </w:rPr>
              <w:t>国发</w:t>
            </w:r>
            <w:r>
              <w:rPr>
                <w:rFonts w:hint="eastAsia" w:ascii="BatangChe" w:hAnsi="BatangChe" w:eastAsia="宋体" w:cs="??_GB2312"/>
                <w:spacing w:val="-12"/>
                <w:kern w:val="0"/>
                <w:sz w:val="22"/>
              </w:rPr>
              <w:t>〔</w:t>
            </w:r>
            <w:r>
              <w:rPr>
                <w:rFonts w:ascii="BatangChe" w:hAnsi="BatangChe" w:eastAsia="宋体" w:cs="??_GB2312"/>
                <w:spacing w:val="-12"/>
                <w:kern w:val="0"/>
                <w:sz w:val="22"/>
              </w:rPr>
              <w:t>2014</w:t>
            </w:r>
            <w:r>
              <w:rPr>
                <w:rFonts w:hint="eastAsia" w:ascii="BatangChe" w:hAnsi="BatangChe" w:eastAsia="宋体" w:cs="??_GB2312"/>
                <w:spacing w:val="-12"/>
                <w:kern w:val="0"/>
                <w:sz w:val="22"/>
              </w:rPr>
              <w:t>〕</w:t>
            </w:r>
            <w:r>
              <w:rPr>
                <w:rFonts w:ascii="BatangChe" w:hAnsi="BatangChe" w:eastAsia="宋体" w:cs="??_GB2312"/>
                <w:spacing w:val="-12"/>
                <w:kern w:val="0"/>
                <w:sz w:val="22"/>
              </w:rPr>
              <w:t>27</w:t>
            </w:r>
            <w:r>
              <w:rPr>
                <w:rFonts w:hint="eastAsia" w:ascii="BatangChe" w:hAnsi="宋体" w:eastAsia="宋体" w:cs="??_GB2312"/>
                <w:spacing w:val="-12"/>
                <w:kern w:val="0"/>
                <w:sz w:val="22"/>
              </w:rPr>
              <w:t>号</w:t>
            </w:r>
            <w:r>
              <w:rPr>
                <w:rFonts w:hint="eastAsia" w:ascii="BatangChe" w:hAnsi="BatangChe" w:eastAsia="宋体" w:cs="??_GB2312"/>
                <w:spacing w:val="-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旅</w:t>
            </w:r>
            <w:r>
              <w:rPr>
                <w:rFonts w:hint="eastAsia" w:ascii="BatangChe" w:hAnsi="宋体" w:eastAsia="宋体" w:cs="??_GB2312"/>
                <w:kern w:val="0"/>
                <w:sz w:val="22"/>
              </w:rPr>
              <w:t>发</w:t>
            </w:r>
            <w:r>
              <w:rPr>
                <w:rFonts w:hint="eastAsia" w:ascii="BatangChe" w:hAnsi="BatangChe" w:eastAsia="宋体" w:cs="??_GB2312"/>
                <w:kern w:val="0"/>
                <w:sz w:val="22"/>
              </w:rPr>
              <w:t>委</w:t>
            </w:r>
          </w:p>
        </w:tc>
        <w:tc>
          <w:tcPr>
            <w:tcW w:w="645" w:type="dxa"/>
            <w:vAlign w:val="center"/>
          </w:tcPr>
          <w:p>
            <w:pPr>
              <w:widowControl/>
              <w:adjustRightInd w:val="0"/>
              <w:snapToGrid w:val="0"/>
              <w:rPr>
                <w:rFonts w:ascii="BatangChe" w:hAnsi="BatangChe" w:eastAsia="宋体" w:cs="??_GB2312"/>
                <w:kern w:val="0"/>
                <w:sz w:val="22"/>
              </w:rPr>
            </w:pPr>
          </w:p>
        </w:tc>
        <w:tc>
          <w:tcPr>
            <w:tcW w:w="614" w:type="dxa"/>
            <w:vAlign w:val="center"/>
          </w:tcPr>
          <w:p>
            <w:pPr>
              <w:widowControl/>
              <w:adjustRightInd w:val="0"/>
              <w:snapToGrid w:val="0"/>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sz w:val="22"/>
              </w:rPr>
            </w:pPr>
          </w:p>
        </w:tc>
        <w:tc>
          <w:tcPr>
            <w:tcW w:w="1109"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715" w:type="dxa"/>
            <w:vAlign w:val="center"/>
          </w:tcPr>
          <w:p>
            <w:pPr>
              <w:widowControl/>
              <w:adjustRightInd w:val="0"/>
              <w:snapToGrid w:val="0"/>
              <w:jc w:val="center"/>
              <w:rPr>
                <w:rFonts w:ascii="BatangChe" w:hAnsi="BatangChe" w:eastAsia="宋体" w:cs="??_GB2312"/>
                <w:kern w:val="0"/>
                <w:sz w:val="22"/>
              </w:rPr>
            </w:pPr>
          </w:p>
        </w:tc>
        <w:tc>
          <w:tcPr>
            <w:tcW w:w="1720"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该</w:t>
            </w:r>
            <w:r>
              <w:rPr>
                <w:rFonts w:hint="eastAsia" w:ascii="BatangChe" w:hAnsi="BatangChe" w:eastAsia="宋体" w:cs="??_GB2312"/>
                <w:kern w:val="0"/>
                <w:sz w:val="22"/>
              </w:rPr>
              <w:t>事</w:t>
            </w:r>
            <w:r>
              <w:rPr>
                <w:rFonts w:hint="eastAsia" w:ascii="BatangChe" w:hAnsi="宋体" w:eastAsia="宋体" w:cs="??_GB2312"/>
                <w:kern w:val="0"/>
                <w:sz w:val="22"/>
              </w:rPr>
              <w:t>项为</w:t>
            </w:r>
            <w:r>
              <w:rPr>
                <w:rFonts w:hint="eastAsia" w:ascii="BatangChe" w:hAnsi="BatangChe" w:eastAsia="宋体" w:cs="??_GB2312"/>
                <w:kern w:val="0"/>
                <w:sz w:val="22"/>
              </w:rPr>
              <w:t>承接下放自</w:t>
            </w:r>
            <w:r>
              <w:rPr>
                <w:rFonts w:hint="eastAsia" w:ascii="BatangChe" w:hAnsi="宋体" w:eastAsia="宋体" w:cs="??_GB2312"/>
                <w:kern w:val="0"/>
                <w:sz w:val="22"/>
              </w:rPr>
              <w:t>贸试验区</w:t>
            </w:r>
            <w:r>
              <w:rPr>
                <w:rFonts w:hint="eastAsia" w:ascii="BatangChe" w:hAnsi="BatangChe" w:eastAsia="宋体" w:cs="??_GB2312"/>
                <w:kern w:val="0"/>
                <w:sz w:val="22"/>
              </w:rPr>
              <w:t>省</w:t>
            </w:r>
            <w:r>
              <w:rPr>
                <w:rFonts w:hint="eastAsia" w:ascii="BatangChe" w:hAnsi="宋体" w:eastAsia="宋体" w:cs="??_GB2312"/>
                <w:kern w:val="0"/>
                <w:sz w:val="22"/>
              </w:rPr>
              <w:t>级</w:t>
            </w:r>
            <w:r>
              <w:rPr>
                <w:rFonts w:hint="eastAsia" w:ascii="BatangChe" w:hAnsi="BatangChe" w:eastAsia="宋体" w:cs="??_GB2312"/>
                <w:kern w:val="0"/>
                <w:sz w:val="22"/>
              </w:rPr>
              <w:t>管理事</w:t>
            </w:r>
            <w:r>
              <w:rPr>
                <w:rFonts w:hint="eastAsia" w:ascii="BatangChe" w:hAnsi="宋体" w:eastAsia="宋体" w:cs="??_GB2312"/>
                <w:kern w:val="0"/>
                <w:sz w:val="22"/>
              </w:rPr>
              <w:t>项</w:t>
            </w:r>
            <w:r>
              <w:rPr>
                <w:rFonts w:hint="eastAsia" w:ascii="BatangChe" w:hAnsi="BatangChe" w:eastAsia="宋体" w:cs="??_GB2312"/>
                <w:kern w:val="0"/>
                <w:sz w:val="22"/>
              </w:rPr>
              <w:t>，</w:t>
            </w:r>
            <w:r>
              <w:rPr>
                <w:rFonts w:hint="eastAsia" w:ascii="BatangChe" w:hAnsi="宋体" w:eastAsia="宋体" w:cs="??_GB2312"/>
                <w:kern w:val="0"/>
                <w:sz w:val="22"/>
              </w:rPr>
              <w:t>见杨</w:t>
            </w:r>
            <w:r>
              <w:rPr>
                <w:rFonts w:hint="eastAsia" w:ascii="BatangChe" w:hAnsi="BatangChe" w:eastAsia="宋体" w:cs="??_GB2312"/>
                <w:kern w:val="0"/>
                <w:sz w:val="22"/>
              </w:rPr>
              <w:t>管</w:t>
            </w:r>
            <w:r>
              <w:rPr>
                <w:rFonts w:hint="eastAsia" w:ascii="BatangChe" w:hAnsi="宋体" w:eastAsia="宋体" w:cs="??_GB2312"/>
                <w:kern w:val="0"/>
                <w:sz w:val="22"/>
              </w:rPr>
              <w:t>发</w:t>
            </w:r>
            <w:r>
              <w:rPr>
                <w:rFonts w:hint="eastAsia" w:ascii="BatangChe" w:hAnsi="BatangChe" w:eastAsia="宋体" w:cs="??_GB2312"/>
                <w:kern w:val="0"/>
                <w:sz w:val="22"/>
              </w:rPr>
              <w:t>〔</w:t>
            </w:r>
            <w:r>
              <w:rPr>
                <w:rFonts w:ascii="BatangChe" w:hAnsi="BatangChe" w:eastAsia="宋体" w:cs="??_GB2312"/>
                <w:kern w:val="0"/>
                <w:sz w:val="22"/>
              </w:rPr>
              <w:t>2017</w:t>
            </w:r>
            <w:r>
              <w:rPr>
                <w:rFonts w:hint="eastAsia" w:ascii="BatangChe" w:hAnsi="BatangChe" w:eastAsia="宋体" w:cs="??_GB2312"/>
                <w:kern w:val="0"/>
                <w:sz w:val="22"/>
              </w:rPr>
              <w:t>〕</w:t>
            </w:r>
            <w:r>
              <w:rPr>
                <w:rFonts w:ascii="BatangChe" w:hAnsi="BatangChe" w:eastAsia="宋体" w:cs="??_GB2312"/>
                <w:kern w:val="0"/>
                <w:sz w:val="22"/>
              </w:rPr>
              <w:t>5</w:t>
            </w:r>
            <w:r>
              <w:rPr>
                <w:rFonts w:hint="eastAsia" w:ascii="BatangChe" w:hAnsi="宋体" w:eastAsia="宋体" w:cs="??_GB2312"/>
                <w:kern w:val="0"/>
                <w:sz w:val="22"/>
              </w:rPr>
              <w:t>号</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47"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48</w:t>
            </w:r>
          </w:p>
        </w:tc>
        <w:tc>
          <w:tcPr>
            <w:tcW w:w="2144"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旅行社</w:t>
            </w:r>
            <w:r>
              <w:rPr>
                <w:rFonts w:hint="eastAsia" w:ascii="BatangChe" w:hAnsi="宋体" w:eastAsia="宋体" w:cs="??_GB2312"/>
                <w:kern w:val="0"/>
                <w:sz w:val="22"/>
              </w:rPr>
              <w:t>业务经营许</w:t>
            </w:r>
            <w:r>
              <w:rPr>
                <w:rFonts w:hint="eastAsia" w:ascii="BatangChe" w:hAnsi="BatangChe" w:eastAsia="宋体" w:cs="??_GB2312"/>
                <w:kern w:val="0"/>
                <w:sz w:val="22"/>
              </w:rPr>
              <w:t>可</w:t>
            </w:r>
          </w:p>
        </w:tc>
        <w:tc>
          <w:tcPr>
            <w:tcW w:w="3730"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《中</w:t>
            </w:r>
            <w:r>
              <w:rPr>
                <w:rFonts w:hint="eastAsia" w:ascii="BatangChe" w:hAnsi="宋体" w:eastAsia="宋体" w:cs="??_GB2312"/>
                <w:kern w:val="0"/>
                <w:sz w:val="22"/>
              </w:rPr>
              <w:t>华</w:t>
            </w:r>
            <w:r>
              <w:rPr>
                <w:rFonts w:hint="eastAsia" w:ascii="BatangChe" w:hAnsi="BatangChe" w:eastAsia="宋体" w:cs="??_GB2312"/>
                <w:kern w:val="0"/>
                <w:sz w:val="22"/>
              </w:rPr>
              <w:t>人民共和</w:t>
            </w:r>
            <w:r>
              <w:rPr>
                <w:rFonts w:hint="eastAsia" w:ascii="BatangChe" w:hAnsi="宋体" w:eastAsia="宋体" w:cs="??_GB2312"/>
                <w:kern w:val="0"/>
                <w:sz w:val="22"/>
              </w:rPr>
              <w:t>国</w:t>
            </w:r>
            <w:r>
              <w:rPr>
                <w:rFonts w:hint="eastAsia" w:ascii="BatangChe" w:hAnsi="BatangChe" w:eastAsia="宋体" w:cs="??_GB2312"/>
                <w:kern w:val="0"/>
                <w:sz w:val="22"/>
              </w:rPr>
              <w:t>旅游法》</w:t>
            </w:r>
          </w:p>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《旅行社</w:t>
            </w:r>
            <w:r>
              <w:rPr>
                <w:rFonts w:hint="eastAsia" w:ascii="BatangChe" w:hAnsi="宋体" w:eastAsia="宋体" w:cs="??_GB2312"/>
                <w:kern w:val="0"/>
                <w:sz w:val="22"/>
              </w:rPr>
              <w:t>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550</w:t>
            </w:r>
            <w:r>
              <w:rPr>
                <w:rFonts w:hint="eastAsia" w:ascii="BatangChe" w:hAnsi="宋体" w:eastAsia="宋体" w:cs="??_GB2312"/>
                <w:kern w:val="0"/>
                <w:sz w:val="22"/>
              </w:rPr>
              <w:t>号</w:t>
            </w:r>
            <w:r>
              <w:rPr>
                <w:rFonts w:hint="eastAsia" w:ascii="BatangChe" w:hAnsi="BatangChe" w:eastAsia="宋体" w:cs="??_GB2312"/>
                <w:kern w:val="0"/>
                <w:sz w:val="22"/>
              </w:rPr>
              <w:t>）</w:t>
            </w:r>
          </w:p>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陕</w:t>
            </w:r>
            <w:r>
              <w:rPr>
                <w:rFonts w:hint="eastAsia" w:ascii="BatangChe" w:hAnsi="BatangChe" w:eastAsia="宋体" w:cs="??_GB2312"/>
                <w:kern w:val="0"/>
                <w:sz w:val="22"/>
              </w:rPr>
              <w:t>西省人民政府</w:t>
            </w:r>
            <w:r>
              <w:rPr>
                <w:rFonts w:hint="eastAsia" w:ascii="BatangChe" w:hAnsi="宋体" w:eastAsia="宋体" w:cs="??_GB2312"/>
                <w:kern w:val="0"/>
                <w:sz w:val="22"/>
              </w:rPr>
              <w:t>关</w:t>
            </w:r>
            <w:r>
              <w:rPr>
                <w:rFonts w:hint="eastAsia" w:ascii="BatangChe" w:hAnsi="BatangChe" w:eastAsia="宋体" w:cs="??_GB2312"/>
                <w:kern w:val="0"/>
                <w:sz w:val="22"/>
              </w:rPr>
              <w:t>于取消和下放</w:t>
            </w:r>
            <w:r>
              <w:rPr>
                <w:rFonts w:ascii="BatangChe" w:hAnsi="BatangChe" w:eastAsia="宋体" w:cs="??_GB2312"/>
                <w:kern w:val="0"/>
                <w:sz w:val="22"/>
              </w:rPr>
              <w:t>41</w:t>
            </w:r>
            <w:r>
              <w:rPr>
                <w:rFonts w:hint="eastAsia" w:ascii="BatangChe" w:hAnsi="宋体" w:eastAsia="宋体" w:cs="??_GB2312"/>
                <w:kern w:val="0"/>
                <w:sz w:val="22"/>
              </w:rPr>
              <w:t>项</w:t>
            </w:r>
            <w:r>
              <w:rPr>
                <w:rFonts w:hint="eastAsia" w:ascii="BatangChe" w:hAnsi="BatangChe" w:eastAsia="宋体" w:cs="??_GB2312"/>
                <w:kern w:val="0"/>
                <w:sz w:val="22"/>
              </w:rPr>
              <w:t>行政</w:t>
            </w:r>
            <w:r>
              <w:rPr>
                <w:rFonts w:hint="eastAsia" w:ascii="BatangChe" w:hAnsi="宋体" w:eastAsia="宋体" w:cs="??_GB2312"/>
                <w:kern w:val="0"/>
                <w:sz w:val="22"/>
              </w:rPr>
              <w:t>审</w:t>
            </w:r>
            <w:r>
              <w:rPr>
                <w:rFonts w:hint="eastAsia" w:ascii="BatangChe" w:hAnsi="BatangChe" w:eastAsia="宋体" w:cs="??_GB2312"/>
                <w:kern w:val="0"/>
                <w:sz w:val="22"/>
              </w:rPr>
              <w:t>批</w:t>
            </w:r>
            <w:r>
              <w:rPr>
                <w:rFonts w:hint="eastAsia" w:ascii="BatangChe" w:hAnsi="宋体" w:eastAsia="宋体" w:cs="??_GB2312"/>
                <w:kern w:val="0"/>
                <w:sz w:val="22"/>
              </w:rPr>
              <w:t>项</w:t>
            </w:r>
            <w:r>
              <w:rPr>
                <w:rFonts w:hint="eastAsia" w:ascii="BatangChe" w:hAnsi="BatangChe" w:eastAsia="宋体" w:cs="??_GB2312"/>
                <w:kern w:val="0"/>
                <w:sz w:val="22"/>
              </w:rPr>
              <w:t>目的</w:t>
            </w:r>
            <w:r>
              <w:rPr>
                <w:rFonts w:hint="eastAsia" w:ascii="BatangChe" w:hAnsi="宋体" w:eastAsia="宋体" w:cs="??_GB2312"/>
                <w:kern w:val="0"/>
                <w:sz w:val="22"/>
              </w:rPr>
              <w:t>决</w:t>
            </w:r>
            <w:r>
              <w:rPr>
                <w:rFonts w:hint="eastAsia" w:ascii="BatangChe" w:hAnsi="BatangChe" w:eastAsia="宋体" w:cs="??_GB2312"/>
                <w:kern w:val="0"/>
                <w:sz w:val="22"/>
              </w:rPr>
              <w:t>定》（</w:t>
            </w:r>
            <w:r>
              <w:rPr>
                <w:rFonts w:hint="eastAsia" w:ascii="BatangChe" w:hAnsi="宋体" w:eastAsia="宋体" w:cs="??_GB2312"/>
                <w:kern w:val="0"/>
                <w:sz w:val="22"/>
              </w:rPr>
              <w:t>陕</w:t>
            </w:r>
            <w:r>
              <w:rPr>
                <w:rFonts w:hint="eastAsia" w:ascii="BatangChe" w:hAnsi="BatangChe" w:eastAsia="宋体" w:cs="??_GB2312"/>
                <w:kern w:val="0"/>
                <w:sz w:val="22"/>
              </w:rPr>
              <w:t>政</w:t>
            </w:r>
            <w:r>
              <w:rPr>
                <w:rFonts w:hint="eastAsia" w:ascii="BatangChe" w:hAnsi="宋体" w:eastAsia="宋体" w:cs="??_GB2312"/>
                <w:kern w:val="0"/>
                <w:sz w:val="22"/>
              </w:rPr>
              <w:t>发</w:t>
            </w:r>
            <w:r>
              <w:rPr>
                <w:rFonts w:hint="eastAsia" w:ascii="BatangChe" w:hAnsi="BatangChe" w:eastAsia="宋体" w:cs="??_GB2312"/>
                <w:kern w:val="0"/>
                <w:sz w:val="22"/>
              </w:rPr>
              <w:t>〔</w:t>
            </w:r>
            <w:r>
              <w:rPr>
                <w:rFonts w:ascii="BatangChe" w:hAnsi="BatangChe" w:eastAsia="宋体" w:cs="??_GB2312"/>
                <w:kern w:val="0"/>
                <w:sz w:val="22"/>
              </w:rPr>
              <w:t>2014</w:t>
            </w:r>
            <w:r>
              <w:rPr>
                <w:rFonts w:hint="eastAsia" w:ascii="BatangChe" w:hAnsi="BatangChe" w:eastAsia="宋体" w:cs="??_GB2312"/>
                <w:kern w:val="0"/>
                <w:sz w:val="22"/>
              </w:rPr>
              <w:t>〕</w:t>
            </w:r>
            <w:r>
              <w:rPr>
                <w:rFonts w:ascii="BatangChe" w:hAnsi="BatangChe" w:eastAsia="宋体" w:cs="??_GB2312"/>
                <w:kern w:val="0"/>
                <w:sz w:val="22"/>
              </w:rPr>
              <w:t>13</w:t>
            </w:r>
            <w:r>
              <w:rPr>
                <w:rFonts w:hint="eastAsia" w:ascii="BatangChe" w:hAnsi="宋体" w:eastAsia="宋体" w:cs="??_GB2312"/>
                <w:kern w:val="0"/>
                <w:sz w:val="22"/>
              </w:rPr>
              <w:t>号</w:t>
            </w:r>
            <w:r>
              <w:rPr>
                <w:rFonts w:hint="eastAsia" w:ascii="BatangChe" w:hAnsi="BatangChe" w:eastAsia="宋体" w:cs="??_GB2312"/>
                <w:kern w:val="0"/>
                <w:sz w:val="22"/>
              </w:rPr>
              <w:t>）</w:t>
            </w:r>
          </w:p>
          <w:p>
            <w:pPr>
              <w:widowControl/>
              <w:adjustRightInd w:val="0"/>
              <w:snapToGrid w:val="0"/>
              <w:rPr>
                <w:rFonts w:ascii="BatangChe" w:hAnsi="BatangChe" w:eastAsia="宋体" w:cs="??_GB2312"/>
                <w:spacing w:val="-12"/>
                <w:kern w:val="0"/>
                <w:sz w:val="22"/>
              </w:rPr>
            </w:pPr>
            <w:r>
              <w:rPr>
                <w:rFonts w:hint="eastAsia" w:ascii="BatangChe" w:hAnsi="BatangChe" w:eastAsia="宋体" w:cs="??_GB2312"/>
                <w:spacing w:val="-12"/>
                <w:kern w:val="0"/>
                <w:sz w:val="22"/>
              </w:rPr>
              <w:t>《</w:t>
            </w:r>
            <w:r>
              <w:rPr>
                <w:rFonts w:hint="eastAsia" w:ascii="BatangChe" w:hAnsi="宋体" w:eastAsia="宋体" w:cs="??_GB2312"/>
                <w:spacing w:val="-12"/>
                <w:kern w:val="0"/>
                <w:sz w:val="22"/>
              </w:rPr>
              <w:t>陕</w:t>
            </w:r>
            <w:r>
              <w:rPr>
                <w:rFonts w:hint="eastAsia" w:ascii="BatangChe" w:hAnsi="BatangChe" w:eastAsia="宋体" w:cs="??_GB2312"/>
                <w:spacing w:val="-12"/>
                <w:kern w:val="0"/>
                <w:sz w:val="22"/>
              </w:rPr>
              <w:t>西省人民政府</w:t>
            </w:r>
            <w:r>
              <w:rPr>
                <w:rFonts w:hint="eastAsia" w:ascii="BatangChe" w:hAnsi="宋体" w:eastAsia="宋体" w:cs="??_GB2312"/>
                <w:spacing w:val="-12"/>
                <w:kern w:val="0"/>
                <w:sz w:val="22"/>
              </w:rPr>
              <w:t>关</w:t>
            </w:r>
            <w:r>
              <w:rPr>
                <w:rFonts w:hint="eastAsia" w:ascii="BatangChe" w:hAnsi="BatangChe" w:eastAsia="宋体" w:cs="??_GB2312"/>
                <w:spacing w:val="-12"/>
                <w:kern w:val="0"/>
                <w:sz w:val="22"/>
              </w:rPr>
              <w:t>于取消和</w:t>
            </w:r>
            <w:r>
              <w:rPr>
                <w:rFonts w:hint="eastAsia" w:ascii="BatangChe" w:hAnsi="宋体" w:eastAsia="宋体" w:cs="??_GB2312"/>
                <w:spacing w:val="-12"/>
                <w:kern w:val="0"/>
                <w:sz w:val="22"/>
              </w:rPr>
              <w:t>调</w:t>
            </w:r>
            <w:r>
              <w:rPr>
                <w:rFonts w:hint="eastAsia" w:ascii="BatangChe" w:hAnsi="BatangChe" w:eastAsia="宋体" w:cs="??_GB2312"/>
                <w:spacing w:val="-12"/>
                <w:kern w:val="0"/>
                <w:sz w:val="22"/>
              </w:rPr>
              <w:t>整一批行政</w:t>
            </w:r>
            <w:r>
              <w:rPr>
                <w:rFonts w:hint="eastAsia" w:ascii="BatangChe" w:hAnsi="宋体" w:eastAsia="宋体" w:cs="??_GB2312"/>
                <w:spacing w:val="-12"/>
                <w:kern w:val="0"/>
                <w:sz w:val="22"/>
              </w:rPr>
              <w:t>审</w:t>
            </w:r>
            <w:r>
              <w:rPr>
                <w:rFonts w:hint="eastAsia" w:ascii="BatangChe" w:hAnsi="BatangChe" w:eastAsia="宋体" w:cs="??_GB2312"/>
                <w:spacing w:val="-12"/>
                <w:kern w:val="0"/>
                <w:sz w:val="22"/>
              </w:rPr>
              <w:t>批</w:t>
            </w:r>
            <w:r>
              <w:rPr>
                <w:rFonts w:hint="eastAsia" w:ascii="BatangChe" w:hAnsi="宋体" w:eastAsia="宋体" w:cs="??_GB2312"/>
                <w:spacing w:val="-12"/>
                <w:kern w:val="0"/>
                <w:sz w:val="22"/>
              </w:rPr>
              <w:t>项</w:t>
            </w:r>
            <w:r>
              <w:rPr>
                <w:rFonts w:hint="eastAsia" w:ascii="BatangChe" w:hAnsi="BatangChe" w:eastAsia="宋体" w:cs="??_GB2312"/>
                <w:spacing w:val="-12"/>
                <w:kern w:val="0"/>
                <w:sz w:val="22"/>
              </w:rPr>
              <w:t>目的</w:t>
            </w:r>
            <w:r>
              <w:rPr>
                <w:rFonts w:hint="eastAsia" w:ascii="BatangChe" w:hAnsi="宋体" w:eastAsia="宋体" w:cs="??_GB2312"/>
                <w:spacing w:val="-12"/>
                <w:kern w:val="0"/>
                <w:sz w:val="22"/>
              </w:rPr>
              <w:t>决</w:t>
            </w:r>
            <w:r>
              <w:rPr>
                <w:rFonts w:hint="eastAsia" w:ascii="BatangChe" w:hAnsi="BatangChe" w:eastAsia="宋体" w:cs="??_GB2312"/>
                <w:spacing w:val="-12"/>
                <w:kern w:val="0"/>
                <w:sz w:val="22"/>
              </w:rPr>
              <w:t>定》（</w:t>
            </w:r>
            <w:r>
              <w:rPr>
                <w:rFonts w:hint="eastAsia" w:ascii="BatangChe" w:hAnsi="宋体" w:eastAsia="宋体" w:cs="??_GB2312"/>
                <w:spacing w:val="-12"/>
                <w:kern w:val="0"/>
                <w:sz w:val="22"/>
              </w:rPr>
              <w:t>陕</w:t>
            </w:r>
            <w:r>
              <w:rPr>
                <w:rFonts w:hint="eastAsia" w:ascii="BatangChe" w:hAnsi="BatangChe" w:eastAsia="宋体" w:cs="??_GB2312"/>
                <w:spacing w:val="-12"/>
                <w:kern w:val="0"/>
                <w:sz w:val="22"/>
              </w:rPr>
              <w:t>政</w:t>
            </w:r>
            <w:r>
              <w:rPr>
                <w:rFonts w:hint="eastAsia" w:ascii="BatangChe" w:hAnsi="宋体" w:eastAsia="宋体" w:cs="??_GB2312"/>
                <w:spacing w:val="-12"/>
                <w:kern w:val="0"/>
                <w:sz w:val="22"/>
              </w:rPr>
              <w:t>发</w:t>
            </w:r>
            <w:r>
              <w:rPr>
                <w:rFonts w:hint="eastAsia" w:ascii="BatangChe" w:hAnsi="BatangChe" w:eastAsia="宋体" w:cs="??_GB2312"/>
                <w:spacing w:val="-12"/>
                <w:kern w:val="0"/>
                <w:sz w:val="22"/>
              </w:rPr>
              <w:t>〔</w:t>
            </w:r>
            <w:r>
              <w:rPr>
                <w:rFonts w:ascii="BatangChe" w:hAnsi="BatangChe" w:eastAsia="宋体" w:cs="??_GB2312"/>
                <w:spacing w:val="-12"/>
                <w:kern w:val="0"/>
                <w:sz w:val="22"/>
              </w:rPr>
              <w:t>2015</w:t>
            </w:r>
            <w:r>
              <w:rPr>
                <w:rFonts w:hint="eastAsia" w:ascii="BatangChe" w:hAnsi="BatangChe" w:eastAsia="宋体" w:cs="??_GB2312"/>
                <w:spacing w:val="-12"/>
                <w:kern w:val="0"/>
                <w:sz w:val="22"/>
              </w:rPr>
              <w:t>〕</w:t>
            </w:r>
            <w:r>
              <w:rPr>
                <w:rFonts w:ascii="BatangChe" w:hAnsi="BatangChe" w:eastAsia="宋体" w:cs="??_GB2312"/>
                <w:spacing w:val="-12"/>
                <w:kern w:val="0"/>
                <w:sz w:val="22"/>
              </w:rPr>
              <w:t>6</w:t>
            </w:r>
            <w:r>
              <w:rPr>
                <w:rFonts w:hint="eastAsia" w:ascii="BatangChe" w:hAnsi="宋体" w:eastAsia="宋体" w:cs="??_GB2312"/>
                <w:spacing w:val="-12"/>
                <w:kern w:val="0"/>
                <w:sz w:val="22"/>
              </w:rPr>
              <w:t>号</w:t>
            </w:r>
            <w:r>
              <w:rPr>
                <w:rFonts w:hint="eastAsia" w:ascii="BatangChe" w:hAnsi="BatangChe" w:eastAsia="宋体" w:cs="??_GB2312"/>
                <w:spacing w:val="-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旅</w:t>
            </w:r>
            <w:r>
              <w:rPr>
                <w:rFonts w:hint="eastAsia" w:ascii="BatangChe" w:hAnsi="宋体" w:eastAsia="宋体" w:cs="??_GB2312"/>
                <w:kern w:val="0"/>
                <w:sz w:val="22"/>
              </w:rPr>
              <w:t>发</w:t>
            </w:r>
            <w:r>
              <w:rPr>
                <w:rFonts w:hint="eastAsia" w:ascii="BatangChe" w:hAnsi="BatangChe" w:eastAsia="宋体" w:cs="??_GB2312"/>
                <w:kern w:val="0"/>
                <w:sz w:val="22"/>
              </w:rPr>
              <w:t>委</w:t>
            </w:r>
          </w:p>
        </w:tc>
        <w:tc>
          <w:tcPr>
            <w:tcW w:w="645" w:type="dxa"/>
            <w:vAlign w:val="center"/>
          </w:tcPr>
          <w:p>
            <w:pPr>
              <w:widowControl/>
              <w:adjustRightInd w:val="0"/>
              <w:snapToGrid w:val="0"/>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sz w:val="22"/>
              </w:rPr>
            </w:pPr>
          </w:p>
        </w:tc>
        <w:tc>
          <w:tcPr>
            <w:tcW w:w="822" w:type="dxa"/>
            <w:vAlign w:val="center"/>
          </w:tcPr>
          <w:p>
            <w:pPr>
              <w:widowControl/>
              <w:adjustRightInd w:val="0"/>
              <w:snapToGrid w:val="0"/>
              <w:jc w:val="center"/>
              <w:rPr>
                <w:rFonts w:ascii="BatangChe" w:hAnsi="BatangChe" w:eastAsia="宋体" w:cs="??_GB2312"/>
                <w:sz w:val="22"/>
              </w:rPr>
            </w:pPr>
          </w:p>
        </w:tc>
        <w:tc>
          <w:tcPr>
            <w:tcW w:w="1109"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715" w:type="dxa"/>
            <w:vAlign w:val="center"/>
          </w:tcPr>
          <w:p>
            <w:pPr>
              <w:widowControl/>
              <w:adjustRightInd w:val="0"/>
              <w:snapToGrid w:val="0"/>
              <w:jc w:val="center"/>
              <w:rPr>
                <w:rFonts w:ascii="BatangChe" w:hAnsi="BatangChe" w:eastAsia="宋体" w:cs="??_GB2312"/>
                <w:sz w:val="22"/>
              </w:rPr>
            </w:pPr>
          </w:p>
        </w:tc>
        <w:tc>
          <w:tcPr>
            <w:tcW w:w="1720" w:type="dxa"/>
            <w:vAlign w:val="center"/>
          </w:tcPr>
          <w:p>
            <w:pPr>
              <w:widowControl/>
              <w:adjustRightInd w:val="0"/>
              <w:snapToGrid w:val="0"/>
              <w:jc w:val="center"/>
              <w:rPr>
                <w:rFonts w:ascii="BatangChe" w:hAnsi="BatangChe" w:eastAsia="宋体" w:cs="??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4"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49</w:t>
            </w:r>
          </w:p>
        </w:tc>
        <w:tc>
          <w:tcPr>
            <w:tcW w:w="2144"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会计师</w:t>
            </w:r>
            <w:r>
              <w:rPr>
                <w:rFonts w:hint="eastAsia" w:ascii="BatangChe" w:hAnsi="BatangChe" w:eastAsia="宋体" w:cs="??_GB2312"/>
                <w:kern w:val="0"/>
                <w:sz w:val="22"/>
              </w:rPr>
              <w:t>事</w:t>
            </w:r>
            <w:r>
              <w:rPr>
                <w:rFonts w:hint="eastAsia" w:ascii="BatangChe" w:hAnsi="宋体" w:eastAsia="宋体" w:cs="??_GB2312"/>
                <w:kern w:val="0"/>
                <w:sz w:val="22"/>
              </w:rPr>
              <w:t>务</w:t>
            </w:r>
            <w:r>
              <w:rPr>
                <w:rFonts w:hint="eastAsia" w:ascii="BatangChe" w:hAnsi="BatangChe" w:eastAsia="宋体" w:cs="??_GB2312"/>
                <w:kern w:val="0"/>
                <w:sz w:val="22"/>
              </w:rPr>
              <w:t>所及其分支机</w:t>
            </w:r>
            <w:r>
              <w:rPr>
                <w:rFonts w:hint="eastAsia" w:ascii="BatangChe" w:hAnsi="宋体" w:eastAsia="宋体" w:cs="??_GB2312"/>
                <w:kern w:val="0"/>
                <w:sz w:val="22"/>
              </w:rPr>
              <w:t>构设</w:t>
            </w:r>
            <w:r>
              <w:rPr>
                <w:rFonts w:hint="eastAsia" w:ascii="BatangChe" w:hAnsi="BatangChe" w:eastAsia="宋体" w:cs="??_GB2312"/>
                <w:kern w:val="0"/>
                <w:sz w:val="22"/>
              </w:rPr>
              <w:t>立</w:t>
            </w:r>
            <w:r>
              <w:rPr>
                <w:rFonts w:hint="eastAsia" w:ascii="BatangChe" w:hAnsi="宋体" w:eastAsia="宋体" w:cs="??_GB2312"/>
                <w:kern w:val="0"/>
                <w:sz w:val="22"/>
              </w:rPr>
              <w:t>审</w:t>
            </w:r>
            <w:r>
              <w:rPr>
                <w:rFonts w:hint="eastAsia" w:ascii="BatangChe" w:hAnsi="BatangChe" w:eastAsia="宋体" w:cs="??_GB2312"/>
                <w:kern w:val="0"/>
                <w:sz w:val="22"/>
              </w:rPr>
              <w:t>批</w:t>
            </w:r>
          </w:p>
        </w:tc>
        <w:tc>
          <w:tcPr>
            <w:tcW w:w="3730"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《中</w:t>
            </w:r>
            <w:r>
              <w:rPr>
                <w:rFonts w:hint="eastAsia" w:ascii="BatangChe" w:hAnsi="宋体" w:eastAsia="宋体" w:cs="??_GB2312"/>
                <w:kern w:val="0"/>
                <w:sz w:val="22"/>
              </w:rPr>
              <w:t>华</w:t>
            </w:r>
            <w:r>
              <w:rPr>
                <w:rFonts w:hint="eastAsia" w:ascii="BatangChe" w:hAnsi="BatangChe" w:eastAsia="宋体" w:cs="??_GB2312"/>
                <w:kern w:val="0"/>
                <w:sz w:val="22"/>
              </w:rPr>
              <w:t>人民共和</w:t>
            </w:r>
            <w:r>
              <w:rPr>
                <w:rFonts w:hint="eastAsia" w:ascii="BatangChe" w:hAnsi="宋体" w:eastAsia="宋体" w:cs="??_GB2312"/>
                <w:kern w:val="0"/>
                <w:sz w:val="22"/>
              </w:rPr>
              <w:t>国</w:t>
            </w:r>
            <w:r>
              <w:rPr>
                <w:rFonts w:hint="eastAsia" w:ascii="BatangChe" w:hAnsi="BatangChe" w:eastAsia="宋体" w:cs="??_GB2312"/>
                <w:kern w:val="0"/>
                <w:sz w:val="22"/>
              </w:rPr>
              <w:t>注</w:t>
            </w:r>
            <w:r>
              <w:rPr>
                <w:rFonts w:hint="eastAsia" w:ascii="BatangChe" w:hAnsi="宋体" w:eastAsia="宋体" w:cs="??_GB2312"/>
                <w:kern w:val="0"/>
                <w:sz w:val="22"/>
              </w:rPr>
              <w:t>册会计师</w:t>
            </w:r>
            <w:r>
              <w:rPr>
                <w:rFonts w:hint="eastAsia" w:ascii="BatangChe" w:hAnsi="BatangChe" w:eastAsia="宋体" w:cs="??_GB2312"/>
                <w:kern w:val="0"/>
                <w:sz w:val="22"/>
              </w:rPr>
              <w:t>法》</w:t>
            </w:r>
          </w:p>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国务</w:t>
            </w:r>
            <w:r>
              <w:rPr>
                <w:rFonts w:hint="eastAsia" w:ascii="BatangChe" w:hAnsi="BatangChe" w:eastAsia="宋体" w:cs="??_GB2312"/>
                <w:kern w:val="0"/>
                <w:sz w:val="22"/>
              </w:rPr>
              <w:t>院</w:t>
            </w:r>
            <w:r>
              <w:rPr>
                <w:rFonts w:hint="eastAsia" w:ascii="BatangChe" w:hAnsi="宋体" w:eastAsia="宋体" w:cs="??_GB2312"/>
                <w:kern w:val="0"/>
                <w:sz w:val="22"/>
              </w:rPr>
              <w:t>关</w:t>
            </w:r>
            <w:r>
              <w:rPr>
                <w:rFonts w:hint="eastAsia" w:ascii="BatangChe" w:hAnsi="BatangChe" w:eastAsia="宋体" w:cs="??_GB2312"/>
                <w:kern w:val="0"/>
                <w:sz w:val="22"/>
              </w:rPr>
              <w:t>于取消和下放一批行政</w:t>
            </w:r>
            <w:r>
              <w:rPr>
                <w:rFonts w:hint="eastAsia" w:ascii="BatangChe" w:hAnsi="宋体" w:eastAsia="宋体" w:cs="??_GB2312"/>
                <w:kern w:val="0"/>
                <w:sz w:val="22"/>
              </w:rPr>
              <w:t>审</w:t>
            </w:r>
            <w:r>
              <w:rPr>
                <w:rFonts w:hint="eastAsia" w:ascii="BatangChe" w:hAnsi="BatangChe" w:eastAsia="宋体" w:cs="??_GB2312"/>
                <w:kern w:val="0"/>
                <w:sz w:val="22"/>
              </w:rPr>
              <w:t>批</w:t>
            </w:r>
            <w:r>
              <w:rPr>
                <w:rFonts w:hint="eastAsia" w:ascii="BatangChe" w:hAnsi="宋体" w:eastAsia="宋体" w:cs="??_GB2312"/>
                <w:kern w:val="0"/>
                <w:sz w:val="22"/>
              </w:rPr>
              <w:t>项</w:t>
            </w:r>
            <w:r>
              <w:rPr>
                <w:rFonts w:hint="eastAsia" w:ascii="BatangChe" w:hAnsi="BatangChe" w:eastAsia="宋体" w:cs="??_GB2312"/>
                <w:kern w:val="0"/>
                <w:sz w:val="22"/>
              </w:rPr>
              <w:t>目的</w:t>
            </w:r>
            <w:r>
              <w:rPr>
                <w:rFonts w:hint="eastAsia" w:ascii="BatangChe" w:hAnsi="宋体" w:eastAsia="宋体" w:cs="??_GB2312"/>
                <w:kern w:val="0"/>
                <w:sz w:val="22"/>
              </w:rPr>
              <w:t>决</w:t>
            </w:r>
            <w:r>
              <w:rPr>
                <w:rFonts w:hint="eastAsia" w:ascii="BatangChe" w:hAnsi="BatangChe" w:eastAsia="宋体" w:cs="??_GB2312"/>
                <w:kern w:val="0"/>
                <w:sz w:val="22"/>
              </w:rPr>
              <w:t>定》（</w:t>
            </w:r>
            <w:r>
              <w:rPr>
                <w:rFonts w:hint="eastAsia" w:ascii="BatangChe" w:hAnsi="宋体" w:eastAsia="宋体" w:cs="??_GB2312"/>
                <w:kern w:val="0"/>
                <w:sz w:val="22"/>
              </w:rPr>
              <w:t>国发</w:t>
            </w:r>
            <w:r>
              <w:rPr>
                <w:rFonts w:hint="eastAsia" w:ascii="BatangChe" w:hAnsi="BatangChe" w:eastAsia="宋体" w:cs="??_GB2312"/>
                <w:kern w:val="0"/>
                <w:sz w:val="22"/>
              </w:rPr>
              <w:t>〔</w:t>
            </w:r>
            <w:r>
              <w:rPr>
                <w:rFonts w:ascii="BatangChe" w:hAnsi="BatangChe" w:eastAsia="宋体" w:cs="??_GB2312"/>
                <w:kern w:val="0"/>
                <w:sz w:val="22"/>
              </w:rPr>
              <w:t>2013</w:t>
            </w:r>
            <w:r>
              <w:rPr>
                <w:rFonts w:hint="eastAsia" w:ascii="BatangChe" w:hAnsi="BatangChe" w:eastAsia="宋体" w:cs="??_GB2312"/>
                <w:kern w:val="0"/>
                <w:sz w:val="22"/>
              </w:rPr>
              <w:t>〕</w:t>
            </w:r>
            <w:r>
              <w:rPr>
                <w:rFonts w:ascii="BatangChe" w:hAnsi="BatangChe" w:eastAsia="宋体" w:cs="??_GB2312"/>
                <w:kern w:val="0"/>
                <w:sz w:val="22"/>
              </w:rPr>
              <w:t>44</w:t>
            </w:r>
            <w:r>
              <w:rPr>
                <w:rFonts w:hint="eastAsia" w:ascii="BatangChe" w:hAnsi="宋体" w:eastAsia="宋体" w:cs="??_GB2312"/>
                <w:kern w:val="0"/>
                <w:sz w:val="22"/>
              </w:rPr>
              <w:t>号</w:t>
            </w:r>
            <w:r>
              <w:rPr>
                <w:rFonts w:hint="eastAsia" w:ascii="BatangChe" w:hAnsi="BatangChe" w:eastAsia="宋体" w:cs="??_GB2312"/>
                <w:kern w:val="0"/>
                <w:sz w:val="22"/>
              </w:rPr>
              <w:t>）</w:t>
            </w:r>
          </w:p>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会计师</w:t>
            </w:r>
            <w:r>
              <w:rPr>
                <w:rFonts w:hint="eastAsia" w:ascii="BatangChe" w:hAnsi="BatangChe" w:eastAsia="宋体" w:cs="??_GB2312"/>
                <w:kern w:val="0"/>
                <w:sz w:val="22"/>
              </w:rPr>
              <w:t>事</w:t>
            </w:r>
            <w:r>
              <w:rPr>
                <w:rFonts w:hint="eastAsia" w:ascii="BatangChe" w:hAnsi="宋体" w:eastAsia="宋体" w:cs="??_GB2312"/>
                <w:kern w:val="0"/>
                <w:sz w:val="22"/>
              </w:rPr>
              <w:t>务</w:t>
            </w:r>
            <w:r>
              <w:rPr>
                <w:rFonts w:hint="eastAsia" w:ascii="BatangChe" w:hAnsi="BatangChe" w:eastAsia="宋体" w:cs="??_GB2312"/>
                <w:kern w:val="0"/>
                <w:sz w:val="22"/>
              </w:rPr>
              <w:t>所</w:t>
            </w:r>
            <w:r>
              <w:rPr>
                <w:rFonts w:hint="eastAsia" w:ascii="BatangChe" w:hAnsi="宋体" w:eastAsia="宋体" w:cs="??_GB2312"/>
                <w:kern w:val="0"/>
                <w:sz w:val="22"/>
              </w:rPr>
              <w:t>执业许</w:t>
            </w:r>
            <w:r>
              <w:rPr>
                <w:rFonts w:hint="eastAsia" w:ascii="BatangChe" w:hAnsi="BatangChe" w:eastAsia="宋体" w:cs="??_GB2312"/>
                <w:kern w:val="0"/>
                <w:sz w:val="22"/>
              </w:rPr>
              <w:t>可和</w:t>
            </w:r>
            <w:r>
              <w:rPr>
                <w:rFonts w:hint="eastAsia" w:ascii="BatangChe" w:hAnsi="宋体" w:eastAsia="宋体" w:cs="??_GB2312"/>
                <w:kern w:val="0"/>
                <w:sz w:val="22"/>
              </w:rPr>
              <w:t>监</w:t>
            </w:r>
            <w:r>
              <w:rPr>
                <w:rFonts w:hint="eastAsia" w:ascii="BatangChe" w:hAnsi="BatangChe" w:eastAsia="宋体" w:cs="??_GB2312"/>
                <w:kern w:val="0"/>
                <w:sz w:val="22"/>
              </w:rPr>
              <w:t>督管理</w:t>
            </w:r>
            <w:r>
              <w:rPr>
                <w:rFonts w:hint="eastAsia" w:ascii="BatangChe" w:hAnsi="宋体" w:eastAsia="宋体" w:cs="??_GB2312"/>
                <w:kern w:val="0"/>
                <w:sz w:val="22"/>
              </w:rPr>
              <w:t>办</w:t>
            </w:r>
            <w:r>
              <w:rPr>
                <w:rFonts w:hint="eastAsia" w:ascii="BatangChe" w:hAnsi="BatangChe" w:eastAsia="宋体" w:cs="??_GB2312"/>
                <w:kern w:val="0"/>
                <w:sz w:val="22"/>
              </w:rPr>
              <w:t>法》（</w:t>
            </w:r>
            <w:r>
              <w:rPr>
                <w:rFonts w:hint="eastAsia" w:ascii="BatangChe" w:hAnsi="宋体" w:eastAsia="宋体" w:cs="??_GB2312"/>
                <w:kern w:val="0"/>
                <w:sz w:val="22"/>
              </w:rPr>
              <w:t>财</w:t>
            </w:r>
            <w:r>
              <w:rPr>
                <w:rFonts w:hint="eastAsia" w:ascii="BatangChe" w:hAnsi="BatangChe" w:eastAsia="宋体" w:cs="??_GB2312"/>
                <w:kern w:val="0"/>
                <w:sz w:val="22"/>
              </w:rPr>
              <w:t>政部令第</w:t>
            </w:r>
            <w:r>
              <w:rPr>
                <w:rFonts w:ascii="BatangChe" w:hAnsi="BatangChe" w:eastAsia="宋体" w:cs="??_GB2312"/>
                <w:kern w:val="0"/>
                <w:sz w:val="22"/>
              </w:rPr>
              <w:t>89</w:t>
            </w:r>
            <w:r>
              <w:rPr>
                <w:rFonts w:hint="eastAsia" w:ascii="BatangChe" w:hAnsi="宋体" w:eastAsia="宋体" w:cs="??_GB2312"/>
                <w:kern w:val="0"/>
                <w:sz w:val="22"/>
              </w:rPr>
              <w:t>号</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区财</w:t>
            </w:r>
            <w:r>
              <w:rPr>
                <w:rFonts w:hint="eastAsia" w:ascii="BatangChe" w:hAnsi="BatangChe" w:eastAsia="宋体" w:cs="??_GB2312"/>
                <w:kern w:val="0"/>
                <w:sz w:val="22"/>
              </w:rPr>
              <w:t>政局</w:t>
            </w:r>
          </w:p>
        </w:tc>
        <w:tc>
          <w:tcPr>
            <w:tcW w:w="645" w:type="dxa"/>
            <w:vAlign w:val="center"/>
          </w:tcPr>
          <w:p>
            <w:pPr>
              <w:widowControl/>
              <w:adjustRightInd w:val="0"/>
              <w:snapToGrid w:val="0"/>
              <w:jc w:val="center"/>
              <w:rPr>
                <w:rFonts w:ascii="BatangChe" w:hAnsi="BatangChe" w:eastAsia="宋体" w:cs="??_GB2312"/>
                <w:sz w:val="22"/>
              </w:rPr>
            </w:pPr>
          </w:p>
        </w:tc>
        <w:tc>
          <w:tcPr>
            <w:tcW w:w="614" w:type="dxa"/>
            <w:vAlign w:val="center"/>
          </w:tcPr>
          <w:p>
            <w:pPr>
              <w:widowControl/>
              <w:adjustRightInd w:val="0"/>
              <w:snapToGrid w:val="0"/>
              <w:jc w:val="center"/>
              <w:rPr>
                <w:rFonts w:ascii="BatangChe" w:hAnsi="BatangChe" w:eastAsia="宋体" w:cs="??_GB2312"/>
                <w:sz w:val="22"/>
              </w:rPr>
            </w:pPr>
          </w:p>
        </w:tc>
        <w:tc>
          <w:tcPr>
            <w:tcW w:w="822" w:type="dxa"/>
            <w:vAlign w:val="center"/>
          </w:tcPr>
          <w:p>
            <w:pPr>
              <w:widowControl/>
              <w:adjustRightInd w:val="0"/>
              <w:snapToGrid w:val="0"/>
              <w:jc w:val="center"/>
              <w:rPr>
                <w:rFonts w:ascii="BatangChe" w:hAnsi="BatangChe" w:eastAsia="宋体" w:cs="??_GB2312"/>
                <w:sz w:val="22"/>
              </w:rPr>
            </w:pPr>
          </w:p>
        </w:tc>
        <w:tc>
          <w:tcPr>
            <w:tcW w:w="1109"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715" w:type="dxa"/>
            <w:vAlign w:val="center"/>
          </w:tcPr>
          <w:p>
            <w:pPr>
              <w:widowControl/>
              <w:adjustRightInd w:val="0"/>
              <w:snapToGrid w:val="0"/>
              <w:jc w:val="center"/>
              <w:rPr>
                <w:rFonts w:ascii="BatangChe" w:hAnsi="BatangChe" w:eastAsia="宋体" w:cs="??_GB2312"/>
                <w:kern w:val="0"/>
                <w:sz w:val="22"/>
              </w:rPr>
            </w:pPr>
          </w:p>
        </w:tc>
        <w:tc>
          <w:tcPr>
            <w:tcW w:w="1720"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该</w:t>
            </w:r>
            <w:r>
              <w:rPr>
                <w:rFonts w:hint="eastAsia" w:ascii="BatangChe" w:hAnsi="BatangChe" w:eastAsia="宋体" w:cs="??_GB2312"/>
                <w:kern w:val="0"/>
                <w:sz w:val="22"/>
              </w:rPr>
              <w:t>事</w:t>
            </w:r>
            <w:r>
              <w:rPr>
                <w:rFonts w:hint="eastAsia" w:ascii="BatangChe" w:hAnsi="宋体" w:eastAsia="宋体" w:cs="??_GB2312"/>
                <w:kern w:val="0"/>
                <w:sz w:val="22"/>
              </w:rPr>
              <w:t>项为</w:t>
            </w:r>
            <w:r>
              <w:rPr>
                <w:rFonts w:hint="eastAsia" w:ascii="BatangChe" w:hAnsi="BatangChe" w:eastAsia="宋体" w:cs="??_GB2312"/>
                <w:kern w:val="0"/>
                <w:sz w:val="22"/>
              </w:rPr>
              <w:t>承接下放自</w:t>
            </w:r>
            <w:r>
              <w:rPr>
                <w:rFonts w:hint="eastAsia" w:ascii="BatangChe" w:hAnsi="宋体" w:eastAsia="宋体" w:cs="??_GB2312"/>
                <w:kern w:val="0"/>
                <w:sz w:val="22"/>
              </w:rPr>
              <w:t>贸试验区</w:t>
            </w:r>
            <w:r>
              <w:rPr>
                <w:rFonts w:hint="eastAsia" w:ascii="BatangChe" w:hAnsi="BatangChe" w:eastAsia="宋体" w:cs="??_GB2312"/>
                <w:kern w:val="0"/>
                <w:sz w:val="22"/>
              </w:rPr>
              <w:t>省</w:t>
            </w:r>
            <w:r>
              <w:rPr>
                <w:rFonts w:hint="eastAsia" w:ascii="BatangChe" w:hAnsi="宋体" w:eastAsia="宋体" w:cs="??_GB2312"/>
                <w:kern w:val="0"/>
                <w:sz w:val="22"/>
              </w:rPr>
              <w:t>级</w:t>
            </w:r>
            <w:r>
              <w:rPr>
                <w:rFonts w:hint="eastAsia" w:ascii="BatangChe" w:hAnsi="BatangChe" w:eastAsia="宋体" w:cs="??_GB2312"/>
                <w:kern w:val="0"/>
                <w:sz w:val="22"/>
              </w:rPr>
              <w:t>管理事</w:t>
            </w:r>
            <w:r>
              <w:rPr>
                <w:rFonts w:hint="eastAsia" w:ascii="BatangChe" w:hAnsi="宋体" w:eastAsia="宋体" w:cs="??_GB2312"/>
                <w:kern w:val="0"/>
                <w:sz w:val="22"/>
              </w:rPr>
              <w:t>项</w:t>
            </w:r>
            <w:r>
              <w:rPr>
                <w:rFonts w:hint="eastAsia" w:ascii="BatangChe" w:hAnsi="BatangChe" w:eastAsia="宋体" w:cs="??_GB2312"/>
                <w:kern w:val="0"/>
                <w:sz w:val="22"/>
              </w:rPr>
              <w:t>，</w:t>
            </w:r>
            <w:r>
              <w:rPr>
                <w:rFonts w:hint="eastAsia" w:ascii="BatangChe" w:hAnsi="宋体" w:eastAsia="宋体" w:cs="??_GB2312"/>
                <w:kern w:val="0"/>
                <w:sz w:val="22"/>
              </w:rPr>
              <w:t>见杨</w:t>
            </w:r>
            <w:r>
              <w:rPr>
                <w:rFonts w:hint="eastAsia" w:ascii="BatangChe" w:hAnsi="BatangChe" w:eastAsia="宋体" w:cs="??_GB2312"/>
                <w:kern w:val="0"/>
                <w:sz w:val="22"/>
              </w:rPr>
              <w:t>管</w:t>
            </w:r>
            <w:r>
              <w:rPr>
                <w:rFonts w:hint="eastAsia" w:ascii="BatangChe" w:hAnsi="宋体" w:eastAsia="宋体" w:cs="??_GB2312"/>
                <w:kern w:val="0"/>
                <w:sz w:val="22"/>
              </w:rPr>
              <w:t>发</w:t>
            </w:r>
            <w:r>
              <w:rPr>
                <w:rFonts w:hint="eastAsia" w:ascii="BatangChe" w:hAnsi="BatangChe" w:eastAsia="宋体" w:cs="??_GB2312"/>
                <w:kern w:val="0"/>
                <w:sz w:val="22"/>
              </w:rPr>
              <w:t>〔</w:t>
            </w:r>
            <w:r>
              <w:rPr>
                <w:rFonts w:ascii="BatangChe" w:hAnsi="BatangChe" w:eastAsia="宋体" w:cs="??_GB2312"/>
                <w:kern w:val="0"/>
                <w:sz w:val="22"/>
              </w:rPr>
              <w:t>2017</w:t>
            </w:r>
            <w:r>
              <w:rPr>
                <w:rFonts w:hint="eastAsia" w:ascii="BatangChe" w:hAnsi="BatangChe" w:eastAsia="宋体" w:cs="??_GB2312"/>
                <w:kern w:val="0"/>
                <w:sz w:val="22"/>
              </w:rPr>
              <w:t>〕</w:t>
            </w:r>
            <w:r>
              <w:rPr>
                <w:rFonts w:ascii="BatangChe" w:hAnsi="BatangChe" w:eastAsia="宋体" w:cs="??_GB2312"/>
                <w:kern w:val="0"/>
                <w:sz w:val="22"/>
              </w:rPr>
              <w:t>5</w:t>
            </w:r>
            <w:r>
              <w:rPr>
                <w:rFonts w:hint="eastAsia" w:ascii="BatangChe" w:hAnsi="宋体" w:eastAsia="宋体" w:cs="??_GB2312"/>
                <w:kern w:val="0"/>
                <w:sz w:val="22"/>
              </w:rPr>
              <w:t>号</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47"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50</w:t>
            </w:r>
          </w:p>
        </w:tc>
        <w:tc>
          <w:tcPr>
            <w:tcW w:w="2144"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中介机</w:t>
            </w:r>
            <w:r>
              <w:rPr>
                <w:rFonts w:hint="eastAsia" w:ascii="BatangChe" w:hAnsi="宋体" w:eastAsia="宋体" w:cs="??_GB2312"/>
                <w:kern w:val="0"/>
                <w:sz w:val="22"/>
              </w:rPr>
              <w:t>构从</w:t>
            </w:r>
            <w:r>
              <w:rPr>
                <w:rFonts w:hint="eastAsia" w:ascii="BatangChe" w:hAnsi="BatangChe" w:eastAsia="宋体" w:cs="??_GB2312"/>
                <w:kern w:val="0"/>
                <w:sz w:val="22"/>
              </w:rPr>
              <w:t>事</w:t>
            </w:r>
            <w:r>
              <w:rPr>
                <w:rFonts w:hint="eastAsia" w:ascii="BatangChe" w:hAnsi="宋体" w:eastAsia="宋体" w:cs="??_GB2312"/>
                <w:kern w:val="0"/>
                <w:sz w:val="22"/>
              </w:rPr>
              <w:t>会计</w:t>
            </w:r>
            <w:r>
              <w:rPr>
                <w:rFonts w:hint="eastAsia" w:ascii="BatangChe" w:hAnsi="BatangChe" w:eastAsia="宋体" w:cs="??_GB2312"/>
                <w:kern w:val="0"/>
                <w:sz w:val="22"/>
              </w:rPr>
              <w:t>代理</w:t>
            </w:r>
            <w:r>
              <w:rPr>
                <w:rFonts w:hint="eastAsia" w:ascii="BatangChe" w:hAnsi="宋体" w:eastAsia="宋体" w:cs="??_GB2312"/>
                <w:kern w:val="0"/>
                <w:sz w:val="22"/>
              </w:rPr>
              <w:t>记账业务审</w:t>
            </w:r>
            <w:r>
              <w:rPr>
                <w:rFonts w:hint="eastAsia" w:ascii="BatangChe" w:hAnsi="BatangChe" w:eastAsia="宋体" w:cs="??_GB2312"/>
                <w:kern w:val="0"/>
                <w:sz w:val="22"/>
              </w:rPr>
              <w:t>批</w:t>
            </w:r>
          </w:p>
        </w:tc>
        <w:tc>
          <w:tcPr>
            <w:tcW w:w="3730"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《中</w:t>
            </w:r>
            <w:r>
              <w:rPr>
                <w:rFonts w:hint="eastAsia" w:ascii="BatangChe" w:hAnsi="宋体" w:eastAsia="宋体" w:cs="??_GB2312"/>
                <w:kern w:val="0"/>
                <w:sz w:val="22"/>
              </w:rPr>
              <w:t>华</w:t>
            </w:r>
            <w:r>
              <w:rPr>
                <w:rFonts w:hint="eastAsia" w:ascii="BatangChe" w:hAnsi="BatangChe" w:eastAsia="宋体" w:cs="??_GB2312"/>
                <w:kern w:val="0"/>
                <w:sz w:val="22"/>
              </w:rPr>
              <w:t>人民共和</w:t>
            </w:r>
            <w:r>
              <w:rPr>
                <w:rFonts w:hint="eastAsia" w:ascii="BatangChe" w:hAnsi="宋体" w:eastAsia="宋体" w:cs="??_GB2312"/>
                <w:kern w:val="0"/>
                <w:sz w:val="22"/>
              </w:rPr>
              <w:t>国会计</w:t>
            </w:r>
            <w:r>
              <w:rPr>
                <w:rFonts w:hint="eastAsia" w:ascii="BatangChe" w:hAnsi="BatangChe" w:eastAsia="宋体" w:cs="??_GB2312"/>
                <w:kern w:val="0"/>
                <w:sz w:val="22"/>
              </w:rPr>
              <w:t>法》</w:t>
            </w:r>
          </w:p>
          <w:p>
            <w:pPr>
              <w:widowControl/>
              <w:adjustRightInd w:val="0"/>
              <w:snapToGrid w:val="0"/>
              <w:jc w:val="left"/>
              <w:rPr>
                <w:rFonts w:ascii="BatangChe" w:hAnsi="BatangChe" w:eastAsia="宋体" w:cs="??_GB2312"/>
                <w:spacing w:val="-8"/>
                <w:kern w:val="0"/>
                <w:sz w:val="22"/>
              </w:rPr>
            </w:pPr>
            <w:r>
              <w:rPr>
                <w:rFonts w:hint="eastAsia" w:ascii="BatangChe" w:hAnsi="BatangChe" w:eastAsia="宋体" w:cs="??_GB2312"/>
                <w:spacing w:val="-8"/>
                <w:kern w:val="0"/>
                <w:sz w:val="22"/>
              </w:rPr>
              <w:t>《代理</w:t>
            </w:r>
            <w:r>
              <w:rPr>
                <w:rFonts w:hint="eastAsia" w:ascii="BatangChe" w:hAnsi="宋体" w:eastAsia="宋体" w:cs="??_GB2312"/>
                <w:spacing w:val="-8"/>
                <w:kern w:val="0"/>
                <w:sz w:val="22"/>
              </w:rPr>
              <w:t>记账</w:t>
            </w:r>
            <w:r>
              <w:rPr>
                <w:rFonts w:hint="eastAsia" w:ascii="BatangChe" w:hAnsi="BatangChe" w:eastAsia="宋体" w:cs="??_GB2312"/>
                <w:spacing w:val="-8"/>
                <w:kern w:val="0"/>
                <w:sz w:val="22"/>
              </w:rPr>
              <w:t>管理</w:t>
            </w:r>
            <w:r>
              <w:rPr>
                <w:rFonts w:hint="eastAsia" w:ascii="BatangChe" w:hAnsi="宋体" w:eastAsia="宋体" w:cs="??_GB2312"/>
                <w:spacing w:val="-8"/>
                <w:kern w:val="0"/>
                <w:sz w:val="22"/>
              </w:rPr>
              <w:t>办</w:t>
            </w:r>
            <w:r>
              <w:rPr>
                <w:rFonts w:hint="eastAsia" w:ascii="BatangChe" w:hAnsi="BatangChe" w:eastAsia="宋体" w:cs="??_GB2312"/>
                <w:spacing w:val="-8"/>
                <w:kern w:val="0"/>
                <w:sz w:val="22"/>
              </w:rPr>
              <w:t>法》（</w:t>
            </w:r>
            <w:r>
              <w:rPr>
                <w:rFonts w:hint="eastAsia" w:ascii="BatangChe" w:hAnsi="宋体" w:eastAsia="宋体" w:cs="??_GB2312"/>
                <w:spacing w:val="-8"/>
                <w:kern w:val="0"/>
                <w:sz w:val="22"/>
              </w:rPr>
              <w:t>财</w:t>
            </w:r>
            <w:r>
              <w:rPr>
                <w:rFonts w:hint="eastAsia" w:ascii="BatangChe" w:hAnsi="BatangChe" w:eastAsia="宋体" w:cs="??_GB2312"/>
                <w:spacing w:val="-8"/>
                <w:kern w:val="0"/>
                <w:sz w:val="22"/>
              </w:rPr>
              <w:t>政部令第</w:t>
            </w:r>
            <w:r>
              <w:rPr>
                <w:rFonts w:ascii="BatangChe" w:hAnsi="BatangChe" w:eastAsia="宋体" w:cs="??_GB2312"/>
                <w:spacing w:val="-8"/>
                <w:kern w:val="0"/>
                <w:sz w:val="22"/>
              </w:rPr>
              <w:t>80</w:t>
            </w:r>
            <w:r>
              <w:rPr>
                <w:rFonts w:hint="eastAsia" w:ascii="BatangChe" w:hAnsi="宋体" w:eastAsia="宋体" w:cs="??_GB2312"/>
                <w:spacing w:val="-8"/>
                <w:kern w:val="0"/>
                <w:sz w:val="22"/>
              </w:rPr>
              <w:t>号</w:t>
            </w:r>
            <w:r>
              <w:rPr>
                <w:rFonts w:hint="eastAsia" w:ascii="BatangChe" w:hAnsi="BatangChe" w:eastAsia="宋体" w:cs="??_GB2312"/>
                <w:spacing w:val="-8"/>
                <w:kern w:val="0"/>
                <w:sz w:val="22"/>
              </w:rPr>
              <w:t>）</w:t>
            </w:r>
          </w:p>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国务</w:t>
            </w:r>
            <w:r>
              <w:rPr>
                <w:rFonts w:hint="eastAsia" w:ascii="BatangChe" w:hAnsi="BatangChe" w:eastAsia="宋体" w:cs="??_GB2312"/>
                <w:kern w:val="0"/>
                <w:sz w:val="22"/>
              </w:rPr>
              <w:t>院</w:t>
            </w:r>
            <w:r>
              <w:rPr>
                <w:rFonts w:hint="eastAsia" w:ascii="BatangChe" w:hAnsi="宋体" w:eastAsia="宋体" w:cs="??_GB2312"/>
                <w:kern w:val="0"/>
                <w:sz w:val="22"/>
              </w:rPr>
              <w:t>关</w:t>
            </w:r>
            <w:r>
              <w:rPr>
                <w:rFonts w:hint="eastAsia" w:ascii="BatangChe" w:hAnsi="BatangChe" w:eastAsia="宋体" w:cs="??_GB2312"/>
                <w:kern w:val="0"/>
                <w:sz w:val="22"/>
              </w:rPr>
              <w:t>于取消和下放一批行政</w:t>
            </w:r>
            <w:r>
              <w:rPr>
                <w:rFonts w:hint="eastAsia" w:ascii="BatangChe" w:hAnsi="宋体" w:eastAsia="宋体" w:cs="??_GB2312"/>
                <w:kern w:val="0"/>
                <w:sz w:val="22"/>
              </w:rPr>
              <w:t>审</w:t>
            </w:r>
            <w:r>
              <w:rPr>
                <w:rFonts w:hint="eastAsia" w:ascii="BatangChe" w:hAnsi="BatangChe" w:eastAsia="宋体" w:cs="??_GB2312"/>
                <w:kern w:val="0"/>
                <w:sz w:val="22"/>
              </w:rPr>
              <w:t>批</w:t>
            </w:r>
            <w:r>
              <w:rPr>
                <w:rFonts w:hint="eastAsia" w:ascii="BatangChe" w:hAnsi="宋体" w:eastAsia="宋体" w:cs="??_GB2312"/>
                <w:kern w:val="0"/>
                <w:sz w:val="22"/>
              </w:rPr>
              <w:t>项</w:t>
            </w:r>
            <w:r>
              <w:rPr>
                <w:rFonts w:hint="eastAsia" w:ascii="BatangChe" w:hAnsi="BatangChe" w:eastAsia="宋体" w:cs="??_GB2312"/>
                <w:kern w:val="0"/>
                <w:sz w:val="22"/>
              </w:rPr>
              <w:t>目的</w:t>
            </w:r>
            <w:r>
              <w:rPr>
                <w:rFonts w:hint="eastAsia" w:ascii="BatangChe" w:hAnsi="宋体" w:eastAsia="宋体" w:cs="??_GB2312"/>
                <w:kern w:val="0"/>
                <w:sz w:val="22"/>
              </w:rPr>
              <w:t>决</w:t>
            </w:r>
            <w:r>
              <w:rPr>
                <w:rFonts w:hint="eastAsia" w:ascii="BatangChe" w:hAnsi="BatangChe" w:eastAsia="宋体" w:cs="??_GB2312"/>
                <w:kern w:val="0"/>
                <w:sz w:val="22"/>
              </w:rPr>
              <w:t>定》（</w:t>
            </w:r>
            <w:r>
              <w:rPr>
                <w:rFonts w:hint="eastAsia" w:ascii="BatangChe" w:hAnsi="宋体" w:eastAsia="宋体" w:cs="??_GB2312"/>
                <w:kern w:val="0"/>
                <w:sz w:val="22"/>
              </w:rPr>
              <w:t>国发</w:t>
            </w:r>
            <w:r>
              <w:rPr>
                <w:rFonts w:hint="eastAsia" w:ascii="BatangChe" w:hAnsi="BatangChe" w:eastAsia="宋体" w:cs="??_GB2312"/>
                <w:kern w:val="0"/>
                <w:sz w:val="22"/>
              </w:rPr>
              <w:t>〔</w:t>
            </w:r>
            <w:r>
              <w:rPr>
                <w:rFonts w:ascii="BatangChe" w:hAnsi="BatangChe" w:eastAsia="宋体" w:cs="??_GB2312"/>
                <w:kern w:val="0"/>
                <w:sz w:val="22"/>
              </w:rPr>
              <w:t>2013</w:t>
            </w:r>
            <w:r>
              <w:rPr>
                <w:rFonts w:hint="eastAsia" w:ascii="BatangChe" w:hAnsi="BatangChe" w:eastAsia="宋体" w:cs="??_GB2312"/>
                <w:kern w:val="0"/>
                <w:sz w:val="22"/>
              </w:rPr>
              <w:t>〕</w:t>
            </w:r>
            <w:r>
              <w:rPr>
                <w:rFonts w:ascii="BatangChe" w:hAnsi="BatangChe" w:eastAsia="宋体" w:cs="??_GB2312"/>
                <w:kern w:val="0"/>
                <w:sz w:val="22"/>
              </w:rPr>
              <w:t>44</w:t>
            </w:r>
            <w:r>
              <w:rPr>
                <w:rFonts w:hint="eastAsia" w:ascii="BatangChe" w:hAnsi="宋体" w:eastAsia="宋体" w:cs="??_GB2312"/>
                <w:kern w:val="0"/>
                <w:sz w:val="22"/>
              </w:rPr>
              <w:t>号</w:t>
            </w:r>
            <w:r>
              <w:rPr>
                <w:rFonts w:hint="eastAsia" w:ascii="BatangChe" w:hAnsi="BatangChe" w:eastAsia="宋体" w:cs="??_GB2312"/>
                <w:kern w:val="0"/>
                <w:sz w:val="22"/>
              </w:rPr>
              <w:t>）</w:t>
            </w:r>
          </w:p>
          <w:p>
            <w:pPr>
              <w:widowControl/>
              <w:adjustRightInd w:val="0"/>
              <w:snapToGrid w:val="0"/>
              <w:jc w:val="left"/>
              <w:rPr>
                <w:rFonts w:ascii="BatangChe" w:hAnsi="BatangChe" w:eastAsia="宋体" w:cs="??_GB2312"/>
                <w:spacing w:val="-12"/>
                <w:kern w:val="0"/>
                <w:sz w:val="22"/>
              </w:rPr>
            </w:pPr>
            <w:r>
              <w:rPr>
                <w:rFonts w:hint="eastAsia" w:ascii="BatangChe" w:hAnsi="BatangChe" w:eastAsia="宋体" w:cs="??_GB2312"/>
                <w:spacing w:val="-12"/>
                <w:kern w:val="0"/>
                <w:sz w:val="22"/>
              </w:rPr>
              <w:t>《</w:t>
            </w:r>
            <w:r>
              <w:rPr>
                <w:rFonts w:hint="eastAsia" w:ascii="BatangChe" w:hAnsi="宋体" w:eastAsia="宋体" w:cs="??_GB2312"/>
                <w:spacing w:val="-12"/>
                <w:kern w:val="0"/>
                <w:sz w:val="22"/>
              </w:rPr>
              <w:t>陕</w:t>
            </w:r>
            <w:r>
              <w:rPr>
                <w:rFonts w:hint="eastAsia" w:ascii="BatangChe" w:hAnsi="BatangChe" w:eastAsia="宋体" w:cs="??_GB2312"/>
                <w:spacing w:val="-12"/>
                <w:kern w:val="0"/>
                <w:sz w:val="22"/>
              </w:rPr>
              <w:t>西省人民政府</w:t>
            </w:r>
            <w:r>
              <w:rPr>
                <w:rFonts w:hint="eastAsia" w:ascii="BatangChe" w:hAnsi="宋体" w:eastAsia="宋体" w:cs="??_GB2312"/>
                <w:spacing w:val="-12"/>
                <w:kern w:val="0"/>
                <w:sz w:val="22"/>
              </w:rPr>
              <w:t>关</w:t>
            </w:r>
            <w:r>
              <w:rPr>
                <w:rFonts w:hint="eastAsia" w:ascii="BatangChe" w:hAnsi="BatangChe" w:eastAsia="宋体" w:cs="??_GB2312"/>
                <w:spacing w:val="-12"/>
                <w:kern w:val="0"/>
                <w:sz w:val="22"/>
              </w:rPr>
              <w:t>于取消和</w:t>
            </w:r>
            <w:r>
              <w:rPr>
                <w:rFonts w:hint="eastAsia" w:ascii="BatangChe" w:hAnsi="宋体" w:eastAsia="宋体" w:cs="??_GB2312"/>
                <w:spacing w:val="-12"/>
                <w:kern w:val="0"/>
                <w:sz w:val="22"/>
              </w:rPr>
              <w:t>调</w:t>
            </w:r>
            <w:r>
              <w:rPr>
                <w:rFonts w:hint="eastAsia" w:ascii="BatangChe" w:hAnsi="BatangChe" w:eastAsia="宋体" w:cs="??_GB2312"/>
                <w:spacing w:val="-12"/>
                <w:kern w:val="0"/>
                <w:sz w:val="22"/>
              </w:rPr>
              <w:t>整一批行政</w:t>
            </w:r>
            <w:r>
              <w:rPr>
                <w:rFonts w:hint="eastAsia" w:ascii="BatangChe" w:hAnsi="宋体" w:eastAsia="宋体" w:cs="??_GB2312"/>
                <w:spacing w:val="-12"/>
                <w:kern w:val="0"/>
                <w:sz w:val="22"/>
              </w:rPr>
              <w:t>审</w:t>
            </w:r>
            <w:r>
              <w:rPr>
                <w:rFonts w:hint="eastAsia" w:ascii="BatangChe" w:hAnsi="BatangChe" w:eastAsia="宋体" w:cs="??_GB2312"/>
                <w:spacing w:val="-12"/>
                <w:kern w:val="0"/>
                <w:sz w:val="22"/>
              </w:rPr>
              <w:t>批</w:t>
            </w:r>
            <w:r>
              <w:rPr>
                <w:rFonts w:hint="eastAsia" w:ascii="BatangChe" w:hAnsi="宋体" w:eastAsia="宋体" w:cs="??_GB2312"/>
                <w:spacing w:val="-12"/>
                <w:kern w:val="0"/>
                <w:sz w:val="22"/>
              </w:rPr>
              <w:t>项</w:t>
            </w:r>
            <w:r>
              <w:rPr>
                <w:rFonts w:hint="eastAsia" w:ascii="BatangChe" w:hAnsi="BatangChe" w:eastAsia="宋体" w:cs="??_GB2312"/>
                <w:spacing w:val="-12"/>
                <w:kern w:val="0"/>
                <w:sz w:val="22"/>
              </w:rPr>
              <w:t>目的</w:t>
            </w:r>
            <w:r>
              <w:rPr>
                <w:rFonts w:hint="eastAsia" w:ascii="BatangChe" w:hAnsi="宋体" w:eastAsia="宋体" w:cs="??_GB2312"/>
                <w:spacing w:val="-12"/>
                <w:kern w:val="0"/>
                <w:sz w:val="22"/>
              </w:rPr>
              <w:t>决</w:t>
            </w:r>
            <w:r>
              <w:rPr>
                <w:rFonts w:hint="eastAsia" w:ascii="BatangChe" w:hAnsi="BatangChe" w:eastAsia="宋体" w:cs="??_GB2312"/>
                <w:spacing w:val="-12"/>
                <w:kern w:val="0"/>
                <w:sz w:val="22"/>
              </w:rPr>
              <w:t>定》（</w:t>
            </w:r>
            <w:r>
              <w:rPr>
                <w:rFonts w:hint="eastAsia" w:ascii="BatangChe" w:hAnsi="宋体" w:eastAsia="宋体" w:cs="??_GB2312"/>
                <w:spacing w:val="-12"/>
                <w:kern w:val="0"/>
                <w:sz w:val="22"/>
              </w:rPr>
              <w:t>陕</w:t>
            </w:r>
            <w:r>
              <w:rPr>
                <w:rFonts w:hint="eastAsia" w:ascii="BatangChe" w:hAnsi="BatangChe" w:eastAsia="宋体" w:cs="??_GB2312"/>
                <w:spacing w:val="-12"/>
                <w:kern w:val="0"/>
                <w:sz w:val="22"/>
              </w:rPr>
              <w:t>政</w:t>
            </w:r>
            <w:r>
              <w:rPr>
                <w:rFonts w:hint="eastAsia" w:ascii="BatangChe" w:hAnsi="宋体" w:eastAsia="宋体" w:cs="??_GB2312"/>
                <w:spacing w:val="-12"/>
                <w:kern w:val="0"/>
                <w:sz w:val="22"/>
              </w:rPr>
              <w:t>发</w:t>
            </w:r>
            <w:r>
              <w:rPr>
                <w:rFonts w:hint="eastAsia" w:ascii="BatangChe" w:hAnsi="BatangChe" w:eastAsia="宋体" w:cs="??_GB2312"/>
                <w:spacing w:val="-12"/>
                <w:kern w:val="0"/>
                <w:sz w:val="22"/>
              </w:rPr>
              <w:t>〔</w:t>
            </w:r>
            <w:r>
              <w:rPr>
                <w:rFonts w:ascii="BatangChe" w:hAnsi="BatangChe" w:eastAsia="宋体" w:cs="??_GB2312"/>
                <w:spacing w:val="-12"/>
                <w:kern w:val="0"/>
                <w:sz w:val="22"/>
              </w:rPr>
              <w:t>2015</w:t>
            </w:r>
            <w:r>
              <w:rPr>
                <w:rFonts w:hint="eastAsia" w:ascii="BatangChe" w:hAnsi="BatangChe" w:eastAsia="宋体" w:cs="??_GB2312"/>
                <w:spacing w:val="-12"/>
                <w:kern w:val="0"/>
                <w:sz w:val="22"/>
              </w:rPr>
              <w:t>〕</w:t>
            </w:r>
            <w:r>
              <w:rPr>
                <w:rFonts w:ascii="BatangChe" w:hAnsi="BatangChe" w:eastAsia="宋体" w:cs="??_GB2312"/>
                <w:spacing w:val="-12"/>
                <w:kern w:val="0"/>
                <w:sz w:val="22"/>
              </w:rPr>
              <w:t>6</w:t>
            </w:r>
            <w:r>
              <w:rPr>
                <w:rFonts w:hint="eastAsia" w:ascii="BatangChe" w:hAnsi="宋体" w:eastAsia="宋体" w:cs="??_GB2312"/>
                <w:spacing w:val="-12"/>
                <w:kern w:val="0"/>
                <w:sz w:val="22"/>
              </w:rPr>
              <w:t>号</w:t>
            </w:r>
            <w:r>
              <w:rPr>
                <w:rFonts w:hint="eastAsia" w:ascii="BatangChe" w:hAnsi="BatangChe" w:eastAsia="宋体" w:cs="??_GB2312"/>
                <w:spacing w:val="-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区财</w:t>
            </w:r>
            <w:r>
              <w:rPr>
                <w:rFonts w:hint="eastAsia" w:ascii="BatangChe" w:hAnsi="BatangChe" w:eastAsia="宋体" w:cs="??_GB2312"/>
                <w:kern w:val="0"/>
                <w:sz w:val="22"/>
              </w:rPr>
              <w:t>政局</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sz w:val="22"/>
              </w:rPr>
            </w:pPr>
          </w:p>
        </w:tc>
        <w:tc>
          <w:tcPr>
            <w:tcW w:w="1109"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715" w:type="dxa"/>
            <w:vAlign w:val="center"/>
          </w:tcPr>
          <w:p>
            <w:pPr>
              <w:widowControl/>
              <w:adjustRightInd w:val="0"/>
              <w:snapToGrid w:val="0"/>
              <w:jc w:val="center"/>
              <w:rPr>
                <w:rFonts w:ascii="BatangChe" w:hAnsi="BatangChe" w:eastAsia="宋体" w:cs="??_GB2312"/>
                <w:sz w:val="22"/>
              </w:rPr>
            </w:pPr>
          </w:p>
        </w:tc>
        <w:tc>
          <w:tcPr>
            <w:tcW w:w="1720" w:type="dxa"/>
            <w:vAlign w:val="center"/>
          </w:tcPr>
          <w:p>
            <w:pPr>
              <w:widowControl/>
              <w:adjustRightInd w:val="0"/>
              <w:snapToGrid w:val="0"/>
              <w:rPr>
                <w:rFonts w:ascii="BatangChe" w:hAnsi="BatangChe" w:eastAsia="宋体" w:cs="??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35"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51</w:t>
            </w:r>
          </w:p>
        </w:tc>
        <w:tc>
          <w:tcPr>
            <w:tcW w:w="2144" w:type="dxa"/>
            <w:vAlign w:val="center"/>
          </w:tcPr>
          <w:p>
            <w:pPr>
              <w:widowControl/>
              <w:adjustRightInd w:val="0"/>
              <w:snapToGrid w:val="0"/>
              <w:jc w:val="left"/>
              <w:rPr>
                <w:rFonts w:ascii="BatangChe" w:hAnsi="BatangChe" w:eastAsia="宋体" w:cs="??_GB2312"/>
                <w:kern w:val="0"/>
                <w:sz w:val="22"/>
              </w:rPr>
            </w:pPr>
            <w:r>
              <w:rPr>
                <w:rFonts w:hint="eastAsia" w:ascii="BatangChe" w:hAnsi="宋体" w:eastAsia="宋体" w:cs="??_GB2312"/>
                <w:kern w:val="0"/>
                <w:sz w:val="22"/>
              </w:rPr>
              <w:t>设</w:t>
            </w:r>
            <w:r>
              <w:rPr>
                <w:rFonts w:hint="eastAsia" w:ascii="BatangChe" w:hAnsi="BatangChe" w:eastAsia="宋体" w:cs="??_GB2312"/>
                <w:kern w:val="0"/>
                <w:sz w:val="22"/>
              </w:rPr>
              <w:t>立</w:t>
            </w:r>
            <w:r>
              <w:rPr>
                <w:rFonts w:hint="eastAsia" w:ascii="BatangChe" w:hAnsi="宋体" w:eastAsia="宋体" w:cs="??_GB2312"/>
                <w:kern w:val="0"/>
                <w:sz w:val="22"/>
              </w:rPr>
              <w:t>饲</w:t>
            </w:r>
            <w:r>
              <w:rPr>
                <w:rFonts w:hint="eastAsia" w:ascii="BatangChe" w:hAnsi="BatangChe" w:eastAsia="宋体" w:cs="??_GB2312"/>
                <w:kern w:val="0"/>
                <w:sz w:val="22"/>
              </w:rPr>
              <w:t>料添加</w:t>
            </w:r>
            <w:r>
              <w:rPr>
                <w:rFonts w:hint="eastAsia" w:ascii="BatangChe" w:hAnsi="宋体" w:eastAsia="宋体" w:cs="??_GB2312"/>
                <w:kern w:val="0"/>
                <w:sz w:val="22"/>
              </w:rPr>
              <w:t>剂</w:t>
            </w:r>
            <w:r>
              <w:rPr>
                <w:rFonts w:hint="eastAsia" w:ascii="BatangChe" w:hAnsi="BatangChe" w:eastAsia="宋体" w:cs="??_GB2312"/>
                <w:kern w:val="0"/>
                <w:sz w:val="22"/>
              </w:rPr>
              <w:t>、添加</w:t>
            </w:r>
            <w:r>
              <w:rPr>
                <w:rFonts w:hint="eastAsia" w:ascii="BatangChe" w:hAnsi="宋体" w:eastAsia="宋体" w:cs="??_GB2312"/>
                <w:kern w:val="0"/>
                <w:sz w:val="22"/>
              </w:rPr>
              <w:t>剂预</w:t>
            </w:r>
            <w:r>
              <w:rPr>
                <w:rFonts w:hint="eastAsia" w:ascii="BatangChe" w:hAnsi="BatangChe" w:eastAsia="宋体" w:cs="??_GB2312"/>
                <w:kern w:val="0"/>
                <w:sz w:val="22"/>
              </w:rPr>
              <w:t>混合</w:t>
            </w:r>
            <w:r>
              <w:rPr>
                <w:rFonts w:hint="eastAsia" w:ascii="BatangChe" w:hAnsi="宋体" w:eastAsia="宋体" w:cs="??_GB2312"/>
                <w:kern w:val="0"/>
                <w:sz w:val="22"/>
              </w:rPr>
              <w:t>饲</w:t>
            </w:r>
            <w:r>
              <w:rPr>
                <w:rFonts w:hint="eastAsia" w:ascii="BatangChe" w:hAnsi="BatangChe" w:eastAsia="宋体" w:cs="??_GB2312"/>
                <w:kern w:val="0"/>
                <w:sz w:val="22"/>
              </w:rPr>
              <w:t>料生</w:t>
            </w:r>
            <w:r>
              <w:rPr>
                <w:rFonts w:hint="eastAsia" w:ascii="BatangChe" w:hAnsi="宋体" w:eastAsia="宋体" w:cs="??_GB2312"/>
                <w:kern w:val="0"/>
                <w:sz w:val="22"/>
              </w:rPr>
              <w:t>产</w:t>
            </w:r>
            <w:r>
              <w:rPr>
                <w:rFonts w:hint="eastAsia" w:ascii="BatangChe" w:hAnsi="BatangChe" w:eastAsia="宋体" w:cs="??_GB2312"/>
                <w:kern w:val="0"/>
                <w:sz w:val="22"/>
              </w:rPr>
              <w:t>企</w:t>
            </w:r>
            <w:r>
              <w:rPr>
                <w:rFonts w:hint="eastAsia" w:ascii="BatangChe" w:hAnsi="宋体" w:eastAsia="宋体" w:cs="??_GB2312"/>
                <w:kern w:val="0"/>
                <w:sz w:val="22"/>
              </w:rPr>
              <w:t>业审</w:t>
            </w:r>
            <w:r>
              <w:rPr>
                <w:rFonts w:hint="eastAsia" w:ascii="BatangChe" w:hAnsi="BatangChe" w:eastAsia="宋体" w:cs="??_GB2312"/>
                <w:kern w:val="0"/>
                <w:sz w:val="22"/>
              </w:rPr>
              <w:t>批</w:t>
            </w:r>
          </w:p>
        </w:tc>
        <w:tc>
          <w:tcPr>
            <w:tcW w:w="3730"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饲</w:t>
            </w:r>
            <w:r>
              <w:rPr>
                <w:rFonts w:hint="eastAsia" w:ascii="BatangChe" w:hAnsi="BatangChe" w:eastAsia="宋体" w:cs="??_GB2312"/>
                <w:kern w:val="0"/>
                <w:sz w:val="22"/>
              </w:rPr>
              <w:t>料和</w:t>
            </w:r>
            <w:r>
              <w:rPr>
                <w:rFonts w:hint="eastAsia" w:ascii="BatangChe" w:hAnsi="宋体" w:eastAsia="宋体" w:cs="??_GB2312"/>
                <w:kern w:val="0"/>
                <w:sz w:val="22"/>
              </w:rPr>
              <w:t>饲</w:t>
            </w:r>
            <w:r>
              <w:rPr>
                <w:rFonts w:hint="eastAsia" w:ascii="BatangChe" w:hAnsi="BatangChe" w:eastAsia="宋体" w:cs="??_GB2312"/>
                <w:kern w:val="0"/>
                <w:sz w:val="22"/>
              </w:rPr>
              <w:t>料添加</w:t>
            </w:r>
            <w:r>
              <w:rPr>
                <w:rFonts w:hint="eastAsia" w:ascii="BatangChe" w:hAnsi="宋体" w:eastAsia="宋体" w:cs="??_GB2312"/>
                <w:kern w:val="0"/>
                <w:sz w:val="22"/>
              </w:rPr>
              <w:t>剂</w:t>
            </w:r>
            <w:r>
              <w:rPr>
                <w:rFonts w:hint="eastAsia" w:ascii="BatangChe" w:hAnsi="BatangChe" w:eastAsia="宋体" w:cs="??_GB2312"/>
                <w:kern w:val="0"/>
                <w:sz w:val="22"/>
              </w:rPr>
              <w:t>管理</w:t>
            </w:r>
            <w:r>
              <w:rPr>
                <w:rFonts w:hint="eastAsia" w:ascii="BatangChe" w:hAnsi="宋体" w:eastAsia="宋体" w:cs="??_GB2312"/>
                <w:kern w:val="0"/>
                <w:sz w:val="22"/>
              </w:rPr>
              <w:t>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609</w:t>
            </w:r>
            <w:r>
              <w:rPr>
                <w:rFonts w:hint="eastAsia" w:ascii="BatangChe" w:hAnsi="宋体" w:eastAsia="宋体" w:cs="??_GB2312"/>
                <w:kern w:val="0"/>
                <w:sz w:val="22"/>
              </w:rPr>
              <w:t>号</w:t>
            </w:r>
            <w:r>
              <w:rPr>
                <w:rFonts w:hint="eastAsia" w:ascii="BatangChe" w:hAnsi="BatangChe" w:eastAsia="宋体" w:cs="??_GB2312"/>
                <w:kern w:val="0"/>
                <w:sz w:val="22"/>
              </w:rPr>
              <w:t>公布，第</w:t>
            </w:r>
            <w:r>
              <w:rPr>
                <w:rFonts w:ascii="BatangChe" w:hAnsi="BatangChe" w:eastAsia="宋体" w:cs="??_GB2312"/>
                <w:kern w:val="0"/>
                <w:sz w:val="22"/>
              </w:rPr>
              <w:t>666</w:t>
            </w:r>
            <w:r>
              <w:rPr>
                <w:rFonts w:hint="eastAsia" w:ascii="BatangChe" w:hAnsi="宋体" w:eastAsia="宋体" w:cs="??_GB2312"/>
                <w:kern w:val="0"/>
                <w:sz w:val="22"/>
              </w:rPr>
              <w:t>号</w:t>
            </w:r>
            <w:r>
              <w:rPr>
                <w:rFonts w:hint="eastAsia" w:ascii="BatangChe" w:hAnsi="BatangChe" w:eastAsia="宋体" w:cs="??_GB2312"/>
                <w:kern w:val="0"/>
                <w:sz w:val="22"/>
              </w:rPr>
              <w:t>、第</w:t>
            </w:r>
            <w:r>
              <w:rPr>
                <w:rFonts w:ascii="BatangChe" w:hAnsi="BatangChe" w:eastAsia="宋体" w:cs="??_GB2312"/>
                <w:kern w:val="0"/>
                <w:sz w:val="22"/>
              </w:rPr>
              <w:t>676</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国务</w:t>
            </w:r>
            <w:r>
              <w:rPr>
                <w:rFonts w:hint="eastAsia" w:ascii="BatangChe" w:hAnsi="BatangChe" w:eastAsia="宋体" w:cs="??_GB2312"/>
                <w:kern w:val="0"/>
                <w:sz w:val="22"/>
              </w:rPr>
              <w:t>院</w:t>
            </w:r>
            <w:r>
              <w:rPr>
                <w:rFonts w:hint="eastAsia" w:ascii="BatangChe" w:hAnsi="宋体" w:eastAsia="宋体" w:cs="??_GB2312"/>
                <w:kern w:val="0"/>
                <w:sz w:val="22"/>
              </w:rPr>
              <w:t>关</w:t>
            </w:r>
            <w:r>
              <w:rPr>
                <w:rFonts w:hint="eastAsia" w:ascii="BatangChe" w:hAnsi="BatangChe" w:eastAsia="宋体" w:cs="??_GB2312"/>
                <w:kern w:val="0"/>
                <w:sz w:val="22"/>
              </w:rPr>
              <w:t>于取消和下放一批行政</w:t>
            </w:r>
            <w:r>
              <w:rPr>
                <w:rFonts w:hint="eastAsia" w:ascii="BatangChe" w:hAnsi="宋体" w:eastAsia="宋体" w:cs="??_GB2312"/>
                <w:kern w:val="0"/>
                <w:sz w:val="22"/>
              </w:rPr>
              <w:t>审</w:t>
            </w:r>
            <w:r>
              <w:rPr>
                <w:rFonts w:hint="eastAsia" w:ascii="BatangChe" w:hAnsi="BatangChe" w:eastAsia="宋体" w:cs="??_GB2312"/>
                <w:kern w:val="0"/>
                <w:sz w:val="22"/>
              </w:rPr>
              <w:t>批</w:t>
            </w:r>
            <w:r>
              <w:rPr>
                <w:rFonts w:hint="eastAsia" w:ascii="BatangChe" w:hAnsi="宋体" w:eastAsia="宋体" w:cs="??_GB2312"/>
                <w:kern w:val="0"/>
                <w:sz w:val="22"/>
              </w:rPr>
              <w:t>项</w:t>
            </w:r>
            <w:r>
              <w:rPr>
                <w:rFonts w:hint="eastAsia" w:ascii="BatangChe" w:hAnsi="BatangChe" w:eastAsia="宋体" w:cs="??_GB2312"/>
                <w:kern w:val="0"/>
                <w:sz w:val="22"/>
              </w:rPr>
              <w:t>目的</w:t>
            </w:r>
            <w:r>
              <w:rPr>
                <w:rFonts w:hint="eastAsia" w:ascii="BatangChe" w:hAnsi="宋体" w:eastAsia="宋体" w:cs="??_GB2312"/>
                <w:kern w:val="0"/>
                <w:sz w:val="22"/>
              </w:rPr>
              <w:t>决</w:t>
            </w:r>
            <w:r>
              <w:rPr>
                <w:rFonts w:hint="eastAsia" w:ascii="BatangChe" w:hAnsi="BatangChe" w:eastAsia="宋体" w:cs="??_GB2312"/>
                <w:kern w:val="0"/>
                <w:sz w:val="22"/>
              </w:rPr>
              <w:t>定》（</w:t>
            </w:r>
            <w:r>
              <w:rPr>
                <w:rFonts w:hint="eastAsia" w:ascii="BatangChe" w:hAnsi="宋体" w:eastAsia="宋体" w:cs="??_GB2312"/>
                <w:kern w:val="0"/>
                <w:sz w:val="22"/>
              </w:rPr>
              <w:t>国发</w:t>
            </w:r>
            <w:r>
              <w:rPr>
                <w:rFonts w:hint="eastAsia" w:ascii="BatangChe" w:hAnsi="BatangChe" w:eastAsia="宋体" w:cs="??_GB2312"/>
                <w:kern w:val="0"/>
                <w:sz w:val="22"/>
              </w:rPr>
              <w:t>〔</w:t>
            </w:r>
            <w:r>
              <w:rPr>
                <w:rFonts w:ascii="BatangChe" w:hAnsi="BatangChe" w:eastAsia="宋体" w:cs="??_GB2312"/>
                <w:kern w:val="0"/>
                <w:sz w:val="22"/>
              </w:rPr>
              <w:t>2013</w:t>
            </w:r>
            <w:r>
              <w:rPr>
                <w:rFonts w:hint="eastAsia" w:ascii="BatangChe" w:hAnsi="BatangChe" w:eastAsia="宋体" w:cs="??_GB2312"/>
                <w:kern w:val="0"/>
                <w:sz w:val="22"/>
              </w:rPr>
              <w:t>〕</w:t>
            </w:r>
            <w:r>
              <w:rPr>
                <w:rFonts w:ascii="BatangChe" w:hAnsi="BatangChe" w:eastAsia="宋体" w:cs="??_GB2312"/>
                <w:kern w:val="0"/>
                <w:sz w:val="22"/>
              </w:rPr>
              <w:t>44</w:t>
            </w:r>
            <w:r>
              <w:rPr>
                <w:rFonts w:hint="eastAsia" w:ascii="BatangChe" w:hAnsi="宋体" w:eastAsia="宋体" w:cs="??_GB2312"/>
                <w:kern w:val="0"/>
                <w:sz w:val="22"/>
              </w:rPr>
              <w:t>号</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区农业</w:t>
            </w:r>
            <w:r>
              <w:rPr>
                <w:rFonts w:hint="eastAsia" w:ascii="BatangChe" w:hAnsi="BatangChe" w:eastAsia="宋体" w:cs="??_GB2312"/>
                <w:kern w:val="0"/>
                <w:sz w:val="22"/>
              </w:rPr>
              <w:t>局</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sz w:val="22"/>
              </w:rPr>
            </w:pPr>
          </w:p>
        </w:tc>
        <w:tc>
          <w:tcPr>
            <w:tcW w:w="1109"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715" w:type="dxa"/>
            <w:vAlign w:val="center"/>
          </w:tcPr>
          <w:p>
            <w:pPr>
              <w:widowControl/>
              <w:adjustRightInd w:val="0"/>
              <w:snapToGrid w:val="0"/>
              <w:jc w:val="center"/>
              <w:rPr>
                <w:rFonts w:ascii="BatangChe" w:hAnsi="BatangChe" w:eastAsia="宋体" w:cs="??_GB2312"/>
                <w:sz w:val="22"/>
              </w:rPr>
            </w:pPr>
          </w:p>
        </w:tc>
        <w:tc>
          <w:tcPr>
            <w:tcW w:w="1720"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该</w:t>
            </w:r>
            <w:r>
              <w:rPr>
                <w:rFonts w:hint="eastAsia" w:ascii="BatangChe" w:hAnsi="BatangChe" w:eastAsia="宋体" w:cs="??_GB2312"/>
                <w:kern w:val="0"/>
                <w:sz w:val="22"/>
              </w:rPr>
              <w:t>事</w:t>
            </w:r>
            <w:r>
              <w:rPr>
                <w:rFonts w:hint="eastAsia" w:ascii="BatangChe" w:hAnsi="宋体" w:eastAsia="宋体" w:cs="??_GB2312"/>
                <w:kern w:val="0"/>
                <w:sz w:val="22"/>
              </w:rPr>
              <w:t>项为</w:t>
            </w:r>
            <w:r>
              <w:rPr>
                <w:rFonts w:hint="eastAsia" w:ascii="BatangChe" w:hAnsi="BatangChe" w:eastAsia="宋体" w:cs="??_GB2312"/>
                <w:kern w:val="0"/>
                <w:sz w:val="22"/>
              </w:rPr>
              <w:t>承接下放自</w:t>
            </w:r>
            <w:r>
              <w:rPr>
                <w:rFonts w:hint="eastAsia" w:ascii="BatangChe" w:hAnsi="宋体" w:eastAsia="宋体" w:cs="??_GB2312"/>
                <w:kern w:val="0"/>
                <w:sz w:val="22"/>
              </w:rPr>
              <w:t>贸试验区</w:t>
            </w:r>
            <w:r>
              <w:rPr>
                <w:rFonts w:hint="eastAsia" w:ascii="BatangChe" w:hAnsi="BatangChe" w:eastAsia="宋体" w:cs="??_GB2312"/>
                <w:kern w:val="0"/>
                <w:sz w:val="22"/>
              </w:rPr>
              <w:t>省</w:t>
            </w:r>
            <w:r>
              <w:rPr>
                <w:rFonts w:hint="eastAsia" w:ascii="BatangChe" w:hAnsi="宋体" w:eastAsia="宋体" w:cs="??_GB2312"/>
                <w:kern w:val="0"/>
                <w:sz w:val="22"/>
              </w:rPr>
              <w:t>级</w:t>
            </w:r>
            <w:r>
              <w:rPr>
                <w:rFonts w:hint="eastAsia" w:ascii="BatangChe" w:hAnsi="BatangChe" w:eastAsia="宋体" w:cs="??_GB2312"/>
                <w:kern w:val="0"/>
                <w:sz w:val="22"/>
              </w:rPr>
              <w:t>管理事</w:t>
            </w:r>
            <w:r>
              <w:rPr>
                <w:rFonts w:hint="eastAsia" w:ascii="BatangChe" w:hAnsi="宋体" w:eastAsia="宋体" w:cs="??_GB2312"/>
                <w:kern w:val="0"/>
                <w:sz w:val="22"/>
              </w:rPr>
              <w:t>项</w:t>
            </w:r>
            <w:r>
              <w:rPr>
                <w:rFonts w:hint="eastAsia" w:ascii="BatangChe" w:hAnsi="BatangChe" w:eastAsia="宋体" w:cs="??_GB2312"/>
                <w:kern w:val="0"/>
                <w:sz w:val="22"/>
              </w:rPr>
              <w:t>，</w:t>
            </w:r>
            <w:r>
              <w:rPr>
                <w:rFonts w:hint="eastAsia" w:ascii="BatangChe" w:hAnsi="宋体" w:eastAsia="宋体" w:cs="??_GB2312"/>
                <w:kern w:val="0"/>
                <w:sz w:val="22"/>
              </w:rPr>
              <w:t>见杨</w:t>
            </w:r>
            <w:r>
              <w:rPr>
                <w:rFonts w:hint="eastAsia" w:ascii="BatangChe" w:hAnsi="BatangChe" w:eastAsia="宋体" w:cs="??_GB2312"/>
                <w:kern w:val="0"/>
                <w:sz w:val="22"/>
              </w:rPr>
              <w:t>管</w:t>
            </w:r>
            <w:r>
              <w:rPr>
                <w:rFonts w:hint="eastAsia" w:ascii="BatangChe" w:hAnsi="宋体" w:eastAsia="宋体" w:cs="??_GB2312"/>
                <w:kern w:val="0"/>
                <w:sz w:val="22"/>
              </w:rPr>
              <w:t>发</w:t>
            </w:r>
            <w:r>
              <w:rPr>
                <w:rFonts w:hint="eastAsia" w:ascii="BatangChe" w:hAnsi="BatangChe" w:eastAsia="宋体" w:cs="??_GB2312"/>
                <w:kern w:val="0"/>
                <w:sz w:val="22"/>
              </w:rPr>
              <w:t>〔</w:t>
            </w:r>
            <w:r>
              <w:rPr>
                <w:rFonts w:ascii="BatangChe" w:hAnsi="BatangChe" w:eastAsia="宋体" w:cs="??_GB2312"/>
                <w:kern w:val="0"/>
                <w:sz w:val="22"/>
              </w:rPr>
              <w:t>2017</w:t>
            </w:r>
            <w:r>
              <w:rPr>
                <w:rFonts w:hint="eastAsia" w:ascii="BatangChe" w:hAnsi="BatangChe" w:eastAsia="宋体" w:cs="??_GB2312"/>
                <w:kern w:val="0"/>
                <w:sz w:val="22"/>
              </w:rPr>
              <w:t>〕</w:t>
            </w:r>
            <w:r>
              <w:rPr>
                <w:rFonts w:ascii="BatangChe" w:hAnsi="BatangChe" w:eastAsia="宋体" w:cs="??_GB2312"/>
                <w:kern w:val="0"/>
                <w:sz w:val="22"/>
              </w:rPr>
              <w:t>5</w:t>
            </w:r>
            <w:r>
              <w:rPr>
                <w:rFonts w:hint="eastAsia" w:ascii="BatangChe" w:hAnsi="宋体" w:eastAsia="宋体" w:cs="??_GB2312"/>
                <w:kern w:val="0"/>
                <w:sz w:val="22"/>
              </w:rPr>
              <w:t>号</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13"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52</w:t>
            </w:r>
          </w:p>
        </w:tc>
        <w:tc>
          <w:tcPr>
            <w:tcW w:w="2144" w:type="dxa"/>
            <w:vAlign w:val="center"/>
          </w:tcPr>
          <w:p>
            <w:pPr>
              <w:widowControl/>
              <w:adjustRightInd w:val="0"/>
              <w:snapToGrid w:val="0"/>
              <w:jc w:val="left"/>
              <w:rPr>
                <w:rFonts w:ascii="BatangChe" w:hAnsi="BatangChe" w:eastAsia="宋体" w:cs="??_GB2312"/>
                <w:kern w:val="0"/>
                <w:sz w:val="22"/>
              </w:rPr>
            </w:pPr>
            <w:r>
              <w:rPr>
                <w:rFonts w:hint="eastAsia" w:ascii="BatangChe" w:hAnsi="宋体" w:eastAsia="宋体" w:cs="??_GB2312"/>
                <w:kern w:val="0"/>
                <w:sz w:val="22"/>
              </w:rPr>
              <w:t>营</w:t>
            </w:r>
            <w:r>
              <w:rPr>
                <w:rFonts w:hint="eastAsia" w:ascii="BatangChe" w:hAnsi="BatangChe" w:eastAsia="宋体" w:cs="??_GB2312"/>
                <w:kern w:val="0"/>
                <w:sz w:val="22"/>
              </w:rPr>
              <w:t>利性</w:t>
            </w:r>
            <w:r>
              <w:rPr>
                <w:rFonts w:hint="eastAsia" w:ascii="BatangChe" w:hAnsi="宋体" w:eastAsia="宋体" w:cs="??_GB2312"/>
                <w:kern w:val="0"/>
                <w:sz w:val="22"/>
              </w:rPr>
              <w:t>医疗</w:t>
            </w:r>
            <w:r>
              <w:rPr>
                <w:rFonts w:hint="eastAsia" w:ascii="BatangChe" w:hAnsi="BatangChe" w:eastAsia="宋体" w:cs="??_GB2312"/>
                <w:kern w:val="0"/>
                <w:sz w:val="22"/>
              </w:rPr>
              <w:t>机</w:t>
            </w:r>
            <w:r>
              <w:rPr>
                <w:rFonts w:hint="eastAsia" w:ascii="BatangChe" w:hAnsi="宋体" w:eastAsia="宋体" w:cs="??_GB2312"/>
                <w:kern w:val="0"/>
                <w:sz w:val="22"/>
              </w:rPr>
              <w:t>构设</w:t>
            </w:r>
            <w:r>
              <w:rPr>
                <w:rFonts w:hint="eastAsia" w:ascii="BatangChe" w:hAnsi="BatangChe" w:eastAsia="宋体" w:cs="??_GB2312"/>
                <w:kern w:val="0"/>
                <w:sz w:val="22"/>
              </w:rPr>
              <w:t>置</w:t>
            </w:r>
            <w:r>
              <w:rPr>
                <w:rFonts w:hint="eastAsia" w:ascii="BatangChe" w:hAnsi="宋体" w:eastAsia="宋体" w:cs="??_GB2312"/>
                <w:kern w:val="0"/>
                <w:sz w:val="22"/>
              </w:rPr>
              <w:t>审</w:t>
            </w:r>
            <w:r>
              <w:rPr>
                <w:rFonts w:hint="eastAsia" w:ascii="BatangChe" w:hAnsi="BatangChe" w:eastAsia="宋体" w:cs="??_GB2312"/>
                <w:kern w:val="0"/>
                <w:sz w:val="22"/>
              </w:rPr>
              <w:t>批</w:t>
            </w:r>
          </w:p>
        </w:tc>
        <w:tc>
          <w:tcPr>
            <w:tcW w:w="3730"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spacing w:val="-12"/>
                <w:kern w:val="0"/>
                <w:sz w:val="22"/>
              </w:rPr>
              <w:t>《</w:t>
            </w:r>
            <w:r>
              <w:rPr>
                <w:rFonts w:hint="eastAsia" w:ascii="BatangChe" w:hAnsi="宋体" w:eastAsia="宋体" w:cs="??_GB2312"/>
                <w:spacing w:val="-12"/>
                <w:kern w:val="0"/>
                <w:sz w:val="22"/>
              </w:rPr>
              <w:t>医疗</w:t>
            </w:r>
            <w:r>
              <w:rPr>
                <w:rFonts w:hint="eastAsia" w:ascii="BatangChe" w:hAnsi="BatangChe" w:eastAsia="宋体" w:cs="??_GB2312"/>
                <w:spacing w:val="-12"/>
                <w:kern w:val="0"/>
                <w:sz w:val="22"/>
              </w:rPr>
              <w:t>机</w:t>
            </w:r>
            <w:r>
              <w:rPr>
                <w:rFonts w:hint="eastAsia" w:ascii="BatangChe" w:hAnsi="宋体" w:eastAsia="宋体" w:cs="??_GB2312"/>
                <w:spacing w:val="-12"/>
                <w:kern w:val="0"/>
                <w:sz w:val="22"/>
              </w:rPr>
              <w:t>构</w:t>
            </w:r>
            <w:r>
              <w:rPr>
                <w:rFonts w:hint="eastAsia" w:ascii="BatangChe" w:hAnsi="BatangChe" w:eastAsia="宋体" w:cs="??_GB2312"/>
                <w:spacing w:val="-12"/>
                <w:kern w:val="0"/>
                <w:sz w:val="22"/>
              </w:rPr>
              <w:t>管理</w:t>
            </w:r>
            <w:r>
              <w:rPr>
                <w:rFonts w:hint="eastAsia" w:ascii="BatangChe" w:hAnsi="宋体" w:eastAsia="宋体" w:cs="??_GB2312"/>
                <w:spacing w:val="-12"/>
                <w:kern w:val="0"/>
                <w:sz w:val="22"/>
              </w:rPr>
              <w:t>条</w:t>
            </w:r>
            <w:r>
              <w:rPr>
                <w:rFonts w:hint="eastAsia" w:ascii="BatangChe" w:hAnsi="BatangChe" w:eastAsia="宋体" w:cs="??_GB2312"/>
                <w:spacing w:val="-12"/>
                <w:kern w:val="0"/>
                <w:sz w:val="22"/>
              </w:rPr>
              <w:t>例》（</w:t>
            </w:r>
            <w:r>
              <w:rPr>
                <w:rFonts w:hint="eastAsia" w:ascii="BatangChe" w:hAnsi="宋体" w:eastAsia="宋体" w:cs="??_GB2312"/>
                <w:spacing w:val="-12"/>
                <w:kern w:val="0"/>
                <w:sz w:val="22"/>
              </w:rPr>
              <w:t>国务</w:t>
            </w:r>
            <w:r>
              <w:rPr>
                <w:rFonts w:hint="eastAsia" w:ascii="BatangChe" w:hAnsi="BatangChe" w:eastAsia="宋体" w:cs="??_GB2312"/>
                <w:spacing w:val="-12"/>
                <w:kern w:val="0"/>
                <w:sz w:val="22"/>
              </w:rPr>
              <w:t>院令第</w:t>
            </w:r>
            <w:r>
              <w:rPr>
                <w:rFonts w:ascii="BatangChe" w:hAnsi="BatangChe" w:eastAsia="宋体" w:cs="??_GB2312"/>
                <w:spacing w:val="-12"/>
                <w:kern w:val="0"/>
                <w:sz w:val="22"/>
              </w:rPr>
              <w:t>149</w:t>
            </w:r>
            <w:r>
              <w:rPr>
                <w:rFonts w:hint="eastAsia" w:ascii="BatangChe" w:hAnsi="宋体" w:eastAsia="宋体" w:cs="??_GB2312"/>
                <w:spacing w:val="-12"/>
                <w:kern w:val="0"/>
                <w:sz w:val="22"/>
              </w:rPr>
              <w:t>号</w:t>
            </w:r>
            <w:r>
              <w:rPr>
                <w:rFonts w:hint="eastAsia" w:ascii="BatangChe" w:hAnsi="BatangChe" w:eastAsia="宋体" w:cs="??_GB2312"/>
                <w:spacing w:val="-12"/>
                <w:kern w:val="0"/>
                <w:sz w:val="22"/>
              </w:rPr>
              <w:t>公布，第</w:t>
            </w:r>
            <w:r>
              <w:rPr>
                <w:rFonts w:ascii="BatangChe" w:hAnsi="BatangChe" w:eastAsia="宋体" w:cs="??_GB2312"/>
                <w:spacing w:val="-12"/>
                <w:kern w:val="0"/>
                <w:sz w:val="22"/>
              </w:rPr>
              <w:t>666</w:t>
            </w:r>
            <w:r>
              <w:rPr>
                <w:rFonts w:hint="eastAsia" w:ascii="BatangChe" w:hAnsi="宋体" w:eastAsia="宋体" w:cs="??_GB2312"/>
                <w:spacing w:val="-12"/>
                <w:kern w:val="0"/>
                <w:sz w:val="22"/>
              </w:rPr>
              <w:t>号</w:t>
            </w:r>
            <w:r>
              <w:rPr>
                <w:rFonts w:hint="eastAsia" w:ascii="BatangChe" w:hAnsi="BatangChe" w:eastAsia="宋体" w:cs="??_GB2312"/>
                <w:spacing w:val="-12"/>
                <w:kern w:val="0"/>
                <w:sz w:val="22"/>
              </w:rPr>
              <w:t>修</w:t>
            </w:r>
            <w:r>
              <w:rPr>
                <w:rFonts w:hint="eastAsia" w:ascii="BatangChe" w:hAnsi="宋体" w:eastAsia="宋体" w:cs="??_GB2312"/>
                <w:spacing w:val="-12"/>
                <w:kern w:val="0"/>
                <w:sz w:val="22"/>
              </w:rPr>
              <w:t>订</w:t>
            </w:r>
            <w:r>
              <w:rPr>
                <w:rFonts w:hint="eastAsia" w:ascii="BatangChe" w:hAnsi="BatangChe" w:eastAsia="宋体" w:cs="??_GB2312"/>
                <w:spacing w:val="-12"/>
                <w:kern w:val="0"/>
                <w:sz w:val="22"/>
              </w:rPr>
              <w:t>）</w:t>
            </w:r>
          </w:p>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国务</w:t>
            </w:r>
            <w:r>
              <w:rPr>
                <w:rFonts w:hint="eastAsia" w:ascii="BatangChe" w:hAnsi="BatangChe" w:eastAsia="宋体" w:cs="??_GB2312"/>
                <w:kern w:val="0"/>
                <w:sz w:val="22"/>
              </w:rPr>
              <w:t>院</w:t>
            </w:r>
            <w:r>
              <w:rPr>
                <w:rFonts w:hint="eastAsia" w:ascii="BatangChe" w:hAnsi="宋体" w:eastAsia="宋体" w:cs="??_GB2312"/>
                <w:kern w:val="0"/>
                <w:sz w:val="22"/>
              </w:rPr>
              <w:t>关</w:t>
            </w:r>
            <w:r>
              <w:rPr>
                <w:rFonts w:hint="eastAsia" w:ascii="BatangChe" w:hAnsi="BatangChe" w:eastAsia="宋体" w:cs="??_GB2312"/>
                <w:kern w:val="0"/>
                <w:sz w:val="22"/>
              </w:rPr>
              <w:t>于取消和下放</w:t>
            </w:r>
            <w:r>
              <w:rPr>
                <w:rFonts w:ascii="BatangChe" w:hAnsi="BatangChe" w:eastAsia="宋体" w:cs="??_GB2312"/>
                <w:kern w:val="0"/>
                <w:sz w:val="22"/>
              </w:rPr>
              <w:t>50</w:t>
            </w:r>
            <w:r>
              <w:rPr>
                <w:rFonts w:hint="eastAsia" w:ascii="BatangChe" w:hAnsi="宋体" w:eastAsia="宋体" w:cs="??_GB2312"/>
                <w:kern w:val="0"/>
                <w:sz w:val="22"/>
              </w:rPr>
              <w:t>项</w:t>
            </w:r>
            <w:r>
              <w:rPr>
                <w:rFonts w:hint="eastAsia" w:ascii="BatangChe" w:hAnsi="BatangChe" w:eastAsia="宋体" w:cs="??_GB2312"/>
                <w:kern w:val="0"/>
                <w:sz w:val="22"/>
              </w:rPr>
              <w:t>行政</w:t>
            </w:r>
            <w:r>
              <w:rPr>
                <w:rFonts w:hint="eastAsia" w:ascii="BatangChe" w:hAnsi="宋体" w:eastAsia="宋体" w:cs="??_GB2312"/>
                <w:kern w:val="0"/>
                <w:sz w:val="22"/>
              </w:rPr>
              <w:t>审</w:t>
            </w:r>
            <w:r>
              <w:rPr>
                <w:rFonts w:hint="eastAsia" w:ascii="BatangChe" w:hAnsi="BatangChe" w:eastAsia="宋体" w:cs="??_GB2312"/>
                <w:kern w:val="0"/>
                <w:sz w:val="22"/>
              </w:rPr>
              <w:t>批</w:t>
            </w:r>
            <w:r>
              <w:rPr>
                <w:rFonts w:hint="eastAsia" w:ascii="BatangChe" w:hAnsi="宋体" w:eastAsia="宋体" w:cs="??_GB2312"/>
                <w:kern w:val="0"/>
                <w:sz w:val="22"/>
              </w:rPr>
              <w:t>项</w:t>
            </w:r>
            <w:r>
              <w:rPr>
                <w:rFonts w:hint="eastAsia" w:ascii="BatangChe" w:hAnsi="BatangChe" w:eastAsia="宋体" w:cs="??_GB2312"/>
                <w:kern w:val="0"/>
                <w:sz w:val="22"/>
              </w:rPr>
              <w:t>目等事</w:t>
            </w:r>
            <w:r>
              <w:rPr>
                <w:rFonts w:hint="eastAsia" w:ascii="BatangChe" w:hAnsi="宋体" w:eastAsia="宋体" w:cs="??_GB2312"/>
                <w:kern w:val="0"/>
                <w:sz w:val="22"/>
              </w:rPr>
              <w:t>项</w:t>
            </w:r>
            <w:r>
              <w:rPr>
                <w:rFonts w:hint="eastAsia" w:ascii="BatangChe" w:hAnsi="BatangChe" w:eastAsia="宋体" w:cs="??_GB2312"/>
                <w:kern w:val="0"/>
                <w:sz w:val="22"/>
              </w:rPr>
              <w:t>的</w:t>
            </w:r>
            <w:r>
              <w:rPr>
                <w:rFonts w:hint="eastAsia" w:ascii="BatangChe" w:hAnsi="宋体" w:eastAsia="宋体" w:cs="??_GB2312"/>
                <w:kern w:val="0"/>
                <w:sz w:val="22"/>
              </w:rPr>
              <w:t>决</w:t>
            </w:r>
            <w:r>
              <w:rPr>
                <w:rFonts w:hint="eastAsia" w:ascii="BatangChe" w:hAnsi="BatangChe" w:eastAsia="宋体" w:cs="??_GB2312"/>
                <w:kern w:val="0"/>
                <w:sz w:val="22"/>
              </w:rPr>
              <w:t>定》（</w:t>
            </w:r>
            <w:r>
              <w:rPr>
                <w:rFonts w:hint="eastAsia" w:ascii="BatangChe" w:hAnsi="宋体" w:eastAsia="宋体" w:cs="??_GB2312"/>
                <w:kern w:val="0"/>
                <w:sz w:val="22"/>
              </w:rPr>
              <w:t>国发</w:t>
            </w:r>
            <w:r>
              <w:rPr>
                <w:rFonts w:hint="eastAsia" w:ascii="BatangChe" w:hAnsi="BatangChe" w:eastAsia="宋体" w:cs="??_GB2312"/>
                <w:kern w:val="0"/>
                <w:sz w:val="22"/>
              </w:rPr>
              <w:t>〔</w:t>
            </w:r>
            <w:r>
              <w:rPr>
                <w:rFonts w:ascii="BatangChe" w:hAnsi="BatangChe" w:eastAsia="宋体" w:cs="??_GB2312"/>
                <w:kern w:val="0"/>
                <w:sz w:val="22"/>
              </w:rPr>
              <w:t>2013</w:t>
            </w:r>
            <w:r>
              <w:rPr>
                <w:rFonts w:hint="eastAsia" w:ascii="BatangChe" w:hAnsi="BatangChe" w:eastAsia="宋体" w:cs="??_GB2312"/>
                <w:kern w:val="0"/>
                <w:sz w:val="22"/>
              </w:rPr>
              <w:t>〕</w:t>
            </w:r>
            <w:r>
              <w:rPr>
                <w:rFonts w:ascii="BatangChe" w:hAnsi="BatangChe" w:eastAsia="宋体" w:cs="??_GB2312"/>
                <w:kern w:val="0"/>
                <w:sz w:val="22"/>
              </w:rPr>
              <w:t>27</w:t>
            </w:r>
            <w:r>
              <w:rPr>
                <w:rFonts w:hint="eastAsia" w:ascii="BatangChe" w:hAnsi="宋体" w:eastAsia="宋体" w:cs="??_GB2312"/>
                <w:kern w:val="0"/>
                <w:sz w:val="22"/>
              </w:rPr>
              <w:t>号</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社</w:t>
            </w:r>
            <w:r>
              <w:rPr>
                <w:rFonts w:hint="eastAsia" w:ascii="BatangChe" w:hAnsi="宋体" w:eastAsia="宋体" w:cs="??_GB2312"/>
                <w:kern w:val="0"/>
                <w:sz w:val="22"/>
              </w:rPr>
              <w:t>会</w:t>
            </w:r>
            <w:r>
              <w:rPr>
                <w:rFonts w:hint="eastAsia" w:ascii="BatangChe" w:hAnsi="BatangChe" w:eastAsia="宋体" w:cs="??_GB2312"/>
                <w:kern w:val="0"/>
                <w:sz w:val="22"/>
              </w:rPr>
              <w:t>事</w:t>
            </w:r>
            <w:r>
              <w:rPr>
                <w:rFonts w:hint="eastAsia" w:ascii="BatangChe" w:hAnsi="宋体" w:eastAsia="宋体" w:cs="??_GB2312"/>
                <w:kern w:val="0"/>
                <w:sz w:val="22"/>
              </w:rPr>
              <w:t>业</w:t>
            </w:r>
            <w:r>
              <w:rPr>
                <w:rFonts w:hint="eastAsia" w:ascii="BatangChe" w:hAnsi="BatangChe" w:eastAsia="宋体" w:cs="??_GB2312"/>
                <w:kern w:val="0"/>
                <w:sz w:val="22"/>
              </w:rPr>
              <w:t>局</w:t>
            </w:r>
            <w:r>
              <w:rPr>
                <w:rFonts w:hint="eastAsia" w:ascii="BatangChe" w:hAnsi="宋体" w:eastAsia="宋体" w:cs="??_GB2312"/>
                <w:kern w:val="0"/>
                <w:sz w:val="22"/>
              </w:rPr>
              <w:t>杨</w:t>
            </w:r>
            <w:r>
              <w:rPr>
                <w:rFonts w:hint="eastAsia" w:ascii="BatangChe" w:hAnsi="BatangChe" w:eastAsia="宋体" w:cs="??_GB2312"/>
                <w:kern w:val="0"/>
                <w:sz w:val="22"/>
              </w:rPr>
              <w:t>陵</w:t>
            </w:r>
            <w:r>
              <w:rPr>
                <w:rFonts w:hint="eastAsia" w:ascii="BatangChe" w:hAnsi="宋体" w:eastAsia="宋体" w:cs="??_GB2312"/>
                <w:kern w:val="0"/>
                <w:sz w:val="22"/>
              </w:rPr>
              <w:t>区卫计</w:t>
            </w:r>
            <w:r>
              <w:rPr>
                <w:rFonts w:hint="eastAsia" w:ascii="BatangChe" w:hAnsi="BatangChe" w:eastAsia="宋体" w:cs="??_GB2312"/>
                <w:kern w:val="0"/>
                <w:sz w:val="22"/>
              </w:rPr>
              <w:t>局</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sz w:val="22"/>
              </w:rPr>
            </w:pPr>
          </w:p>
        </w:tc>
        <w:tc>
          <w:tcPr>
            <w:tcW w:w="822" w:type="dxa"/>
            <w:vAlign w:val="center"/>
          </w:tcPr>
          <w:p>
            <w:pPr>
              <w:widowControl/>
              <w:adjustRightInd w:val="0"/>
              <w:snapToGrid w:val="0"/>
              <w:jc w:val="center"/>
              <w:rPr>
                <w:rFonts w:ascii="BatangChe" w:hAnsi="BatangChe" w:eastAsia="宋体" w:cs="??_GB2312"/>
                <w:sz w:val="22"/>
              </w:rPr>
            </w:pPr>
          </w:p>
        </w:tc>
        <w:tc>
          <w:tcPr>
            <w:tcW w:w="1109"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715" w:type="dxa"/>
            <w:vAlign w:val="center"/>
          </w:tcPr>
          <w:p>
            <w:pPr>
              <w:widowControl/>
              <w:adjustRightInd w:val="0"/>
              <w:snapToGrid w:val="0"/>
              <w:jc w:val="center"/>
              <w:rPr>
                <w:rFonts w:ascii="BatangChe" w:hAnsi="BatangChe" w:eastAsia="宋体" w:cs="??_GB2312"/>
                <w:sz w:val="22"/>
              </w:rPr>
            </w:pPr>
          </w:p>
        </w:tc>
        <w:tc>
          <w:tcPr>
            <w:tcW w:w="1720"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该</w:t>
            </w:r>
            <w:r>
              <w:rPr>
                <w:rFonts w:hint="eastAsia" w:ascii="BatangChe" w:hAnsi="BatangChe" w:eastAsia="宋体" w:cs="??_GB2312"/>
                <w:kern w:val="0"/>
                <w:sz w:val="22"/>
              </w:rPr>
              <w:t>事</w:t>
            </w:r>
            <w:r>
              <w:rPr>
                <w:rFonts w:hint="eastAsia" w:ascii="BatangChe" w:hAnsi="宋体" w:eastAsia="宋体" w:cs="??_GB2312"/>
                <w:kern w:val="0"/>
                <w:sz w:val="22"/>
              </w:rPr>
              <w:t>项为</w:t>
            </w:r>
            <w:r>
              <w:rPr>
                <w:rFonts w:hint="eastAsia" w:ascii="BatangChe" w:hAnsi="BatangChe" w:eastAsia="宋体" w:cs="??_GB2312"/>
                <w:kern w:val="0"/>
                <w:sz w:val="22"/>
              </w:rPr>
              <w:t>承接下放自</w:t>
            </w:r>
            <w:r>
              <w:rPr>
                <w:rFonts w:hint="eastAsia" w:ascii="BatangChe" w:hAnsi="宋体" w:eastAsia="宋体" w:cs="??_GB2312"/>
                <w:kern w:val="0"/>
                <w:sz w:val="22"/>
              </w:rPr>
              <w:t>贸试验区</w:t>
            </w:r>
            <w:r>
              <w:rPr>
                <w:rFonts w:hint="eastAsia" w:ascii="BatangChe" w:hAnsi="BatangChe" w:eastAsia="宋体" w:cs="??_GB2312"/>
                <w:kern w:val="0"/>
                <w:sz w:val="22"/>
              </w:rPr>
              <w:t>省</w:t>
            </w:r>
            <w:r>
              <w:rPr>
                <w:rFonts w:hint="eastAsia" w:ascii="BatangChe" w:hAnsi="宋体" w:eastAsia="宋体" w:cs="??_GB2312"/>
                <w:kern w:val="0"/>
                <w:sz w:val="22"/>
              </w:rPr>
              <w:t>级</w:t>
            </w:r>
            <w:r>
              <w:rPr>
                <w:rFonts w:hint="eastAsia" w:ascii="BatangChe" w:hAnsi="BatangChe" w:eastAsia="宋体" w:cs="??_GB2312"/>
                <w:kern w:val="0"/>
                <w:sz w:val="22"/>
              </w:rPr>
              <w:t>管理事</w:t>
            </w:r>
            <w:r>
              <w:rPr>
                <w:rFonts w:hint="eastAsia" w:ascii="BatangChe" w:hAnsi="宋体" w:eastAsia="宋体" w:cs="??_GB2312"/>
                <w:kern w:val="0"/>
                <w:sz w:val="22"/>
              </w:rPr>
              <w:t>项</w:t>
            </w:r>
            <w:r>
              <w:rPr>
                <w:rFonts w:hint="eastAsia" w:ascii="BatangChe" w:hAnsi="BatangChe" w:eastAsia="宋体" w:cs="??_GB2312"/>
                <w:kern w:val="0"/>
                <w:sz w:val="22"/>
              </w:rPr>
              <w:t>，</w:t>
            </w:r>
            <w:r>
              <w:rPr>
                <w:rFonts w:hint="eastAsia" w:ascii="BatangChe" w:hAnsi="宋体" w:eastAsia="宋体" w:cs="??_GB2312"/>
                <w:kern w:val="0"/>
                <w:sz w:val="22"/>
              </w:rPr>
              <w:t>见杨</w:t>
            </w:r>
            <w:r>
              <w:rPr>
                <w:rFonts w:hint="eastAsia" w:ascii="BatangChe" w:hAnsi="BatangChe" w:eastAsia="宋体" w:cs="??_GB2312"/>
                <w:kern w:val="0"/>
                <w:sz w:val="22"/>
              </w:rPr>
              <w:t>管</w:t>
            </w:r>
            <w:r>
              <w:rPr>
                <w:rFonts w:hint="eastAsia" w:ascii="BatangChe" w:hAnsi="宋体" w:eastAsia="宋体" w:cs="??_GB2312"/>
                <w:kern w:val="0"/>
                <w:sz w:val="22"/>
              </w:rPr>
              <w:t>发</w:t>
            </w:r>
            <w:r>
              <w:rPr>
                <w:rFonts w:hint="eastAsia" w:ascii="BatangChe" w:hAnsi="BatangChe" w:eastAsia="宋体" w:cs="??_GB2312"/>
                <w:kern w:val="0"/>
                <w:sz w:val="22"/>
              </w:rPr>
              <w:t>〔</w:t>
            </w:r>
            <w:r>
              <w:rPr>
                <w:rFonts w:ascii="BatangChe" w:hAnsi="BatangChe" w:eastAsia="宋体" w:cs="??_GB2312"/>
                <w:kern w:val="0"/>
                <w:sz w:val="22"/>
              </w:rPr>
              <w:t>2017</w:t>
            </w:r>
            <w:r>
              <w:rPr>
                <w:rFonts w:hint="eastAsia" w:ascii="BatangChe" w:hAnsi="BatangChe" w:eastAsia="宋体" w:cs="??_GB2312"/>
                <w:kern w:val="0"/>
                <w:sz w:val="22"/>
              </w:rPr>
              <w:t>〕</w:t>
            </w:r>
            <w:r>
              <w:rPr>
                <w:rFonts w:ascii="BatangChe" w:hAnsi="BatangChe" w:eastAsia="宋体" w:cs="??_GB2312"/>
                <w:kern w:val="0"/>
                <w:sz w:val="22"/>
              </w:rPr>
              <w:t>5</w:t>
            </w:r>
            <w:r>
              <w:rPr>
                <w:rFonts w:hint="eastAsia" w:ascii="BatangChe" w:hAnsi="宋体" w:eastAsia="宋体" w:cs="??_GB2312"/>
                <w:kern w:val="0"/>
                <w:sz w:val="22"/>
              </w:rPr>
              <w:t>号</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9"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53</w:t>
            </w:r>
          </w:p>
        </w:tc>
        <w:tc>
          <w:tcPr>
            <w:tcW w:w="2144"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消毒</w:t>
            </w:r>
            <w:r>
              <w:rPr>
                <w:rFonts w:hint="eastAsia" w:ascii="BatangChe" w:hAnsi="宋体" w:eastAsia="宋体" w:cs="??_GB2312"/>
                <w:kern w:val="0"/>
                <w:sz w:val="22"/>
              </w:rPr>
              <w:t>产</w:t>
            </w:r>
            <w:r>
              <w:rPr>
                <w:rFonts w:hint="eastAsia" w:ascii="BatangChe" w:hAnsi="BatangChe" w:eastAsia="宋体" w:cs="??_GB2312"/>
                <w:kern w:val="0"/>
                <w:sz w:val="22"/>
              </w:rPr>
              <w:t>品生</w:t>
            </w:r>
            <w:r>
              <w:rPr>
                <w:rFonts w:hint="eastAsia" w:ascii="BatangChe" w:hAnsi="宋体" w:eastAsia="宋体" w:cs="??_GB2312"/>
                <w:kern w:val="0"/>
                <w:sz w:val="22"/>
              </w:rPr>
              <w:t>产</w:t>
            </w:r>
            <w:r>
              <w:rPr>
                <w:rFonts w:hint="eastAsia" w:ascii="BatangChe" w:hAnsi="BatangChe" w:eastAsia="宋体" w:cs="??_GB2312"/>
                <w:kern w:val="0"/>
                <w:sz w:val="22"/>
              </w:rPr>
              <w:t>企</w:t>
            </w:r>
            <w:r>
              <w:rPr>
                <w:rFonts w:hint="eastAsia" w:ascii="BatangChe" w:hAnsi="宋体" w:eastAsia="宋体" w:cs="??_GB2312"/>
                <w:kern w:val="0"/>
                <w:sz w:val="22"/>
              </w:rPr>
              <w:t>业卫</w:t>
            </w:r>
            <w:r>
              <w:rPr>
                <w:rFonts w:hint="eastAsia" w:ascii="BatangChe" w:hAnsi="BatangChe" w:eastAsia="宋体" w:cs="??_GB2312"/>
                <w:kern w:val="0"/>
                <w:sz w:val="22"/>
              </w:rPr>
              <w:t>生</w:t>
            </w:r>
            <w:r>
              <w:rPr>
                <w:rFonts w:hint="eastAsia" w:ascii="BatangChe" w:hAnsi="宋体" w:eastAsia="宋体" w:cs="??_GB2312"/>
                <w:kern w:val="0"/>
                <w:sz w:val="22"/>
              </w:rPr>
              <w:t>许</w:t>
            </w:r>
            <w:r>
              <w:rPr>
                <w:rFonts w:hint="eastAsia" w:ascii="BatangChe" w:hAnsi="BatangChe" w:eastAsia="宋体" w:cs="??_GB2312"/>
                <w:kern w:val="0"/>
                <w:sz w:val="22"/>
              </w:rPr>
              <w:t>可（一次性使用</w:t>
            </w:r>
            <w:r>
              <w:rPr>
                <w:rFonts w:hint="eastAsia" w:ascii="BatangChe" w:hAnsi="宋体" w:eastAsia="宋体" w:cs="??_GB2312"/>
                <w:kern w:val="0"/>
                <w:sz w:val="22"/>
              </w:rPr>
              <w:t>医疗</w:t>
            </w:r>
            <w:r>
              <w:rPr>
                <w:rFonts w:hint="eastAsia" w:ascii="BatangChe" w:hAnsi="BatangChe" w:eastAsia="宋体" w:cs="??_GB2312"/>
                <w:kern w:val="0"/>
                <w:sz w:val="22"/>
              </w:rPr>
              <w:t>用品的生</w:t>
            </w:r>
            <w:r>
              <w:rPr>
                <w:rFonts w:hint="eastAsia" w:ascii="BatangChe" w:hAnsi="宋体" w:eastAsia="宋体" w:cs="??_GB2312"/>
                <w:kern w:val="0"/>
                <w:sz w:val="22"/>
              </w:rPr>
              <w:t>产</w:t>
            </w:r>
            <w:r>
              <w:rPr>
                <w:rFonts w:hint="eastAsia" w:ascii="BatangChe" w:hAnsi="BatangChe" w:eastAsia="宋体" w:cs="??_GB2312"/>
                <w:kern w:val="0"/>
                <w:sz w:val="22"/>
              </w:rPr>
              <w:t>企</w:t>
            </w:r>
            <w:r>
              <w:rPr>
                <w:rFonts w:hint="eastAsia" w:ascii="BatangChe" w:hAnsi="宋体" w:eastAsia="宋体" w:cs="??_GB2312"/>
                <w:kern w:val="0"/>
                <w:sz w:val="22"/>
              </w:rPr>
              <w:t>业</w:t>
            </w:r>
            <w:r>
              <w:rPr>
                <w:rFonts w:hint="eastAsia" w:ascii="BatangChe" w:hAnsi="BatangChe" w:eastAsia="宋体" w:cs="??_GB2312"/>
                <w:kern w:val="0"/>
                <w:sz w:val="22"/>
              </w:rPr>
              <w:t>除外）</w:t>
            </w:r>
          </w:p>
        </w:tc>
        <w:tc>
          <w:tcPr>
            <w:tcW w:w="3730"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《中</w:t>
            </w:r>
            <w:r>
              <w:rPr>
                <w:rFonts w:hint="eastAsia" w:ascii="BatangChe" w:hAnsi="宋体" w:eastAsia="宋体" w:cs="??_GB2312"/>
                <w:kern w:val="0"/>
                <w:sz w:val="22"/>
              </w:rPr>
              <w:t>华</w:t>
            </w:r>
            <w:r>
              <w:rPr>
                <w:rFonts w:hint="eastAsia" w:ascii="BatangChe" w:hAnsi="BatangChe" w:eastAsia="宋体" w:cs="??_GB2312"/>
                <w:kern w:val="0"/>
                <w:sz w:val="22"/>
              </w:rPr>
              <w:t>人民共和</w:t>
            </w:r>
            <w:r>
              <w:rPr>
                <w:rFonts w:hint="eastAsia" w:ascii="BatangChe" w:hAnsi="宋体" w:eastAsia="宋体" w:cs="??_GB2312"/>
                <w:kern w:val="0"/>
                <w:sz w:val="22"/>
              </w:rPr>
              <w:t>国传</w:t>
            </w:r>
            <w:r>
              <w:rPr>
                <w:rFonts w:hint="eastAsia" w:ascii="BatangChe" w:hAnsi="BatangChe" w:eastAsia="宋体" w:cs="??_GB2312"/>
                <w:kern w:val="0"/>
                <w:sz w:val="22"/>
              </w:rPr>
              <w:t>染病防治法》</w:t>
            </w:r>
          </w:p>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国务</w:t>
            </w:r>
            <w:r>
              <w:rPr>
                <w:rFonts w:hint="eastAsia" w:ascii="BatangChe" w:hAnsi="BatangChe" w:eastAsia="宋体" w:cs="??_GB2312"/>
                <w:kern w:val="0"/>
                <w:sz w:val="22"/>
              </w:rPr>
              <w:t>院</w:t>
            </w:r>
            <w:r>
              <w:rPr>
                <w:rFonts w:hint="eastAsia" w:ascii="BatangChe" w:hAnsi="宋体" w:eastAsia="宋体" w:cs="??_GB2312"/>
                <w:kern w:val="0"/>
                <w:sz w:val="22"/>
              </w:rPr>
              <w:t>对</w:t>
            </w:r>
            <w:r>
              <w:rPr>
                <w:rFonts w:hint="eastAsia" w:ascii="BatangChe" w:hAnsi="BatangChe" w:eastAsia="宋体" w:cs="??_GB2312"/>
                <w:kern w:val="0"/>
                <w:sz w:val="22"/>
              </w:rPr>
              <w:t>确需保留的行政</w:t>
            </w:r>
            <w:r>
              <w:rPr>
                <w:rFonts w:hint="eastAsia" w:ascii="BatangChe" w:hAnsi="宋体" w:eastAsia="宋体" w:cs="??_GB2312"/>
                <w:kern w:val="0"/>
                <w:sz w:val="22"/>
              </w:rPr>
              <w:t>审</w:t>
            </w:r>
            <w:r>
              <w:rPr>
                <w:rFonts w:hint="eastAsia" w:ascii="BatangChe" w:hAnsi="BatangChe" w:eastAsia="宋体" w:cs="??_GB2312"/>
                <w:kern w:val="0"/>
                <w:sz w:val="22"/>
              </w:rPr>
              <w:t>批</w:t>
            </w:r>
            <w:r>
              <w:rPr>
                <w:rFonts w:hint="eastAsia" w:ascii="BatangChe" w:hAnsi="宋体" w:eastAsia="宋体" w:cs="??_GB2312"/>
                <w:kern w:val="0"/>
                <w:sz w:val="22"/>
              </w:rPr>
              <w:t>项</w:t>
            </w:r>
            <w:r>
              <w:rPr>
                <w:rFonts w:hint="eastAsia" w:ascii="BatangChe" w:hAnsi="BatangChe" w:eastAsia="宋体" w:cs="??_GB2312"/>
                <w:kern w:val="0"/>
                <w:sz w:val="22"/>
              </w:rPr>
              <w:t>目</w:t>
            </w:r>
            <w:r>
              <w:rPr>
                <w:rFonts w:hint="eastAsia" w:ascii="BatangChe" w:hAnsi="宋体" w:eastAsia="宋体" w:cs="??_GB2312"/>
                <w:kern w:val="0"/>
                <w:sz w:val="22"/>
              </w:rPr>
              <w:t>设</w:t>
            </w:r>
            <w:r>
              <w:rPr>
                <w:rFonts w:hint="eastAsia" w:ascii="BatangChe" w:hAnsi="BatangChe" w:eastAsia="宋体" w:cs="??_GB2312"/>
                <w:kern w:val="0"/>
                <w:sz w:val="22"/>
              </w:rPr>
              <w:t>定行政</w:t>
            </w:r>
            <w:r>
              <w:rPr>
                <w:rFonts w:hint="eastAsia" w:ascii="BatangChe" w:hAnsi="宋体" w:eastAsia="宋体" w:cs="??_GB2312"/>
                <w:kern w:val="0"/>
                <w:sz w:val="22"/>
              </w:rPr>
              <w:t>许</w:t>
            </w:r>
            <w:r>
              <w:rPr>
                <w:rFonts w:hint="eastAsia" w:ascii="BatangChe" w:hAnsi="BatangChe" w:eastAsia="宋体" w:cs="??_GB2312"/>
                <w:kern w:val="0"/>
                <w:sz w:val="22"/>
              </w:rPr>
              <w:t>可的</w:t>
            </w:r>
            <w:r>
              <w:rPr>
                <w:rFonts w:hint="eastAsia" w:ascii="BatangChe" w:hAnsi="宋体" w:eastAsia="宋体" w:cs="??_GB2312"/>
                <w:kern w:val="0"/>
                <w:sz w:val="22"/>
              </w:rPr>
              <w:t>决</w:t>
            </w:r>
            <w:r>
              <w:rPr>
                <w:rFonts w:hint="eastAsia" w:ascii="BatangChe" w:hAnsi="BatangChe" w:eastAsia="宋体" w:cs="??_GB2312"/>
                <w:kern w:val="0"/>
                <w:sz w:val="22"/>
              </w:rPr>
              <w:t>定》（</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412</w:t>
            </w:r>
            <w:r>
              <w:rPr>
                <w:rFonts w:hint="eastAsia" w:ascii="BatangChe" w:hAnsi="宋体" w:eastAsia="宋体" w:cs="??_GB2312"/>
                <w:kern w:val="0"/>
                <w:sz w:val="22"/>
              </w:rPr>
              <w:t>号</w:t>
            </w:r>
            <w:r>
              <w:rPr>
                <w:rFonts w:hint="eastAsia" w:ascii="BatangChe" w:hAnsi="BatangChe" w:eastAsia="宋体" w:cs="??_GB2312"/>
                <w:kern w:val="0"/>
                <w:sz w:val="22"/>
              </w:rPr>
              <w:t>）</w:t>
            </w:r>
          </w:p>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《消毒管理</w:t>
            </w:r>
            <w:r>
              <w:rPr>
                <w:rFonts w:hint="eastAsia" w:ascii="BatangChe" w:hAnsi="宋体" w:eastAsia="宋体" w:cs="??_GB2312"/>
                <w:kern w:val="0"/>
                <w:sz w:val="22"/>
              </w:rPr>
              <w:t>办</w:t>
            </w:r>
            <w:r>
              <w:rPr>
                <w:rFonts w:hint="eastAsia" w:ascii="BatangChe" w:hAnsi="BatangChe" w:eastAsia="宋体" w:cs="??_GB2312"/>
                <w:kern w:val="0"/>
                <w:sz w:val="22"/>
              </w:rPr>
              <w:t>法》（</w:t>
            </w:r>
            <w:r>
              <w:rPr>
                <w:rFonts w:hint="eastAsia" w:ascii="BatangChe" w:hAnsi="宋体" w:eastAsia="宋体" w:cs="??_GB2312"/>
                <w:kern w:val="0"/>
                <w:sz w:val="22"/>
              </w:rPr>
              <w:t>卫</w:t>
            </w:r>
            <w:r>
              <w:rPr>
                <w:rFonts w:hint="eastAsia" w:ascii="BatangChe" w:hAnsi="BatangChe" w:eastAsia="宋体" w:cs="??_GB2312"/>
                <w:kern w:val="0"/>
                <w:sz w:val="22"/>
              </w:rPr>
              <w:t>生部令第</w:t>
            </w:r>
            <w:r>
              <w:rPr>
                <w:rFonts w:ascii="BatangChe" w:hAnsi="BatangChe" w:eastAsia="宋体" w:cs="??_GB2312"/>
                <w:kern w:val="0"/>
                <w:sz w:val="22"/>
              </w:rPr>
              <w:t>27</w:t>
            </w:r>
            <w:r>
              <w:rPr>
                <w:rFonts w:hint="eastAsia" w:ascii="BatangChe" w:hAnsi="宋体" w:eastAsia="宋体" w:cs="??_GB2312"/>
                <w:kern w:val="0"/>
                <w:sz w:val="22"/>
              </w:rPr>
              <w:t>号发</w:t>
            </w:r>
            <w:r>
              <w:rPr>
                <w:rFonts w:hint="eastAsia" w:ascii="BatangChe" w:hAnsi="BatangChe" w:eastAsia="宋体" w:cs="??_GB2312"/>
                <w:kern w:val="0"/>
                <w:sz w:val="22"/>
              </w:rPr>
              <w:t>布，</w:t>
            </w:r>
            <w:r>
              <w:rPr>
                <w:rFonts w:hint="eastAsia" w:ascii="BatangChe" w:hAnsi="宋体" w:eastAsia="宋体" w:cs="??_GB2312"/>
                <w:kern w:val="0"/>
                <w:sz w:val="22"/>
              </w:rPr>
              <w:t>国</w:t>
            </w:r>
            <w:r>
              <w:rPr>
                <w:rFonts w:hint="eastAsia" w:ascii="BatangChe" w:hAnsi="BatangChe" w:eastAsia="宋体" w:cs="??_GB2312"/>
                <w:kern w:val="0"/>
                <w:sz w:val="22"/>
              </w:rPr>
              <w:t>家</w:t>
            </w:r>
            <w:r>
              <w:rPr>
                <w:rFonts w:hint="eastAsia" w:ascii="BatangChe" w:hAnsi="宋体" w:eastAsia="宋体" w:cs="??_GB2312"/>
                <w:kern w:val="0"/>
                <w:sz w:val="22"/>
              </w:rPr>
              <w:t>卫</w:t>
            </w:r>
            <w:r>
              <w:rPr>
                <w:rFonts w:hint="eastAsia" w:ascii="BatangChe" w:hAnsi="BatangChe" w:eastAsia="宋体" w:cs="??_GB2312"/>
                <w:kern w:val="0"/>
                <w:sz w:val="22"/>
              </w:rPr>
              <w:t>生</w:t>
            </w:r>
            <w:r>
              <w:rPr>
                <w:rFonts w:hint="eastAsia" w:ascii="BatangChe" w:hAnsi="宋体" w:eastAsia="宋体" w:cs="??_GB2312"/>
                <w:kern w:val="0"/>
                <w:sz w:val="22"/>
              </w:rPr>
              <w:t>计</w:t>
            </w:r>
            <w:r>
              <w:rPr>
                <w:rFonts w:hint="eastAsia" w:ascii="BatangChe" w:hAnsi="BatangChe" w:eastAsia="宋体" w:cs="??_GB2312"/>
                <w:kern w:val="0"/>
                <w:sz w:val="22"/>
              </w:rPr>
              <w:t>生委令第</w:t>
            </w:r>
            <w:r>
              <w:rPr>
                <w:rFonts w:ascii="BatangChe" w:hAnsi="BatangChe" w:eastAsia="宋体" w:cs="??_GB2312"/>
                <w:kern w:val="0"/>
                <w:sz w:val="22"/>
              </w:rPr>
              <w:t>8</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社</w:t>
            </w:r>
            <w:r>
              <w:rPr>
                <w:rFonts w:hint="eastAsia" w:ascii="BatangChe" w:hAnsi="宋体" w:eastAsia="宋体" w:cs="??_GB2312"/>
                <w:kern w:val="0"/>
                <w:sz w:val="22"/>
              </w:rPr>
              <w:t>会</w:t>
            </w:r>
            <w:r>
              <w:rPr>
                <w:rFonts w:hint="eastAsia" w:ascii="BatangChe" w:hAnsi="BatangChe" w:eastAsia="宋体" w:cs="??_GB2312"/>
                <w:kern w:val="0"/>
                <w:sz w:val="22"/>
              </w:rPr>
              <w:t>事</w:t>
            </w:r>
            <w:r>
              <w:rPr>
                <w:rFonts w:hint="eastAsia" w:ascii="BatangChe" w:hAnsi="宋体" w:eastAsia="宋体" w:cs="??_GB2312"/>
                <w:kern w:val="0"/>
                <w:sz w:val="22"/>
              </w:rPr>
              <w:t>业</w:t>
            </w:r>
            <w:r>
              <w:rPr>
                <w:rFonts w:hint="eastAsia" w:ascii="BatangChe" w:hAnsi="BatangChe" w:eastAsia="宋体" w:cs="??_GB2312"/>
                <w:kern w:val="0"/>
                <w:sz w:val="22"/>
              </w:rPr>
              <w:t>局</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kern w:val="0"/>
                <w:sz w:val="22"/>
              </w:rPr>
            </w:pPr>
          </w:p>
        </w:tc>
        <w:tc>
          <w:tcPr>
            <w:tcW w:w="1109"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715" w:type="dxa"/>
            <w:vAlign w:val="center"/>
          </w:tcPr>
          <w:p>
            <w:pPr>
              <w:widowControl/>
              <w:adjustRightInd w:val="0"/>
              <w:snapToGrid w:val="0"/>
              <w:jc w:val="center"/>
              <w:rPr>
                <w:rFonts w:ascii="BatangChe" w:hAnsi="BatangChe" w:eastAsia="宋体" w:cs="??_GB2312"/>
                <w:sz w:val="22"/>
              </w:rPr>
            </w:pPr>
          </w:p>
        </w:tc>
        <w:tc>
          <w:tcPr>
            <w:tcW w:w="1720"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该</w:t>
            </w:r>
            <w:r>
              <w:rPr>
                <w:rFonts w:hint="eastAsia" w:ascii="BatangChe" w:hAnsi="BatangChe" w:eastAsia="宋体" w:cs="??_GB2312"/>
                <w:kern w:val="0"/>
                <w:sz w:val="22"/>
              </w:rPr>
              <w:t>事</w:t>
            </w:r>
            <w:r>
              <w:rPr>
                <w:rFonts w:hint="eastAsia" w:ascii="BatangChe" w:hAnsi="宋体" w:eastAsia="宋体" w:cs="??_GB2312"/>
                <w:kern w:val="0"/>
                <w:sz w:val="22"/>
              </w:rPr>
              <w:t>项为</w:t>
            </w:r>
            <w:r>
              <w:rPr>
                <w:rFonts w:hint="eastAsia" w:ascii="BatangChe" w:hAnsi="BatangChe" w:eastAsia="宋体" w:cs="??_GB2312"/>
                <w:kern w:val="0"/>
                <w:sz w:val="22"/>
              </w:rPr>
              <w:t>承接下放自</w:t>
            </w:r>
            <w:r>
              <w:rPr>
                <w:rFonts w:hint="eastAsia" w:ascii="BatangChe" w:hAnsi="宋体" w:eastAsia="宋体" w:cs="??_GB2312"/>
                <w:kern w:val="0"/>
                <w:sz w:val="22"/>
              </w:rPr>
              <w:t>贸试验区</w:t>
            </w:r>
            <w:r>
              <w:rPr>
                <w:rFonts w:hint="eastAsia" w:ascii="BatangChe" w:hAnsi="BatangChe" w:eastAsia="宋体" w:cs="??_GB2312"/>
                <w:kern w:val="0"/>
                <w:sz w:val="22"/>
              </w:rPr>
              <w:t>省</w:t>
            </w:r>
            <w:r>
              <w:rPr>
                <w:rFonts w:hint="eastAsia" w:ascii="BatangChe" w:hAnsi="宋体" w:eastAsia="宋体" w:cs="??_GB2312"/>
                <w:kern w:val="0"/>
                <w:sz w:val="22"/>
              </w:rPr>
              <w:t>级</w:t>
            </w:r>
            <w:r>
              <w:rPr>
                <w:rFonts w:hint="eastAsia" w:ascii="BatangChe" w:hAnsi="BatangChe" w:eastAsia="宋体" w:cs="??_GB2312"/>
                <w:kern w:val="0"/>
                <w:sz w:val="22"/>
              </w:rPr>
              <w:t>管理事</w:t>
            </w:r>
            <w:r>
              <w:rPr>
                <w:rFonts w:hint="eastAsia" w:ascii="BatangChe" w:hAnsi="宋体" w:eastAsia="宋体" w:cs="??_GB2312"/>
                <w:kern w:val="0"/>
                <w:sz w:val="22"/>
              </w:rPr>
              <w:t>项</w:t>
            </w:r>
            <w:r>
              <w:rPr>
                <w:rFonts w:hint="eastAsia" w:ascii="BatangChe" w:hAnsi="BatangChe" w:eastAsia="宋体" w:cs="??_GB2312"/>
                <w:kern w:val="0"/>
                <w:sz w:val="22"/>
              </w:rPr>
              <w:t>，</w:t>
            </w:r>
            <w:r>
              <w:rPr>
                <w:rFonts w:hint="eastAsia" w:ascii="BatangChe" w:hAnsi="宋体" w:eastAsia="宋体" w:cs="??_GB2312"/>
                <w:kern w:val="0"/>
                <w:sz w:val="22"/>
              </w:rPr>
              <w:t>见杨</w:t>
            </w:r>
            <w:r>
              <w:rPr>
                <w:rFonts w:hint="eastAsia" w:ascii="BatangChe" w:hAnsi="BatangChe" w:eastAsia="宋体" w:cs="??_GB2312"/>
                <w:kern w:val="0"/>
                <w:sz w:val="22"/>
              </w:rPr>
              <w:t>管</w:t>
            </w:r>
            <w:r>
              <w:rPr>
                <w:rFonts w:hint="eastAsia" w:ascii="BatangChe" w:hAnsi="宋体" w:eastAsia="宋体" w:cs="??_GB2312"/>
                <w:kern w:val="0"/>
                <w:sz w:val="22"/>
              </w:rPr>
              <w:t>发</w:t>
            </w:r>
            <w:r>
              <w:rPr>
                <w:rFonts w:hint="eastAsia" w:ascii="BatangChe" w:hAnsi="BatangChe" w:eastAsia="宋体" w:cs="??_GB2312"/>
                <w:kern w:val="0"/>
                <w:sz w:val="22"/>
              </w:rPr>
              <w:t>〔</w:t>
            </w:r>
            <w:r>
              <w:rPr>
                <w:rFonts w:ascii="BatangChe" w:hAnsi="BatangChe" w:eastAsia="宋体" w:cs="??_GB2312"/>
                <w:kern w:val="0"/>
                <w:sz w:val="22"/>
              </w:rPr>
              <w:t>2017</w:t>
            </w:r>
            <w:r>
              <w:rPr>
                <w:rFonts w:hint="eastAsia" w:ascii="BatangChe" w:hAnsi="BatangChe" w:eastAsia="宋体" w:cs="??_GB2312"/>
                <w:kern w:val="0"/>
                <w:sz w:val="22"/>
              </w:rPr>
              <w:t>〕</w:t>
            </w:r>
            <w:r>
              <w:rPr>
                <w:rFonts w:ascii="BatangChe" w:hAnsi="BatangChe" w:eastAsia="宋体" w:cs="??_GB2312"/>
                <w:kern w:val="0"/>
                <w:sz w:val="22"/>
              </w:rPr>
              <w:t>5</w:t>
            </w:r>
            <w:r>
              <w:rPr>
                <w:rFonts w:hint="eastAsia" w:ascii="BatangChe" w:hAnsi="宋体" w:eastAsia="宋体" w:cs="??_GB2312"/>
                <w:kern w:val="0"/>
                <w:sz w:val="22"/>
              </w:rPr>
              <w:t>号</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3"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54</w:t>
            </w:r>
          </w:p>
        </w:tc>
        <w:tc>
          <w:tcPr>
            <w:tcW w:w="2144" w:type="dxa"/>
            <w:vAlign w:val="center"/>
          </w:tcPr>
          <w:p>
            <w:pPr>
              <w:widowControl/>
              <w:adjustRightInd w:val="0"/>
              <w:snapToGrid w:val="0"/>
              <w:jc w:val="left"/>
              <w:rPr>
                <w:rFonts w:ascii="BatangChe" w:hAnsi="BatangChe" w:eastAsia="宋体" w:cs="??_GB2312"/>
                <w:kern w:val="0"/>
                <w:sz w:val="22"/>
              </w:rPr>
            </w:pPr>
            <w:r>
              <w:rPr>
                <w:rFonts w:hint="eastAsia" w:ascii="BatangChe" w:hAnsi="宋体" w:eastAsia="宋体" w:cs="??_GB2312"/>
                <w:kern w:val="0"/>
                <w:sz w:val="22"/>
              </w:rPr>
              <w:t>从</w:t>
            </w:r>
            <w:r>
              <w:rPr>
                <w:rFonts w:hint="eastAsia" w:ascii="BatangChe" w:hAnsi="BatangChe" w:eastAsia="宋体" w:cs="??_GB2312"/>
                <w:kern w:val="0"/>
                <w:sz w:val="22"/>
              </w:rPr>
              <w:t>事</w:t>
            </w:r>
            <w:r>
              <w:rPr>
                <w:rFonts w:hint="eastAsia" w:ascii="BatangChe" w:hAnsi="宋体" w:eastAsia="宋体" w:cs="??_GB2312"/>
                <w:kern w:val="0"/>
                <w:sz w:val="22"/>
              </w:rPr>
              <w:t>测绘</w:t>
            </w:r>
            <w:r>
              <w:rPr>
                <w:rFonts w:hint="eastAsia" w:ascii="BatangChe" w:hAnsi="BatangChe" w:eastAsia="宋体" w:cs="??_GB2312"/>
                <w:kern w:val="0"/>
                <w:sz w:val="22"/>
              </w:rPr>
              <w:t>活</w:t>
            </w:r>
            <w:r>
              <w:rPr>
                <w:rFonts w:hint="eastAsia" w:ascii="BatangChe" w:hAnsi="宋体" w:eastAsia="宋体" w:cs="??_GB2312"/>
                <w:kern w:val="0"/>
                <w:sz w:val="22"/>
              </w:rPr>
              <w:t>动单</w:t>
            </w:r>
            <w:r>
              <w:rPr>
                <w:rFonts w:hint="eastAsia" w:ascii="BatangChe" w:hAnsi="BatangChe" w:eastAsia="宋体" w:cs="??_GB2312"/>
                <w:kern w:val="0"/>
                <w:sz w:val="22"/>
              </w:rPr>
              <w:t>位</w:t>
            </w:r>
            <w:r>
              <w:rPr>
                <w:rFonts w:hint="eastAsia" w:ascii="BatangChe" w:hAnsi="宋体" w:eastAsia="宋体" w:cs="??_GB2312"/>
                <w:kern w:val="0"/>
                <w:sz w:val="22"/>
              </w:rPr>
              <w:t>资质许</w:t>
            </w:r>
            <w:r>
              <w:rPr>
                <w:rFonts w:hint="eastAsia" w:ascii="BatangChe" w:hAnsi="BatangChe" w:eastAsia="宋体" w:cs="??_GB2312"/>
                <w:kern w:val="0"/>
                <w:sz w:val="22"/>
              </w:rPr>
              <w:t>可</w:t>
            </w:r>
          </w:p>
        </w:tc>
        <w:tc>
          <w:tcPr>
            <w:tcW w:w="3730"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《中</w:t>
            </w:r>
            <w:r>
              <w:rPr>
                <w:rFonts w:hint="eastAsia" w:ascii="BatangChe" w:hAnsi="宋体" w:eastAsia="宋体" w:cs="??_GB2312"/>
                <w:kern w:val="0"/>
                <w:sz w:val="22"/>
              </w:rPr>
              <w:t>华</w:t>
            </w:r>
            <w:r>
              <w:rPr>
                <w:rFonts w:hint="eastAsia" w:ascii="BatangChe" w:hAnsi="BatangChe" w:eastAsia="宋体" w:cs="??_GB2312"/>
                <w:kern w:val="0"/>
                <w:sz w:val="22"/>
              </w:rPr>
              <w:t>人民共和</w:t>
            </w:r>
            <w:r>
              <w:rPr>
                <w:rFonts w:hint="eastAsia" w:ascii="BatangChe" w:hAnsi="宋体" w:eastAsia="宋体" w:cs="??_GB2312"/>
                <w:kern w:val="0"/>
                <w:sz w:val="22"/>
              </w:rPr>
              <w:t>国测绘</w:t>
            </w:r>
            <w:r>
              <w:rPr>
                <w:rFonts w:hint="eastAsia" w:ascii="BatangChe" w:hAnsi="BatangChe" w:eastAsia="宋体" w:cs="??_GB2312"/>
                <w:kern w:val="0"/>
                <w:sz w:val="22"/>
              </w:rPr>
              <w:t>法》</w:t>
            </w:r>
          </w:p>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国</w:t>
            </w:r>
            <w:r>
              <w:rPr>
                <w:rFonts w:hint="eastAsia" w:ascii="BatangChe" w:hAnsi="BatangChe" w:eastAsia="宋体" w:cs="??_GB2312"/>
                <w:kern w:val="0"/>
                <w:sz w:val="22"/>
              </w:rPr>
              <w:t>家</w:t>
            </w:r>
            <w:r>
              <w:rPr>
                <w:rFonts w:hint="eastAsia" w:ascii="BatangChe" w:hAnsi="宋体" w:eastAsia="宋体" w:cs="??_GB2312"/>
                <w:kern w:val="0"/>
                <w:sz w:val="22"/>
              </w:rPr>
              <w:t>测绘</w:t>
            </w:r>
            <w:r>
              <w:rPr>
                <w:rFonts w:hint="eastAsia" w:ascii="BatangChe" w:hAnsi="BatangChe" w:eastAsia="宋体" w:cs="??_GB2312"/>
                <w:kern w:val="0"/>
                <w:sz w:val="22"/>
              </w:rPr>
              <w:t>地理信息局</w:t>
            </w:r>
            <w:r>
              <w:rPr>
                <w:rFonts w:hint="eastAsia" w:ascii="BatangChe" w:hAnsi="宋体" w:eastAsia="宋体" w:cs="??_GB2312"/>
                <w:kern w:val="0"/>
                <w:sz w:val="22"/>
              </w:rPr>
              <w:t>关</w:t>
            </w:r>
            <w:r>
              <w:rPr>
                <w:rFonts w:hint="eastAsia" w:ascii="BatangChe" w:hAnsi="BatangChe" w:eastAsia="宋体" w:cs="??_GB2312"/>
                <w:kern w:val="0"/>
                <w:sz w:val="22"/>
              </w:rPr>
              <w:t>于印</w:t>
            </w:r>
            <w:r>
              <w:rPr>
                <w:rFonts w:hint="eastAsia" w:ascii="BatangChe" w:hAnsi="宋体" w:eastAsia="宋体" w:cs="??_GB2312"/>
                <w:kern w:val="0"/>
                <w:sz w:val="22"/>
              </w:rPr>
              <w:t>发测绘资质</w:t>
            </w:r>
            <w:r>
              <w:rPr>
                <w:rFonts w:hint="eastAsia" w:ascii="BatangChe" w:hAnsi="BatangChe" w:eastAsia="宋体" w:cs="??_GB2312"/>
                <w:kern w:val="0"/>
                <w:sz w:val="22"/>
              </w:rPr>
              <w:t>管理</w:t>
            </w:r>
            <w:r>
              <w:rPr>
                <w:rFonts w:hint="eastAsia" w:ascii="BatangChe" w:hAnsi="宋体" w:eastAsia="宋体" w:cs="??_GB2312"/>
                <w:kern w:val="0"/>
                <w:sz w:val="22"/>
              </w:rPr>
              <w:t>规</w:t>
            </w:r>
            <w:r>
              <w:rPr>
                <w:rFonts w:hint="eastAsia" w:ascii="BatangChe" w:hAnsi="BatangChe" w:eastAsia="宋体" w:cs="??_GB2312"/>
                <w:kern w:val="0"/>
                <w:sz w:val="22"/>
              </w:rPr>
              <w:t>定和</w:t>
            </w:r>
            <w:r>
              <w:rPr>
                <w:rFonts w:hint="eastAsia" w:ascii="BatangChe" w:hAnsi="宋体" w:eastAsia="宋体" w:cs="??_GB2312"/>
                <w:kern w:val="0"/>
                <w:sz w:val="22"/>
              </w:rPr>
              <w:t>测绘资质</w:t>
            </w:r>
            <w:r>
              <w:rPr>
                <w:rFonts w:hint="eastAsia" w:ascii="BatangChe" w:hAnsi="BatangChe" w:eastAsia="宋体" w:cs="??_GB2312"/>
                <w:kern w:val="0"/>
                <w:sz w:val="22"/>
              </w:rPr>
              <w:t>分</w:t>
            </w:r>
            <w:r>
              <w:rPr>
                <w:rFonts w:hint="eastAsia" w:ascii="BatangChe" w:hAnsi="宋体" w:eastAsia="宋体" w:cs="??_GB2312"/>
                <w:kern w:val="0"/>
                <w:sz w:val="22"/>
              </w:rPr>
              <w:t>级标</w:t>
            </w:r>
            <w:r>
              <w:rPr>
                <w:rFonts w:hint="eastAsia" w:ascii="BatangChe" w:hAnsi="BatangChe" w:eastAsia="宋体" w:cs="??_GB2312"/>
                <w:kern w:val="0"/>
                <w:sz w:val="22"/>
              </w:rPr>
              <w:t>准的通知》（</w:t>
            </w:r>
            <w:r>
              <w:rPr>
                <w:rFonts w:hint="eastAsia" w:ascii="BatangChe" w:hAnsi="宋体" w:eastAsia="宋体" w:cs="??_GB2312"/>
                <w:kern w:val="0"/>
                <w:sz w:val="22"/>
              </w:rPr>
              <w:t>国测</w:t>
            </w:r>
            <w:r>
              <w:rPr>
                <w:rFonts w:hint="eastAsia" w:ascii="BatangChe" w:hAnsi="BatangChe" w:eastAsia="宋体" w:cs="??_GB2312"/>
                <w:kern w:val="0"/>
                <w:sz w:val="22"/>
              </w:rPr>
              <w:t>管</w:t>
            </w:r>
            <w:r>
              <w:rPr>
                <w:rFonts w:hint="eastAsia" w:ascii="BatangChe" w:hAnsi="宋体" w:eastAsia="宋体" w:cs="??_GB2312"/>
                <w:kern w:val="0"/>
                <w:sz w:val="22"/>
              </w:rPr>
              <w:t>发</w:t>
            </w:r>
            <w:r>
              <w:rPr>
                <w:rFonts w:hint="eastAsia" w:ascii="BatangChe" w:hAnsi="BatangChe" w:eastAsia="宋体" w:cs="??_GB2312"/>
                <w:kern w:val="0"/>
                <w:sz w:val="22"/>
              </w:rPr>
              <w:t>〔</w:t>
            </w:r>
            <w:r>
              <w:rPr>
                <w:rFonts w:ascii="BatangChe" w:hAnsi="BatangChe" w:eastAsia="宋体" w:cs="??_GB2312"/>
                <w:kern w:val="0"/>
                <w:sz w:val="22"/>
              </w:rPr>
              <w:t>2014</w:t>
            </w:r>
            <w:r>
              <w:rPr>
                <w:rFonts w:hint="eastAsia" w:ascii="BatangChe" w:hAnsi="BatangChe" w:eastAsia="宋体" w:cs="??_GB2312"/>
                <w:kern w:val="0"/>
                <w:sz w:val="22"/>
              </w:rPr>
              <w:t>〕</w:t>
            </w:r>
            <w:r>
              <w:rPr>
                <w:rFonts w:ascii="BatangChe" w:hAnsi="BatangChe" w:eastAsia="宋体" w:cs="??_GB2312"/>
                <w:kern w:val="0"/>
                <w:sz w:val="22"/>
              </w:rPr>
              <w:t>31</w:t>
            </w:r>
            <w:r>
              <w:rPr>
                <w:rFonts w:hint="eastAsia" w:ascii="BatangChe" w:hAnsi="宋体" w:eastAsia="宋体" w:cs="??_GB2312"/>
                <w:kern w:val="0"/>
                <w:sz w:val="22"/>
              </w:rPr>
              <w:t>号</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住建局</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sz w:val="22"/>
              </w:rPr>
            </w:pPr>
          </w:p>
        </w:tc>
        <w:tc>
          <w:tcPr>
            <w:tcW w:w="822" w:type="dxa"/>
            <w:vAlign w:val="center"/>
          </w:tcPr>
          <w:p>
            <w:pPr>
              <w:widowControl/>
              <w:adjustRightInd w:val="0"/>
              <w:snapToGrid w:val="0"/>
              <w:jc w:val="center"/>
              <w:rPr>
                <w:rFonts w:ascii="BatangChe" w:hAnsi="BatangChe" w:eastAsia="宋体" w:cs="??_GB2312"/>
                <w:sz w:val="22"/>
              </w:rPr>
            </w:pPr>
          </w:p>
        </w:tc>
        <w:tc>
          <w:tcPr>
            <w:tcW w:w="1109"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715" w:type="dxa"/>
            <w:vAlign w:val="center"/>
          </w:tcPr>
          <w:p>
            <w:pPr>
              <w:widowControl/>
              <w:adjustRightInd w:val="0"/>
              <w:snapToGrid w:val="0"/>
              <w:jc w:val="center"/>
              <w:rPr>
                <w:rFonts w:ascii="BatangChe" w:hAnsi="BatangChe" w:eastAsia="宋体" w:cs="??_GB2312"/>
                <w:sz w:val="22"/>
              </w:rPr>
            </w:pPr>
          </w:p>
        </w:tc>
        <w:tc>
          <w:tcPr>
            <w:tcW w:w="1720"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该</w:t>
            </w:r>
            <w:r>
              <w:rPr>
                <w:rFonts w:hint="eastAsia" w:ascii="BatangChe" w:hAnsi="BatangChe" w:eastAsia="宋体" w:cs="??_GB2312"/>
                <w:kern w:val="0"/>
                <w:sz w:val="22"/>
              </w:rPr>
              <w:t>事</w:t>
            </w:r>
            <w:r>
              <w:rPr>
                <w:rFonts w:hint="eastAsia" w:ascii="BatangChe" w:hAnsi="宋体" w:eastAsia="宋体" w:cs="??_GB2312"/>
                <w:kern w:val="0"/>
                <w:sz w:val="22"/>
              </w:rPr>
              <w:t>项为</w:t>
            </w:r>
            <w:r>
              <w:rPr>
                <w:rFonts w:hint="eastAsia" w:ascii="BatangChe" w:hAnsi="BatangChe" w:eastAsia="宋体" w:cs="??_GB2312"/>
                <w:kern w:val="0"/>
                <w:sz w:val="22"/>
              </w:rPr>
              <w:t>承接下放自</w:t>
            </w:r>
            <w:r>
              <w:rPr>
                <w:rFonts w:hint="eastAsia" w:ascii="BatangChe" w:hAnsi="宋体" w:eastAsia="宋体" w:cs="??_GB2312"/>
                <w:kern w:val="0"/>
                <w:sz w:val="22"/>
              </w:rPr>
              <w:t>贸试验区</w:t>
            </w:r>
            <w:r>
              <w:rPr>
                <w:rFonts w:hint="eastAsia" w:ascii="BatangChe" w:hAnsi="BatangChe" w:eastAsia="宋体" w:cs="??_GB2312"/>
                <w:kern w:val="0"/>
                <w:sz w:val="22"/>
              </w:rPr>
              <w:t>省</w:t>
            </w:r>
            <w:r>
              <w:rPr>
                <w:rFonts w:hint="eastAsia" w:ascii="BatangChe" w:hAnsi="宋体" w:eastAsia="宋体" w:cs="??_GB2312"/>
                <w:kern w:val="0"/>
                <w:sz w:val="22"/>
              </w:rPr>
              <w:t>级</w:t>
            </w:r>
            <w:r>
              <w:rPr>
                <w:rFonts w:hint="eastAsia" w:ascii="BatangChe" w:hAnsi="BatangChe" w:eastAsia="宋体" w:cs="??_GB2312"/>
                <w:kern w:val="0"/>
                <w:sz w:val="22"/>
              </w:rPr>
              <w:t>管理事</w:t>
            </w:r>
            <w:r>
              <w:rPr>
                <w:rFonts w:hint="eastAsia" w:ascii="BatangChe" w:hAnsi="宋体" w:eastAsia="宋体" w:cs="??_GB2312"/>
                <w:kern w:val="0"/>
                <w:sz w:val="22"/>
              </w:rPr>
              <w:t>项</w:t>
            </w:r>
            <w:r>
              <w:rPr>
                <w:rFonts w:hint="eastAsia" w:ascii="BatangChe" w:hAnsi="BatangChe" w:eastAsia="宋体" w:cs="??_GB2312"/>
                <w:kern w:val="0"/>
                <w:sz w:val="22"/>
              </w:rPr>
              <w:t>，</w:t>
            </w:r>
            <w:r>
              <w:rPr>
                <w:rFonts w:hint="eastAsia" w:ascii="BatangChe" w:hAnsi="宋体" w:eastAsia="宋体" w:cs="??_GB2312"/>
                <w:kern w:val="0"/>
                <w:sz w:val="22"/>
              </w:rPr>
              <w:t>见杨</w:t>
            </w:r>
            <w:r>
              <w:rPr>
                <w:rFonts w:hint="eastAsia" w:ascii="BatangChe" w:hAnsi="BatangChe" w:eastAsia="宋体" w:cs="??_GB2312"/>
                <w:kern w:val="0"/>
                <w:sz w:val="22"/>
              </w:rPr>
              <w:t>管</w:t>
            </w:r>
            <w:r>
              <w:rPr>
                <w:rFonts w:hint="eastAsia" w:ascii="BatangChe" w:hAnsi="宋体" w:eastAsia="宋体" w:cs="??_GB2312"/>
                <w:kern w:val="0"/>
                <w:sz w:val="22"/>
              </w:rPr>
              <w:t>发</w:t>
            </w:r>
            <w:r>
              <w:rPr>
                <w:rFonts w:hint="eastAsia" w:ascii="BatangChe" w:hAnsi="BatangChe" w:eastAsia="宋体" w:cs="??_GB2312"/>
                <w:kern w:val="0"/>
                <w:sz w:val="22"/>
              </w:rPr>
              <w:t>〔</w:t>
            </w:r>
            <w:r>
              <w:rPr>
                <w:rFonts w:ascii="BatangChe" w:hAnsi="BatangChe" w:eastAsia="宋体" w:cs="??_GB2312"/>
                <w:kern w:val="0"/>
                <w:sz w:val="22"/>
              </w:rPr>
              <w:t>2017</w:t>
            </w:r>
            <w:r>
              <w:rPr>
                <w:rFonts w:hint="eastAsia" w:ascii="BatangChe" w:hAnsi="BatangChe" w:eastAsia="宋体" w:cs="??_GB2312"/>
                <w:kern w:val="0"/>
                <w:sz w:val="22"/>
              </w:rPr>
              <w:t>〕</w:t>
            </w:r>
            <w:r>
              <w:rPr>
                <w:rFonts w:ascii="BatangChe" w:hAnsi="BatangChe" w:eastAsia="宋体" w:cs="??_GB2312"/>
                <w:kern w:val="0"/>
                <w:sz w:val="22"/>
              </w:rPr>
              <w:t>5</w:t>
            </w:r>
            <w:r>
              <w:rPr>
                <w:rFonts w:hint="eastAsia" w:ascii="BatangChe" w:hAnsi="宋体" w:eastAsia="宋体" w:cs="??_GB2312"/>
                <w:kern w:val="0"/>
                <w:sz w:val="22"/>
              </w:rPr>
              <w:t>号</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55</w:t>
            </w:r>
          </w:p>
        </w:tc>
        <w:tc>
          <w:tcPr>
            <w:tcW w:w="2144"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燃</w:t>
            </w:r>
            <w:r>
              <w:rPr>
                <w:rFonts w:hint="eastAsia" w:ascii="BatangChe" w:hAnsi="宋体" w:eastAsia="宋体" w:cs="??_GB2312"/>
                <w:kern w:val="0"/>
                <w:sz w:val="22"/>
              </w:rPr>
              <w:t>气经营许</w:t>
            </w:r>
            <w:r>
              <w:rPr>
                <w:rFonts w:hint="eastAsia" w:ascii="BatangChe" w:hAnsi="BatangChe" w:eastAsia="宋体" w:cs="??_GB2312"/>
                <w:kern w:val="0"/>
                <w:sz w:val="22"/>
              </w:rPr>
              <w:t>可</w:t>
            </w:r>
            <w:r>
              <w:rPr>
                <w:rFonts w:hint="eastAsia" w:ascii="BatangChe" w:hAnsi="宋体" w:eastAsia="宋体" w:cs="??_GB2312"/>
                <w:kern w:val="0"/>
                <w:sz w:val="22"/>
              </w:rPr>
              <w:t>证</w:t>
            </w:r>
            <w:r>
              <w:rPr>
                <w:rFonts w:hint="eastAsia" w:ascii="BatangChe" w:hAnsi="BatangChe" w:eastAsia="宋体" w:cs="??_GB2312"/>
                <w:kern w:val="0"/>
                <w:sz w:val="22"/>
              </w:rPr>
              <w:t>核</w:t>
            </w:r>
            <w:r>
              <w:rPr>
                <w:rFonts w:hint="eastAsia" w:ascii="BatangChe" w:hAnsi="宋体" w:eastAsia="宋体" w:cs="??_GB2312"/>
                <w:kern w:val="0"/>
                <w:sz w:val="22"/>
              </w:rPr>
              <w:t>发</w:t>
            </w:r>
          </w:p>
        </w:tc>
        <w:tc>
          <w:tcPr>
            <w:tcW w:w="3730"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《城</w:t>
            </w:r>
            <w:r>
              <w:rPr>
                <w:rFonts w:hint="eastAsia" w:ascii="BatangChe" w:hAnsi="宋体" w:eastAsia="宋体" w:cs="??_GB2312"/>
                <w:kern w:val="0"/>
                <w:sz w:val="22"/>
              </w:rPr>
              <w:t>镇</w:t>
            </w:r>
            <w:r>
              <w:rPr>
                <w:rFonts w:hint="eastAsia" w:ascii="BatangChe" w:hAnsi="BatangChe" w:eastAsia="宋体" w:cs="??_GB2312"/>
                <w:kern w:val="0"/>
                <w:sz w:val="22"/>
              </w:rPr>
              <w:t>燃</w:t>
            </w:r>
            <w:r>
              <w:rPr>
                <w:rFonts w:hint="eastAsia" w:ascii="BatangChe" w:hAnsi="宋体" w:eastAsia="宋体" w:cs="??_GB2312"/>
                <w:kern w:val="0"/>
                <w:sz w:val="22"/>
              </w:rPr>
              <w:t>气</w:t>
            </w:r>
            <w:r>
              <w:rPr>
                <w:rFonts w:hint="eastAsia" w:ascii="BatangChe" w:hAnsi="BatangChe" w:eastAsia="宋体" w:cs="??_GB2312"/>
                <w:kern w:val="0"/>
                <w:sz w:val="22"/>
              </w:rPr>
              <w:t>管理</w:t>
            </w:r>
            <w:r>
              <w:rPr>
                <w:rFonts w:hint="eastAsia" w:ascii="BatangChe" w:hAnsi="宋体" w:eastAsia="宋体" w:cs="??_GB2312"/>
                <w:kern w:val="0"/>
                <w:sz w:val="22"/>
              </w:rPr>
              <w:t>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583</w:t>
            </w:r>
            <w:r>
              <w:rPr>
                <w:rFonts w:hint="eastAsia" w:ascii="BatangChe" w:hAnsi="宋体" w:eastAsia="宋体" w:cs="??_GB2312"/>
                <w:kern w:val="0"/>
                <w:sz w:val="22"/>
              </w:rPr>
              <w:t>号</w:t>
            </w:r>
            <w:r>
              <w:rPr>
                <w:rFonts w:hint="eastAsia" w:ascii="BatangChe" w:hAnsi="BatangChe" w:eastAsia="宋体" w:cs="??_GB2312"/>
                <w:kern w:val="0"/>
                <w:sz w:val="22"/>
              </w:rPr>
              <w:t>公布，第</w:t>
            </w:r>
            <w:r>
              <w:rPr>
                <w:rFonts w:ascii="BatangChe" w:hAnsi="BatangChe" w:eastAsia="宋体" w:cs="??_GB2312"/>
                <w:kern w:val="0"/>
                <w:sz w:val="22"/>
              </w:rPr>
              <w:t>666</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城管</w:t>
            </w:r>
            <w:r>
              <w:rPr>
                <w:rFonts w:hint="eastAsia" w:ascii="BatangChe" w:hAnsi="宋体" w:eastAsia="宋体" w:cs="??_GB2312"/>
                <w:kern w:val="0"/>
                <w:sz w:val="22"/>
              </w:rPr>
              <w:t>执</w:t>
            </w:r>
            <w:r>
              <w:rPr>
                <w:rFonts w:hint="eastAsia" w:ascii="BatangChe" w:hAnsi="BatangChe" w:eastAsia="宋体" w:cs="??_GB2312"/>
                <w:kern w:val="0"/>
                <w:sz w:val="22"/>
              </w:rPr>
              <w:t>法局</w:t>
            </w:r>
          </w:p>
          <w:p>
            <w:pPr>
              <w:widowControl/>
              <w:adjustRightInd w:val="0"/>
              <w:snapToGrid w:val="0"/>
              <w:jc w:val="center"/>
              <w:rPr>
                <w:rFonts w:ascii="BatangChe" w:hAnsi="BatangChe" w:eastAsia="宋体" w:cs="??_GB2312"/>
                <w:kern w:val="0"/>
                <w:sz w:val="22"/>
              </w:rPr>
            </w:pPr>
            <w:r>
              <w:rPr>
                <w:rFonts w:hint="eastAsia" w:ascii="BatangChe" w:hAnsi="宋体" w:eastAsia="宋体" w:cs="??_GB2312"/>
                <w:kern w:val="0"/>
                <w:sz w:val="22"/>
              </w:rPr>
              <w:t>杨</w:t>
            </w:r>
            <w:r>
              <w:rPr>
                <w:rFonts w:hint="eastAsia" w:ascii="BatangChe" w:hAnsi="BatangChe" w:eastAsia="宋体" w:cs="??_GB2312"/>
                <w:kern w:val="0"/>
                <w:sz w:val="22"/>
              </w:rPr>
              <w:t>陵</w:t>
            </w:r>
            <w:r>
              <w:rPr>
                <w:rFonts w:hint="eastAsia" w:ascii="BatangChe" w:hAnsi="宋体" w:eastAsia="宋体" w:cs="??_GB2312"/>
                <w:kern w:val="0"/>
                <w:sz w:val="22"/>
              </w:rPr>
              <w:t>区</w:t>
            </w:r>
            <w:r>
              <w:rPr>
                <w:rFonts w:hint="eastAsia" w:ascii="BatangChe" w:hAnsi="BatangChe" w:eastAsia="宋体" w:cs="??_GB2312"/>
                <w:kern w:val="0"/>
                <w:sz w:val="22"/>
              </w:rPr>
              <w:t>住建局</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sz w:val="22"/>
              </w:rPr>
            </w:pPr>
          </w:p>
        </w:tc>
        <w:tc>
          <w:tcPr>
            <w:tcW w:w="822" w:type="dxa"/>
            <w:vAlign w:val="center"/>
          </w:tcPr>
          <w:p>
            <w:pPr>
              <w:widowControl/>
              <w:adjustRightInd w:val="0"/>
              <w:snapToGrid w:val="0"/>
              <w:jc w:val="center"/>
              <w:rPr>
                <w:rFonts w:ascii="BatangChe" w:hAnsi="BatangChe" w:eastAsia="宋体" w:cs="??_GB2312"/>
                <w:sz w:val="22"/>
              </w:rPr>
            </w:pPr>
          </w:p>
        </w:tc>
        <w:tc>
          <w:tcPr>
            <w:tcW w:w="1109"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715" w:type="dxa"/>
            <w:vAlign w:val="center"/>
          </w:tcPr>
          <w:p>
            <w:pPr>
              <w:widowControl/>
              <w:adjustRightInd w:val="0"/>
              <w:snapToGrid w:val="0"/>
              <w:jc w:val="center"/>
              <w:rPr>
                <w:rFonts w:ascii="BatangChe" w:hAnsi="BatangChe" w:eastAsia="宋体" w:cs="??_GB2312"/>
                <w:sz w:val="22"/>
              </w:rPr>
            </w:pPr>
          </w:p>
        </w:tc>
        <w:tc>
          <w:tcPr>
            <w:tcW w:w="1720" w:type="dxa"/>
            <w:vAlign w:val="center"/>
          </w:tcPr>
          <w:p>
            <w:pPr>
              <w:widowControl/>
              <w:adjustRightInd w:val="0"/>
              <w:snapToGrid w:val="0"/>
              <w:rPr>
                <w:rFonts w:ascii="BatangChe" w:hAnsi="BatangChe" w:eastAsia="宋体" w:cs="??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56</w:t>
            </w:r>
          </w:p>
        </w:tc>
        <w:tc>
          <w:tcPr>
            <w:tcW w:w="2144" w:type="dxa"/>
            <w:vAlign w:val="center"/>
          </w:tcPr>
          <w:p>
            <w:pPr>
              <w:widowControl/>
              <w:adjustRightInd w:val="0"/>
              <w:snapToGrid w:val="0"/>
              <w:jc w:val="left"/>
              <w:rPr>
                <w:rFonts w:ascii="BatangChe" w:hAnsi="BatangChe" w:eastAsia="宋体" w:cs="??_GB2312"/>
                <w:kern w:val="0"/>
                <w:sz w:val="22"/>
              </w:rPr>
            </w:pPr>
            <w:r>
              <w:rPr>
                <w:rFonts w:hint="eastAsia" w:ascii="BatangChe" w:hAnsi="宋体" w:eastAsia="宋体" w:cs="??_GB2312"/>
                <w:kern w:val="0"/>
                <w:sz w:val="22"/>
              </w:rPr>
              <w:t>经营</w:t>
            </w:r>
            <w:r>
              <w:rPr>
                <w:rFonts w:hint="eastAsia" w:ascii="BatangChe" w:hAnsi="BatangChe" w:eastAsia="宋体" w:cs="??_GB2312"/>
                <w:kern w:val="0"/>
                <w:sz w:val="22"/>
              </w:rPr>
              <w:t>高危</w:t>
            </w:r>
            <w:r>
              <w:rPr>
                <w:rFonts w:hint="eastAsia" w:ascii="BatangChe" w:hAnsi="宋体" w:eastAsia="宋体" w:cs="??_GB2312"/>
                <w:kern w:val="0"/>
                <w:sz w:val="22"/>
              </w:rPr>
              <w:t>险</w:t>
            </w:r>
            <w:r>
              <w:rPr>
                <w:rFonts w:hint="eastAsia" w:ascii="BatangChe" w:hAnsi="BatangChe" w:eastAsia="宋体" w:cs="??_GB2312"/>
                <w:kern w:val="0"/>
                <w:sz w:val="22"/>
              </w:rPr>
              <w:t>性体育</w:t>
            </w:r>
            <w:r>
              <w:rPr>
                <w:rFonts w:hint="eastAsia" w:ascii="BatangChe" w:hAnsi="宋体" w:eastAsia="宋体" w:cs="??_GB2312"/>
                <w:kern w:val="0"/>
                <w:sz w:val="22"/>
              </w:rPr>
              <w:t>项</w:t>
            </w:r>
            <w:r>
              <w:rPr>
                <w:rFonts w:hint="eastAsia" w:ascii="BatangChe" w:hAnsi="BatangChe" w:eastAsia="宋体" w:cs="??_GB2312"/>
                <w:kern w:val="0"/>
                <w:sz w:val="22"/>
              </w:rPr>
              <w:t>目</w:t>
            </w:r>
            <w:r>
              <w:rPr>
                <w:rFonts w:hint="eastAsia" w:ascii="BatangChe" w:hAnsi="宋体" w:eastAsia="宋体" w:cs="??_GB2312"/>
                <w:kern w:val="0"/>
                <w:sz w:val="22"/>
              </w:rPr>
              <w:t>许</w:t>
            </w:r>
            <w:r>
              <w:rPr>
                <w:rFonts w:hint="eastAsia" w:ascii="BatangChe" w:hAnsi="BatangChe" w:eastAsia="宋体" w:cs="??_GB2312"/>
                <w:kern w:val="0"/>
                <w:sz w:val="22"/>
              </w:rPr>
              <w:t>可</w:t>
            </w:r>
          </w:p>
        </w:tc>
        <w:tc>
          <w:tcPr>
            <w:tcW w:w="3730"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《全民健身</w:t>
            </w:r>
            <w:r>
              <w:rPr>
                <w:rFonts w:hint="eastAsia" w:ascii="BatangChe" w:hAnsi="宋体" w:eastAsia="宋体" w:cs="??_GB2312"/>
                <w:kern w:val="0"/>
                <w:sz w:val="22"/>
              </w:rPr>
              <w:t>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560</w:t>
            </w:r>
            <w:r>
              <w:rPr>
                <w:rFonts w:hint="eastAsia" w:ascii="BatangChe" w:hAnsi="宋体" w:eastAsia="宋体" w:cs="??_GB2312"/>
                <w:kern w:val="0"/>
                <w:sz w:val="22"/>
              </w:rPr>
              <w:t>号</w:t>
            </w:r>
            <w:r>
              <w:rPr>
                <w:rFonts w:hint="eastAsia" w:ascii="BatangChe" w:hAnsi="BatangChe" w:eastAsia="宋体" w:cs="??_GB2312"/>
                <w:kern w:val="0"/>
                <w:sz w:val="22"/>
              </w:rPr>
              <w:t>公布，第</w:t>
            </w:r>
            <w:r>
              <w:rPr>
                <w:rFonts w:ascii="BatangChe" w:hAnsi="BatangChe" w:eastAsia="宋体" w:cs="??_GB2312"/>
                <w:kern w:val="0"/>
                <w:sz w:val="22"/>
              </w:rPr>
              <w:t>666</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国务</w:t>
            </w:r>
            <w:r>
              <w:rPr>
                <w:rFonts w:hint="eastAsia" w:ascii="BatangChe" w:hAnsi="BatangChe" w:eastAsia="宋体" w:cs="??_GB2312"/>
                <w:kern w:val="0"/>
                <w:sz w:val="22"/>
              </w:rPr>
              <w:t>院</w:t>
            </w:r>
            <w:r>
              <w:rPr>
                <w:rFonts w:hint="eastAsia" w:ascii="BatangChe" w:hAnsi="宋体" w:eastAsia="宋体" w:cs="??_GB2312"/>
                <w:kern w:val="0"/>
                <w:sz w:val="22"/>
              </w:rPr>
              <w:t>关</w:t>
            </w:r>
            <w:r>
              <w:rPr>
                <w:rFonts w:hint="eastAsia" w:ascii="BatangChe" w:hAnsi="BatangChe" w:eastAsia="宋体" w:cs="??_GB2312"/>
                <w:kern w:val="0"/>
                <w:sz w:val="22"/>
              </w:rPr>
              <w:t>于取消和下放一批行政</w:t>
            </w:r>
            <w:r>
              <w:rPr>
                <w:rFonts w:hint="eastAsia" w:ascii="BatangChe" w:hAnsi="宋体" w:eastAsia="宋体" w:cs="??_GB2312"/>
                <w:kern w:val="0"/>
                <w:sz w:val="22"/>
              </w:rPr>
              <w:t>审</w:t>
            </w:r>
            <w:r>
              <w:rPr>
                <w:rFonts w:hint="eastAsia" w:ascii="BatangChe" w:hAnsi="BatangChe" w:eastAsia="宋体" w:cs="??_GB2312"/>
                <w:kern w:val="0"/>
                <w:sz w:val="22"/>
              </w:rPr>
              <w:t>批</w:t>
            </w:r>
            <w:r>
              <w:rPr>
                <w:rFonts w:hint="eastAsia" w:ascii="BatangChe" w:hAnsi="宋体" w:eastAsia="宋体" w:cs="??_GB2312"/>
                <w:kern w:val="0"/>
                <w:sz w:val="22"/>
              </w:rPr>
              <w:t>项</w:t>
            </w:r>
            <w:r>
              <w:rPr>
                <w:rFonts w:hint="eastAsia" w:ascii="BatangChe" w:hAnsi="BatangChe" w:eastAsia="宋体" w:cs="??_GB2312"/>
                <w:kern w:val="0"/>
                <w:sz w:val="22"/>
              </w:rPr>
              <w:t>目等事</w:t>
            </w:r>
            <w:r>
              <w:rPr>
                <w:rFonts w:hint="eastAsia" w:ascii="BatangChe" w:hAnsi="宋体" w:eastAsia="宋体" w:cs="??_GB2312"/>
                <w:kern w:val="0"/>
                <w:sz w:val="22"/>
              </w:rPr>
              <w:t>项</w:t>
            </w:r>
            <w:r>
              <w:rPr>
                <w:rFonts w:hint="eastAsia" w:ascii="BatangChe" w:hAnsi="BatangChe" w:eastAsia="宋体" w:cs="??_GB2312"/>
                <w:kern w:val="0"/>
                <w:sz w:val="22"/>
              </w:rPr>
              <w:t>的</w:t>
            </w:r>
            <w:r>
              <w:rPr>
                <w:rFonts w:hint="eastAsia" w:ascii="BatangChe" w:hAnsi="宋体" w:eastAsia="宋体" w:cs="??_GB2312"/>
                <w:kern w:val="0"/>
                <w:sz w:val="22"/>
              </w:rPr>
              <w:t>决</w:t>
            </w:r>
            <w:r>
              <w:rPr>
                <w:rFonts w:hint="eastAsia" w:ascii="BatangChe" w:hAnsi="BatangChe" w:eastAsia="宋体" w:cs="??_GB2312"/>
                <w:kern w:val="0"/>
                <w:sz w:val="22"/>
              </w:rPr>
              <w:t>定》（</w:t>
            </w:r>
            <w:r>
              <w:rPr>
                <w:rFonts w:hint="eastAsia" w:ascii="BatangChe" w:hAnsi="宋体" w:eastAsia="宋体" w:cs="??_GB2312"/>
                <w:kern w:val="0"/>
                <w:sz w:val="22"/>
              </w:rPr>
              <w:t>国发</w:t>
            </w:r>
            <w:r>
              <w:rPr>
                <w:rFonts w:hint="eastAsia" w:ascii="BatangChe" w:hAnsi="BatangChe" w:eastAsia="宋体" w:cs="??_GB2312"/>
                <w:kern w:val="0"/>
                <w:sz w:val="22"/>
              </w:rPr>
              <w:t>〔</w:t>
            </w:r>
            <w:r>
              <w:rPr>
                <w:rFonts w:ascii="BatangChe" w:hAnsi="BatangChe" w:eastAsia="宋体" w:cs="??_GB2312"/>
                <w:kern w:val="0"/>
                <w:sz w:val="22"/>
              </w:rPr>
              <w:t>2013</w:t>
            </w:r>
            <w:r>
              <w:rPr>
                <w:rFonts w:hint="eastAsia" w:ascii="BatangChe" w:hAnsi="BatangChe" w:eastAsia="宋体" w:cs="??_GB2312"/>
                <w:kern w:val="0"/>
                <w:sz w:val="22"/>
              </w:rPr>
              <w:t>〕</w:t>
            </w:r>
            <w:r>
              <w:rPr>
                <w:rFonts w:ascii="BatangChe" w:hAnsi="BatangChe" w:eastAsia="宋体" w:cs="??_GB2312"/>
                <w:kern w:val="0"/>
                <w:sz w:val="22"/>
              </w:rPr>
              <w:t>19</w:t>
            </w:r>
            <w:r>
              <w:rPr>
                <w:rFonts w:hint="eastAsia" w:ascii="BatangChe" w:hAnsi="宋体" w:eastAsia="宋体" w:cs="??_GB2312"/>
                <w:kern w:val="0"/>
                <w:sz w:val="22"/>
              </w:rPr>
              <w:t>号</w:t>
            </w:r>
            <w:r>
              <w:rPr>
                <w:rFonts w:hint="eastAsia" w:ascii="BatangChe" w:hAnsi="BatangChe" w:eastAsia="宋体" w:cs="??_GB2312"/>
                <w:kern w:val="0"/>
                <w:sz w:val="22"/>
              </w:rPr>
              <w:t>）</w:t>
            </w:r>
          </w:p>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经营</w:t>
            </w:r>
            <w:r>
              <w:rPr>
                <w:rFonts w:hint="eastAsia" w:ascii="BatangChe" w:hAnsi="BatangChe" w:eastAsia="宋体" w:cs="??_GB2312"/>
                <w:kern w:val="0"/>
                <w:sz w:val="22"/>
              </w:rPr>
              <w:t>高危</w:t>
            </w:r>
            <w:r>
              <w:rPr>
                <w:rFonts w:hint="eastAsia" w:ascii="BatangChe" w:hAnsi="宋体" w:eastAsia="宋体" w:cs="??_GB2312"/>
                <w:kern w:val="0"/>
                <w:sz w:val="22"/>
              </w:rPr>
              <w:t>险</w:t>
            </w:r>
            <w:r>
              <w:rPr>
                <w:rFonts w:hint="eastAsia" w:ascii="BatangChe" w:hAnsi="BatangChe" w:eastAsia="宋体" w:cs="??_GB2312"/>
                <w:kern w:val="0"/>
                <w:sz w:val="22"/>
              </w:rPr>
              <w:t>性体育</w:t>
            </w:r>
            <w:r>
              <w:rPr>
                <w:rFonts w:hint="eastAsia" w:ascii="BatangChe" w:hAnsi="宋体" w:eastAsia="宋体" w:cs="??_GB2312"/>
                <w:kern w:val="0"/>
                <w:sz w:val="22"/>
              </w:rPr>
              <w:t>项</w:t>
            </w:r>
            <w:r>
              <w:rPr>
                <w:rFonts w:hint="eastAsia" w:ascii="BatangChe" w:hAnsi="BatangChe" w:eastAsia="宋体" w:cs="??_GB2312"/>
                <w:kern w:val="0"/>
                <w:sz w:val="22"/>
              </w:rPr>
              <w:t>目</w:t>
            </w:r>
            <w:r>
              <w:rPr>
                <w:rFonts w:hint="eastAsia" w:ascii="BatangChe" w:hAnsi="宋体" w:eastAsia="宋体" w:cs="??_GB2312"/>
                <w:kern w:val="0"/>
                <w:sz w:val="22"/>
              </w:rPr>
              <w:t>许</w:t>
            </w:r>
            <w:r>
              <w:rPr>
                <w:rFonts w:hint="eastAsia" w:ascii="BatangChe" w:hAnsi="BatangChe" w:eastAsia="宋体" w:cs="??_GB2312"/>
                <w:kern w:val="0"/>
                <w:sz w:val="22"/>
              </w:rPr>
              <w:t>可管理</w:t>
            </w:r>
            <w:r>
              <w:rPr>
                <w:rFonts w:hint="eastAsia" w:ascii="BatangChe" w:hAnsi="宋体" w:eastAsia="宋体" w:cs="??_GB2312"/>
                <w:kern w:val="0"/>
                <w:sz w:val="22"/>
              </w:rPr>
              <w:t>办</w:t>
            </w:r>
            <w:r>
              <w:rPr>
                <w:rFonts w:hint="eastAsia" w:ascii="BatangChe" w:hAnsi="BatangChe" w:eastAsia="宋体" w:cs="??_GB2312"/>
                <w:kern w:val="0"/>
                <w:sz w:val="22"/>
              </w:rPr>
              <w:t>法》（</w:t>
            </w:r>
            <w:r>
              <w:rPr>
                <w:rFonts w:hint="eastAsia" w:ascii="BatangChe" w:hAnsi="宋体" w:eastAsia="宋体" w:cs="??_GB2312"/>
                <w:kern w:val="0"/>
                <w:sz w:val="22"/>
              </w:rPr>
              <w:t>国</w:t>
            </w:r>
            <w:r>
              <w:rPr>
                <w:rFonts w:hint="eastAsia" w:ascii="BatangChe" w:hAnsi="BatangChe" w:eastAsia="宋体" w:cs="??_GB2312"/>
                <w:kern w:val="0"/>
                <w:sz w:val="22"/>
              </w:rPr>
              <w:t>家体育</w:t>
            </w:r>
            <w:r>
              <w:rPr>
                <w:rFonts w:hint="eastAsia" w:ascii="BatangChe" w:hAnsi="宋体" w:eastAsia="宋体" w:cs="??_GB2312"/>
                <w:kern w:val="0"/>
                <w:sz w:val="22"/>
              </w:rPr>
              <w:t>总</w:t>
            </w:r>
            <w:r>
              <w:rPr>
                <w:rFonts w:hint="eastAsia" w:ascii="BatangChe" w:hAnsi="BatangChe" w:eastAsia="宋体" w:cs="??_GB2312"/>
                <w:kern w:val="0"/>
                <w:sz w:val="22"/>
              </w:rPr>
              <w:t>局令第</w:t>
            </w:r>
            <w:r>
              <w:rPr>
                <w:rFonts w:ascii="BatangChe" w:hAnsi="BatangChe" w:eastAsia="宋体" w:cs="??_GB2312"/>
                <w:kern w:val="0"/>
                <w:sz w:val="22"/>
              </w:rPr>
              <w:t>17</w:t>
            </w:r>
            <w:r>
              <w:rPr>
                <w:rFonts w:hint="eastAsia" w:ascii="BatangChe" w:hAnsi="宋体" w:eastAsia="宋体" w:cs="??_GB2312"/>
                <w:kern w:val="0"/>
                <w:sz w:val="22"/>
              </w:rPr>
              <w:t>号</w:t>
            </w:r>
            <w:r>
              <w:rPr>
                <w:rFonts w:hint="eastAsia" w:ascii="BatangChe" w:hAnsi="BatangChe" w:eastAsia="宋体" w:cs="??_GB2312"/>
                <w:kern w:val="0"/>
                <w:sz w:val="22"/>
              </w:rPr>
              <w:t>公布，第</w:t>
            </w:r>
            <w:r>
              <w:rPr>
                <w:rFonts w:ascii="BatangChe" w:hAnsi="BatangChe" w:eastAsia="宋体" w:cs="??_GB2312"/>
                <w:kern w:val="0"/>
                <w:sz w:val="22"/>
              </w:rPr>
              <w:t>19</w:t>
            </w:r>
            <w:r>
              <w:rPr>
                <w:rFonts w:hint="eastAsia" w:ascii="BatangChe" w:hAnsi="宋体" w:eastAsia="宋体" w:cs="??_GB2312"/>
                <w:kern w:val="0"/>
                <w:sz w:val="22"/>
              </w:rPr>
              <w:t>号</w:t>
            </w:r>
            <w:r>
              <w:rPr>
                <w:rFonts w:hint="eastAsia" w:ascii="BatangChe" w:hAnsi="BatangChe" w:eastAsia="宋体" w:cs="??_GB2312"/>
                <w:kern w:val="0"/>
                <w:sz w:val="22"/>
              </w:rPr>
              <w:t>、第</w:t>
            </w:r>
            <w:r>
              <w:rPr>
                <w:rFonts w:ascii="BatangChe" w:hAnsi="BatangChe" w:eastAsia="宋体" w:cs="??_GB2312"/>
                <w:kern w:val="0"/>
                <w:sz w:val="22"/>
              </w:rPr>
              <w:t>22</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体育局</w:t>
            </w:r>
          </w:p>
        </w:tc>
        <w:tc>
          <w:tcPr>
            <w:tcW w:w="645" w:type="dxa"/>
            <w:vAlign w:val="center"/>
          </w:tcPr>
          <w:p>
            <w:pPr>
              <w:widowControl/>
              <w:adjustRightInd w:val="0"/>
              <w:snapToGrid w:val="0"/>
              <w:jc w:val="left"/>
              <w:rPr>
                <w:rFonts w:ascii="BatangChe" w:hAnsi="BatangChe" w:eastAsia="宋体" w:cs="??_GB2312"/>
                <w:kern w:val="0"/>
                <w:sz w:val="22"/>
              </w:rPr>
            </w:pPr>
          </w:p>
        </w:tc>
        <w:tc>
          <w:tcPr>
            <w:tcW w:w="614" w:type="dxa"/>
            <w:vAlign w:val="center"/>
          </w:tcPr>
          <w:p>
            <w:pPr>
              <w:widowControl/>
              <w:adjustRightInd w:val="0"/>
              <w:snapToGrid w:val="0"/>
              <w:jc w:val="left"/>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sz w:val="22"/>
              </w:rPr>
            </w:pPr>
          </w:p>
        </w:tc>
        <w:tc>
          <w:tcPr>
            <w:tcW w:w="1109"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715" w:type="dxa"/>
            <w:vAlign w:val="center"/>
          </w:tcPr>
          <w:p>
            <w:pPr>
              <w:widowControl/>
              <w:adjustRightInd w:val="0"/>
              <w:snapToGrid w:val="0"/>
              <w:jc w:val="center"/>
              <w:rPr>
                <w:rFonts w:ascii="BatangChe" w:hAnsi="BatangChe" w:eastAsia="宋体" w:cs="??_GB2312"/>
                <w:sz w:val="22"/>
              </w:rPr>
            </w:pPr>
          </w:p>
        </w:tc>
        <w:tc>
          <w:tcPr>
            <w:tcW w:w="1720" w:type="dxa"/>
            <w:vAlign w:val="center"/>
          </w:tcPr>
          <w:p>
            <w:pPr>
              <w:widowControl/>
              <w:adjustRightInd w:val="0"/>
              <w:snapToGrid w:val="0"/>
              <w:rPr>
                <w:rFonts w:ascii="BatangChe" w:hAnsi="BatangChe" w:eastAsia="宋体" w:cs="??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8"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57</w:t>
            </w:r>
          </w:p>
        </w:tc>
        <w:tc>
          <w:tcPr>
            <w:tcW w:w="2144"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拍</w:t>
            </w:r>
            <w:r>
              <w:rPr>
                <w:rFonts w:hint="eastAsia" w:ascii="BatangChe" w:hAnsi="宋体" w:eastAsia="宋体" w:cs="??_GB2312"/>
                <w:kern w:val="0"/>
                <w:sz w:val="22"/>
              </w:rPr>
              <w:t>卖业务</w:t>
            </w:r>
            <w:r>
              <w:rPr>
                <w:rFonts w:hint="eastAsia" w:ascii="BatangChe" w:hAnsi="BatangChe" w:eastAsia="宋体" w:cs="??_GB2312"/>
                <w:kern w:val="0"/>
                <w:sz w:val="22"/>
              </w:rPr>
              <w:t>的</w:t>
            </w:r>
            <w:r>
              <w:rPr>
                <w:rFonts w:hint="eastAsia" w:ascii="BatangChe" w:hAnsi="宋体" w:eastAsia="宋体" w:cs="??_GB2312"/>
                <w:kern w:val="0"/>
                <w:sz w:val="22"/>
              </w:rPr>
              <w:t>许</w:t>
            </w:r>
            <w:r>
              <w:rPr>
                <w:rFonts w:hint="eastAsia" w:ascii="BatangChe" w:hAnsi="BatangChe" w:eastAsia="宋体" w:cs="??_GB2312"/>
                <w:kern w:val="0"/>
                <w:sz w:val="22"/>
              </w:rPr>
              <w:t>可</w:t>
            </w:r>
          </w:p>
        </w:tc>
        <w:tc>
          <w:tcPr>
            <w:tcW w:w="3730"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《中</w:t>
            </w:r>
            <w:r>
              <w:rPr>
                <w:rFonts w:hint="eastAsia" w:ascii="BatangChe" w:hAnsi="宋体" w:eastAsia="宋体" w:cs="??_GB2312"/>
                <w:kern w:val="0"/>
                <w:sz w:val="22"/>
              </w:rPr>
              <w:t>华</w:t>
            </w:r>
            <w:r>
              <w:rPr>
                <w:rFonts w:hint="eastAsia" w:ascii="BatangChe" w:hAnsi="BatangChe" w:eastAsia="宋体" w:cs="??_GB2312"/>
                <w:kern w:val="0"/>
                <w:sz w:val="22"/>
              </w:rPr>
              <w:t>人民共和</w:t>
            </w:r>
            <w:r>
              <w:rPr>
                <w:rFonts w:hint="eastAsia" w:ascii="BatangChe" w:hAnsi="宋体" w:eastAsia="宋体" w:cs="??_GB2312"/>
                <w:kern w:val="0"/>
                <w:sz w:val="22"/>
              </w:rPr>
              <w:t>国</w:t>
            </w:r>
            <w:r>
              <w:rPr>
                <w:rFonts w:hint="eastAsia" w:ascii="BatangChe" w:hAnsi="BatangChe" w:eastAsia="宋体" w:cs="??_GB2312"/>
                <w:kern w:val="0"/>
                <w:sz w:val="22"/>
              </w:rPr>
              <w:t>拍</w:t>
            </w:r>
            <w:r>
              <w:rPr>
                <w:rFonts w:hint="eastAsia" w:ascii="BatangChe" w:hAnsi="宋体" w:eastAsia="宋体" w:cs="??_GB2312"/>
                <w:kern w:val="0"/>
                <w:sz w:val="22"/>
              </w:rPr>
              <w:t>卖</w:t>
            </w:r>
            <w:r>
              <w:rPr>
                <w:rFonts w:hint="eastAsia" w:ascii="BatangChe" w:hAnsi="BatangChe" w:eastAsia="宋体" w:cs="??_GB2312"/>
                <w:kern w:val="0"/>
                <w:sz w:val="22"/>
              </w:rPr>
              <w:t>法》</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区经贸和</w:t>
            </w:r>
            <w:r>
              <w:rPr>
                <w:rFonts w:hint="eastAsia" w:ascii="BatangChe" w:hAnsi="BatangChe" w:eastAsia="宋体" w:cs="??_GB2312"/>
                <w:kern w:val="0"/>
                <w:sz w:val="22"/>
              </w:rPr>
              <w:t>安</w:t>
            </w:r>
            <w:r>
              <w:rPr>
                <w:rFonts w:hint="eastAsia" w:ascii="BatangChe" w:hAnsi="宋体" w:eastAsia="宋体" w:cs="??_GB2312"/>
                <w:kern w:val="0"/>
                <w:sz w:val="22"/>
              </w:rPr>
              <w:t>监</w:t>
            </w:r>
            <w:r>
              <w:rPr>
                <w:rFonts w:hint="eastAsia" w:ascii="BatangChe" w:hAnsi="BatangChe" w:eastAsia="宋体" w:cs="??_GB2312"/>
                <w:kern w:val="0"/>
                <w:sz w:val="22"/>
              </w:rPr>
              <w:t>局</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sz w:val="22"/>
              </w:rPr>
            </w:pPr>
          </w:p>
        </w:tc>
        <w:tc>
          <w:tcPr>
            <w:tcW w:w="822" w:type="dxa"/>
            <w:vAlign w:val="center"/>
          </w:tcPr>
          <w:p>
            <w:pPr>
              <w:widowControl/>
              <w:adjustRightInd w:val="0"/>
              <w:snapToGrid w:val="0"/>
              <w:jc w:val="center"/>
              <w:rPr>
                <w:rFonts w:ascii="BatangChe" w:hAnsi="BatangChe" w:eastAsia="宋体" w:cs="??_GB2312"/>
                <w:sz w:val="22"/>
              </w:rPr>
            </w:pPr>
          </w:p>
        </w:tc>
        <w:tc>
          <w:tcPr>
            <w:tcW w:w="1109"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715" w:type="dxa"/>
            <w:vAlign w:val="center"/>
          </w:tcPr>
          <w:p>
            <w:pPr>
              <w:widowControl/>
              <w:adjustRightInd w:val="0"/>
              <w:snapToGrid w:val="0"/>
              <w:jc w:val="center"/>
              <w:rPr>
                <w:rFonts w:ascii="BatangChe" w:hAnsi="BatangChe" w:eastAsia="宋体" w:cs="??_GB2312"/>
                <w:sz w:val="22"/>
              </w:rPr>
            </w:pPr>
          </w:p>
        </w:tc>
        <w:tc>
          <w:tcPr>
            <w:tcW w:w="1720"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该</w:t>
            </w:r>
            <w:r>
              <w:rPr>
                <w:rFonts w:hint="eastAsia" w:ascii="BatangChe" w:hAnsi="BatangChe" w:eastAsia="宋体" w:cs="??_GB2312"/>
                <w:kern w:val="0"/>
                <w:sz w:val="22"/>
              </w:rPr>
              <w:t>事</w:t>
            </w:r>
            <w:r>
              <w:rPr>
                <w:rFonts w:hint="eastAsia" w:ascii="BatangChe" w:hAnsi="宋体" w:eastAsia="宋体" w:cs="??_GB2312"/>
                <w:kern w:val="0"/>
                <w:sz w:val="22"/>
              </w:rPr>
              <w:t>项为</w:t>
            </w:r>
            <w:r>
              <w:rPr>
                <w:rFonts w:hint="eastAsia" w:ascii="BatangChe" w:hAnsi="BatangChe" w:eastAsia="宋体" w:cs="??_GB2312"/>
                <w:kern w:val="0"/>
                <w:sz w:val="22"/>
              </w:rPr>
              <w:t>承接下放自</w:t>
            </w:r>
            <w:r>
              <w:rPr>
                <w:rFonts w:hint="eastAsia" w:ascii="BatangChe" w:hAnsi="宋体" w:eastAsia="宋体" w:cs="??_GB2312"/>
                <w:kern w:val="0"/>
                <w:sz w:val="22"/>
              </w:rPr>
              <w:t>贸试验区</w:t>
            </w:r>
            <w:r>
              <w:rPr>
                <w:rFonts w:hint="eastAsia" w:ascii="BatangChe" w:hAnsi="BatangChe" w:eastAsia="宋体" w:cs="??_GB2312"/>
                <w:kern w:val="0"/>
                <w:sz w:val="22"/>
              </w:rPr>
              <w:t>省</w:t>
            </w:r>
            <w:r>
              <w:rPr>
                <w:rFonts w:hint="eastAsia" w:ascii="BatangChe" w:hAnsi="宋体" w:eastAsia="宋体" w:cs="??_GB2312"/>
                <w:kern w:val="0"/>
                <w:sz w:val="22"/>
              </w:rPr>
              <w:t>级</w:t>
            </w:r>
            <w:r>
              <w:rPr>
                <w:rFonts w:hint="eastAsia" w:ascii="BatangChe" w:hAnsi="BatangChe" w:eastAsia="宋体" w:cs="??_GB2312"/>
                <w:kern w:val="0"/>
                <w:sz w:val="22"/>
              </w:rPr>
              <w:t>管理事</w:t>
            </w:r>
            <w:r>
              <w:rPr>
                <w:rFonts w:hint="eastAsia" w:ascii="BatangChe" w:hAnsi="宋体" w:eastAsia="宋体" w:cs="??_GB2312"/>
                <w:kern w:val="0"/>
                <w:sz w:val="22"/>
              </w:rPr>
              <w:t>项</w:t>
            </w:r>
            <w:r>
              <w:rPr>
                <w:rFonts w:hint="eastAsia" w:ascii="BatangChe" w:hAnsi="BatangChe" w:eastAsia="宋体" w:cs="??_GB2312"/>
                <w:kern w:val="0"/>
                <w:sz w:val="22"/>
              </w:rPr>
              <w:t>，</w:t>
            </w:r>
            <w:r>
              <w:rPr>
                <w:rFonts w:hint="eastAsia" w:ascii="BatangChe" w:hAnsi="宋体" w:eastAsia="宋体" w:cs="??_GB2312"/>
                <w:kern w:val="0"/>
                <w:sz w:val="22"/>
              </w:rPr>
              <w:t>见杨</w:t>
            </w:r>
            <w:r>
              <w:rPr>
                <w:rFonts w:hint="eastAsia" w:ascii="BatangChe" w:hAnsi="BatangChe" w:eastAsia="宋体" w:cs="??_GB2312"/>
                <w:kern w:val="0"/>
                <w:sz w:val="22"/>
              </w:rPr>
              <w:t>管</w:t>
            </w:r>
            <w:r>
              <w:rPr>
                <w:rFonts w:hint="eastAsia" w:ascii="BatangChe" w:hAnsi="宋体" w:eastAsia="宋体" w:cs="??_GB2312"/>
                <w:kern w:val="0"/>
                <w:sz w:val="22"/>
              </w:rPr>
              <w:t>发</w:t>
            </w:r>
            <w:r>
              <w:rPr>
                <w:rFonts w:hint="eastAsia" w:ascii="BatangChe" w:hAnsi="BatangChe" w:eastAsia="宋体" w:cs="??_GB2312"/>
                <w:kern w:val="0"/>
                <w:sz w:val="22"/>
              </w:rPr>
              <w:t>〔</w:t>
            </w:r>
            <w:r>
              <w:rPr>
                <w:rFonts w:ascii="BatangChe" w:hAnsi="BatangChe" w:eastAsia="宋体" w:cs="??_GB2312"/>
                <w:kern w:val="0"/>
                <w:sz w:val="22"/>
              </w:rPr>
              <w:t>2017</w:t>
            </w:r>
            <w:r>
              <w:rPr>
                <w:rFonts w:hint="eastAsia" w:ascii="BatangChe" w:hAnsi="BatangChe" w:eastAsia="宋体" w:cs="??_GB2312"/>
                <w:kern w:val="0"/>
                <w:sz w:val="22"/>
              </w:rPr>
              <w:t>〕</w:t>
            </w:r>
            <w:r>
              <w:rPr>
                <w:rFonts w:ascii="BatangChe" w:hAnsi="BatangChe" w:eastAsia="宋体" w:cs="??_GB2312"/>
                <w:kern w:val="0"/>
                <w:sz w:val="22"/>
              </w:rPr>
              <w:t>5</w:t>
            </w:r>
            <w:r>
              <w:rPr>
                <w:rFonts w:hint="eastAsia" w:ascii="BatangChe" w:hAnsi="宋体" w:eastAsia="宋体" w:cs="??_GB2312"/>
                <w:kern w:val="0"/>
                <w:sz w:val="22"/>
              </w:rPr>
              <w:t>号</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7"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58</w:t>
            </w:r>
          </w:p>
        </w:tc>
        <w:tc>
          <w:tcPr>
            <w:tcW w:w="2144"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粮食收</w:t>
            </w:r>
            <w:r>
              <w:rPr>
                <w:rFonts w:hint="eastAsia" w:ascii="BatangChe" w:hAnsi="宋体" w:eastAsia="宋体" w:cs="??_GB2312"/>
                <w:kern w:val="0"/>
                <w:sz w:val="22"/>
              </w:rPr>
              <w:t>购资</w:t>
            </w:r>
            <w:r>
              <w:rPr>
                <w:rFonts w:hint="eastAsia" w:ascii="BatangChe" w:hAnsi="BatangChe" w:eastAsia="宋体" w:cs="??_GB2312"/>
                <w:kern w:val="0"/>
                <w:sz w:val="22"/>
              </w:rPr>
              <w:t>格</w:t>
            </w:r>
            <w:r>
              <w:rPr>
                <w:rFonts w:hint="eastAsia" w:ascii="BatangChe" w:hAnsi="宋体" w:eastAsia="宋体" w:cs="??_GB2312"/>
                <w:kern w:val="0"/>
                <w:sz w:val="22"/>
              </w:rPr>
              <w:t>认</w:t>
            </w:r>
            <w:r>
              <w:rPr>
                <w:rFonts w:hint="eastAsia" w:ascii="BatangChe" w:hAnsi="BatangChe" w:eastAsia="宋体" w:cs="??_GB2312"/>
                <w:kern w:val="0"/>
                <w:sz w:val="22"/>
              </w:rPr>
              <w:t>定</w:t>
            </w:r>
          </w:p>
        </w:tc>
        <w:tc>
          <w:tcPr>
            <w:tcW w:w="3730"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《粮食流通管理</w:t>
            </w:r>
            <w:r>
              <w:rPr>
                <w:rFonts w:hint="eastAsia" w:ascii="BatangChe" w:hAnsi="宋体" w:eastAsia="宋体" w:cs="??_GB2312"/>
                <w:kern w:val="0"/>
                <w:sz w:val="22"/>
              </w:rPr>
              <w:t>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407</w:t>
            </w:r>
            <w:r>
              <w:rPr>
                <w:rFonts w:hint="eastAsia" w:ascii="BatangChe" w:hAnsi="宋体" w:eastAsia="宋体" w:cs="??_GB2312"/>
                <w:kern w:val="0"/>
                <w:sz w:val="22"/>
              </w:rPr>
              <w:t>号</w:t>
            </w:r>
            <w:r>
              <w:rPr>
                <w:rFonts w:hint="eastAsia" w:ascii="BatangChe" w:hAnsi="BatangChe" w:eastAsia="宋体" w:cs="??_GB2312"/>
                <w:kern w:val="0"/>
                <w:sz w:val="22"/>
              </w:rPr>
              <w:t>公布、第</w:t>
            </w:r>
            <w:r>
              <w:rPr>
                <w:rFonts w:ascii="BatangChe" w:hAnsi="BatangChe" w:eastAsia="宋体" w:cs="??_GB2312"/>
                <w:kern w:val="0"/>
                <w:sz w:val="22"/>
              </w:rPr>
              <w:t>666</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国务</w:t>
            </w:r>
            <w:r>
              <w:rPr>
                <w:rFonts w:hint="eastAsia" w:ascii="BatangChe" w:hAnsi="BatangChe" w:eastAsia="宋体" w:cs="??_GB2312"/>
                <w:kern w:val="0"/>
                <w:sz w:val="22"/>
              </w:rPr>
              <w:t>院</w:t>
            </w:r>
            <w:r>
              <w:rPr>
                <w:rFonts w:hint="eastAsia" w:ascii="BatangChe" w:hAnsi="宋体" w:eastAsia="宋体" w:cs="??_GB2312"/>
                <w:kern w:val="0"/>
                <w:sz w:val="22"/>
              </w:rPr>
              <w:t>关</w:t>
            </w:r>
            <w:r>
              <w:rPr>
                <w:rFonts w:hint="eastAsia" w:ascii="BatangChe" w:hAnsi="BatangChe" w:eastAsia="宋体" w:cs="??_GB2312"/>
                <w:kern w:val="0"/>
                <w:sz w:val="22"/>
              </w:rPr>
              <w:t>于</w:t>
            </w:r>
            <w:r>
              <w:rPr>
                <w:rFonts w:hint="eastAsia" w:ascii="BatangChe" w:hAnsi="宋体" w:eastAsia="宋体" w:cs="??_GB2312"/>
                <w:kern w:val="0"/>
                <w:sz w:val="22"/>
              </w:rPr>
              <w:t>进</w:t>
            </w:r>
            <w:r>
              <w:rPr>
                <w:rFonts w:hint="eastAsia" w:ascii="BatangChe" w:hAnsi="BatangChe" w:eastAsia="宋体" w:cs="??_GB2312"/>
                <w:kern w:val="0"/>
                <w:sz w:val="22"/>
              </w:rPr>
              <w:t>一步深化粮食流通体制改革的意</w:t>
            </w:r>
            <w:r>
              <w:rPr>
                <w:rFonts w:hint="eastAsia" w:ascii="BatangChe" w:hAnsi="宋体" w:eastAsia="宋体" w:cs="??_GB2312"/>
                <w:kern w:val="0"/>
                <w:sz w:val="22"/>
              </w:rPr>
              <w:t>见</w:t>
            </w:r>
            <w:r>
              <w:rPr>
                <w:rFonts w:hint="eastAsia" w:ascii="BatangChe" w:hAnsi="BatangChe" w:eastAsia="宋体" w:cs="??_GB2312"/>
                <w:kern w:val="0"/>
                <w:sz w:val="22"/>
              </w:rPr>
              <w:t>》（</w:t>
            </w:r>
            <w:r>
              <w:rPr>
                <w:rFonts w:hint="eastAsia" w:ascii="BatangChe" w:hAnsi="宋体" w:eastAsia="宋体" w:cs="??_GB2312"/>
                <w:kern w:val="0"/>
                <w:sz w:val="22"/>
              </w:rPr>
              <w:t>国发</w:t>
            </w:r>
            <w:r>
              <w:rPr>
                <w:rFonts w:hint="eastAsia" w:ascii="BatangChe" w:hAnsi="BatangChe" w:eastAsia="宋体" w:cs="??_GB2312"/>
                <w:kern w:val="0"/>
                <w:sz w:val="22"/>
              </w:rPr>
              <w:t>〔</w:t>
            </w:r>
            <w:r>
              <w:rPr>
                <w:rFonts w:ascii="BatangChe" w:hAnsi="BatangChe" w:eastAsia="宋体" w:cs="??_GB2312"/>
                <w:kern w:val="0"/>
                <w:sz w:val="22"/>
              </w:rPr>
              <w:t>2014</w:t>
            </w:r>
            <w:r>
              <w:rPr>
                <w:rFonts w:hint="eastAsia" w:ascii="BatangChe" w:hAnsi="BatangChe" w:eastAsia="宋体" w:cs="??_GB2312"/>
                <w:kern w:val="0"/>
                <w:sz w:val="22"/>
              </w:rPr>
              <w:t>〕</w:t>
            </w:r>
            <w:r>
              <w:rPr>
                <w:rFonts w:ascii="BatangChe" w:hAnsi="BatangChe" w:eastAsia="宋体" w:cs="??_GB2312"/>
                <w:kern w:val="0"/>
                <w:sz w:val="22"/>
              </w:rPr>
              <w:t>17</w:t>
            </w:r>
            <w:r>
              <w:rPr>
                <w:rFonts w:hint="eastAsia" w:ascii="BatangChe" w:hAnsi="宋体" w:eastAsia="宋体" w:cs="??_GB2312"/>
                <w:kern w:val="0"/>
                <w:sz w:val="22"/>
              </w:rPr>
              <w:t>号</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shd w:val="pct10" w:color="auto" w:fill="FFFFFF"/>
              </w:rPr>
            </w:pPr>
            <w:r>
              <w:rPr>
                <w:rFonts w:hint="eastAsia" w:ascii="BatangChe" w:hAnsi="BatangChe" w:eastAsia="宋体" w:cs="??_GB2312"/>
                <w:kern w:val="0"/>
                <w:sz w:val="22"/>
              </w:rPr>
              <w:t>示范</w:t>
            </w:r>
            <w:r>
              <w:rPr>
                <w:rFonts w:hint="eastAsia" w:ascii="BatangChe" w:hAnsi="宋体" w:eastAsia="宋体" w:cs="??_GB2312"/>
                <w:kern w:val="0"/>
                <w:sz w:val="22"/>
              </w:rPr>
              <w:t>区农业</w:t>
            </w:r>
            <w:r>
              <w:rPr>
                <w:rFonts w:hint="eastAsia" w:ascii="BatangChe" w:hAnsi="BatangChe" w:eastAsia="宋体" w:cs="??_GB2312"/>
                <w:kern w:val="0"/>
                <w:sz w:val="22"/>
              </w:rPr>
              <w:t>局</w:t>
            </w:r>
          </w:p>
          <w:p>
            <w:pPr>
              <w:widowControl/>
              <w:adjustRightInd w:val="0"/>
              <w:snapToGrid w:val="0"/>
              <w:jc w:val="center"/>
              <w:rPr>
                <w:rFonts w:ascii="BatangChe" w:hAnsi="BatangChe" w:eastAsia="宋体" w:cs="??_GB2312"/>
                <w:kern w:val="0"/>
                <w:sz w:val="22"/>
              </w:rPr>
            </w:pPr>
            <w:r>
              <w:rPr>
                <w:rFonts w:hint="eastAsia" w:ascii="BatangChe" w:hAnsi="宋体" w:eastAsia="宋体" w:cs="??_GB2312"/>
                <w:kern w:val="0"/>
                <w:sz w:val="22"/>
              </w:rPr>
              <w:t>杨</w:t>
            </w:r>
            <w:r>
              <w:rPr>
                <w:rFonts w:hint="eastAsia" w:ascii="BatangChe" w:hAnsi="BatangChe" w:eastAsia="宋体" w:cs="??_GB2312"/>
                <w:kern w:val="0"/>
                <w:sz w:val="22"/>
              </w:rPr>
              <w:t>陵</w:t>
            </w:r>
            <w:r>
              <w:rPr>
                <w:rFonts w:hint="eastAsia" w:ascii="BatangChe" w:hAnsi="宋体" w:eastAsia="宋体" w:cs="??_GB2312"/>
                <w:kern w:val="0"/>
                <w:sz w:val="22"/>
              </w:rPr>
              <w:t>区</w:t>
            </w:r>
            <w:r>
              <w:rPr>
                <w:rFonts w:hint="eastAsia" w:ascii="BatangChe" w:hAnsi="BatangChe" w:eastAsia="宋体" w:cs="??_GB2312"/>
                <w:kern w:val="0"/>
                <w:sz w:val="22"/>
              </w:rPr>
              <w:t>粮食局</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kern w:val="0"/>
                <w:sz w:val="22"/>
              </w:rPr>
            </w:pPr>
          </w:p>
        </w:tc>
        <w:tc>
          <w:tcPr>
            <w:tcW w:w="1109"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715" w:type="dxa"/>
            <w:vAlign w:val="center"/>
          </w:tcPr>
          <w:p>
            <w:pPr>
              <w:widowControl/>
              <w:adjustRightInd w:val="0"/>
              <w:snapToGrid w:val="0"/>
              <w:jc w:val="center"/>
              <w:rPr>
                <w:rFonts w:ascii="BatangChe" w:hAnsi="BatangChe" w:eastAsia="宋体" w:cs="??_GB2312"/>
                <w:sz w:val="22"/>
              </w:rPr>
            </w:pPr>
          </w:p>
        </w:tc>
        <w:tc>
          <w:tcPr>
            <w:tcW w:w="1720"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该</w:t>
            </w:r>
            <w:r>
              <w:rPr>
                <w:rFonts w:hint="eastAsia" w:ascii="BatangChe" w:hAnsi="BatangChe" w:eastAsia="宋体" w:cs="??_GB2312"/>
                <w:kern w:val="0"/>
                <w:sz w:val="22"/>
              </w:rPr>
              <w:t>事</w:t>
            </w:r>
            <w:r>
              <w:rPr>
                <w:rFonts w:hint="eastAsia" w:ascii="BatangChe" w:hAnsi="宋体" w:eastAsia="宋体" w:cs="??_GB2312"/>
                <w:kern w:val="0"/>
                <w:sz w:val="22"/>
              </w:rPr>
              <w:t>项为</w:t>
            </w:r>
            <w:r>
              <w:rPr>
                <w:rFonts w:hint="eastAsia" w:ascii="BatangChe" w:hAnsi="BatangChe" w:eastAsia="宋体" w:cs="??_GB2312"/>
                <w:kern w:val="0"/>
                <w:sz w:val="22"/>
              </w:rPr>
              <w:t>承接下放自</w:t>
            </w:r>
            <w:r>
              <w:rPr>
                <w:rFonts w:hint="eastAsia" w:ascii="BatangChe" w:hAnsi="宋体" w:eastAsia="宋体" w:cs="??_GB2312"/>
                <w:kern w:val="0"/>
                <w:sz w:val="22"/>
              </w:rPr>
              <w:t>贸试验区</w:t>
            </w:r>
            <w:r>
              <w:rPr>
                <w:rFonts w:hint="eastAsia" w:ascii="BatangChe" w:hAnsi="BatangChe" w:eastAsia="宋体" w:cs="??_GB2312"/>
                <w:kern w:val="0"/>
                <w:sz w:val="22"/>
              </w:rPr>
              <w:t>省</w:t>
            </w:r>
            <w:r>
              <w:rPr>
                <w:rFonts w:hint="eastAsia" w:ascii="BatangChe" w:hAnsi="宋体" w:eastAsia="宋体" w:cs="??_GB2312"/>
                <w:kern w:val="0"/>
                <w:sz w:val="22"/>
              </w:rPr>
              <w:t>级</w:t>
            </w:r>
            <w:r>
              <w:rPr>
                <w:rFonts w:hint="eastAsia" w:ascii="BatangChe" w:hAnsi="BatangChe" w:eastAsia="宋体" w:cs="??_GB2312"/>
                <w:kern w:val="0"/>
                <w:sz w:val="22"/>
              </w:rPr>
              <w:t>管理事</w:t>
            </w:r>
            <w:r>
              <w:rPr>
                <w:rFonts w:hint="eastAsia" w:ascii="BatangChe" w:hAnsi="宋体" w:eastAsia="宋体" w:cs="??_GB2312"/>
                <w:kern w:val="0"/>
                <w:sz w:val="22"/>
              </w:rPr>
              <w:t>项</w:t>
            </w:r>
            <w:r>
              <w:rPr>
                <w:rFonts w:hint="eastAsia" w:ascii="BatangChe" w:hAnsi="BatangChe" w:eastAsia="宋体" w:cs="??_GB2312"/>
                <w:kern w:val="0"/>
                <w:sz w:val="22"/>
              </w:rPr>
              <w:t>，</w:t>
            </w:r>
            <w:r>
              <w:rPr>
                <w:rFonts w:hint="eastAsia" w:ascii="BatangChe" w:hAnsi="宋体" w:eastAsia="宋体" w:cs="??_GB2312"/>
                <w:kern w:val="0"/>
                <w:sz w:val="22"/>
              </w:rPr>
              <w:t>见杨</w:t>
            </w:r>
            <w:r>
              <w:rPr>
                <w:rFonts w:hint="eastAsia" w:ascii="BatangChe" w:hAnsi="BatangChe" w:eastAsia="宋体" w:cs="??_GB2312"/>
                <w:kern w:val="0"/>
                <w:sz w:val="22"/>
              </w:rPr>
              <w:t>管</w:t>
            </w:r>
            <w:r>
              <w:rPr>
                <w:rFonts w:hint="eastAsia" w:ascii="BatangChe" w:hAnsi="宋体" w:eastAsia="宋体" w:cs="??_GB2312"/>
                <w:kern w:val="0"/>
                <w:sz w:val="22"/>
              </w:rPr>
              <w:t>发</w:t>
            </w:r>
            <w:r>
              <w:rPr>
                <w:rFonts w:hint="eastAsia" w:ascii="BatangChe" w:hAnsi="BatangChe" w:eastAsia="宋体" w:cs="??_GB2312"/>
                <w:kern w:val="0"/>
                <w:sz w:val="22"/>
              </w:rPr>
              <w:t>〔</w:t>
            </w:r>
            <w:r>
              <w:rPr>
                <w:rFonts w:ascii="BatangChe" w:hAnsi="BatangChe" w:eastAsia="宋体" w:cs="??_GB2312"/>
                <w:kern w:val="0"/>
                <w:sz w:val="22"/>
              </w:rPr>
              <w:t>2017</w:t>
            </w:r>
            <w:r>
              <w:rPr>
                <w:rFonts w:hint="eastAsia" w:ascii="BatangChe" w:hAnsi="BatangChe" w:eastAsia="宋体" w:cs="??_GB2312"/>
                <w:kern w:val="0"/>
                <w:sz w:val="22"/>
              </w:rPr>
              <w:t>〕</w:t>
            </w:r>
            <w:r>
              <w:rPr>
                <w:rFonts w:ascii="BatangChe" w:hAnsi="BatangChe" w:eastAsia="宋体" w:cs="??_GB2312"/>
                <w:kern w:val="0"/>
                <w:sz w:val="22"/>
              </w:rPr>
              <w:t>5</w:t>
            </w:r>
            <w:r>
              <w:rPr>
                <w:rFonts w:hint="eastAsia" w:ascii="BatangChe" w:hAnsi="宋体" w:eastAsia="宋体" w:cs="??_GB2312"/>
                <w:kern w:val="0"/>
                <w:sz w:val="22"/>
              </w:rPr>
              <w:t>号</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15"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59</w:t>
            </w:r>
          </w:p>
        </w:tc>
        <w:tc>
          <w:tcPr>
            <w:tcW w:w="2144" w:type="dxa"/>
            <w:vAlign w:val="center"/>
          </w:tcPr>
          <w:p>
            <w:pPr>
              <w:widowControl/>
              <w:adjustRightInd w:val="0"/>
              <w:snapToGrid w:val="0"/>
              <w:jc w:val="left"/>
              <w:rPr>
                <w:rFonts w:ascii="BatangChe" w:hAnsi="BatangChe" w:eastAsia="宋体" w:cs="??_GB2312"/>
                <w:kern w:val="0"/>
                <w:sz w:val="22"/>
              </w:rPr>
            </w:pPr>
            <w:r>
              <w:rPr>
                <w:rFonts w:hint="eastAsia" w:ascii="BatangChe" w:hAnsi="宋体" w:eastAsia="宋体" w:cs="??_GB2312"/>
                <w:kern w:val="0"/>
                <w:sz w:val="22"/>
              </w:rPr>
              <w:t>养</w:t>
            </w:r>
            <w:r>
              <w:rPr>
                <w:rFonts w:hint="eastAsia" w:ascii="BatangChe" w:hAnsi="BatangChe" w:eastAsia="宋体" w:cs="??_GB2312"/>
                <w:kern w:val="0"/>
                <w:sz w:val="22"/>
              </w:rPr>
              <w:t>老机</w:t>
            </w:r>
            <w:r>
              <w:rPr>
                <w:rFonts w:hint="eastAsia" w:ascii="BatangChe" w:hAnsi="宋体" w:eastAsia="宋体" w:cs="??_GB2312"/>
                <w:kern w:val="0"/>
                <w:sz w:val="22"/>
              </w:rPr>
              <w:t>构设</w:t>
            </w:r>
            <w:r>
              <w:rPr>
                <w:rFonts w:hint="eastAsia" w:ascii="BatangChe" w:hAnsi="BatangChe" w:eastAsia="宋体" w:cs="??_GB2312"/>
                <w:kern w:val="0"/>
                <w:sz w:val="22"/>
              </w:rPr>
              <w:t>立</w:t>
            </w:r>
            <w:r>
              <w:rPr>
                <w:rFonts w:hint="eastAsia" w:ascii="BatangChe" w:hAnsi="宋体" w:eastAsia="宋体" w:cs="??_GB2312"/>
                <w:kern w:val="0"/>
                <w:sz w:val="22"/>
              </w:rPr>
              <w:t>许</w:t>
            </w:r>
            <w:r>
              <w:rPr>
                <w:rFonts w:hint="eastAsia" w:ascii="BatangChe" w:hAnsi="BatangChe" w:eastAsia="宋体" w:cs="??_GB2312"/>
                <w:kern w:val="0"/>
                <w:sz w:val="22"/>
              </w:rPr>
              <w:t>可</w:t>
            </w:r>
          </w:p>
        </w:tc>
        <w:tc>
          <w:tcPr>
            <w:tcW w:w="3730"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《中</w:t>
            </w:r>
            <w:r>
              <w:rPr>
                <w:rFonts w:hint="eastAsia" w:ascii="BatangChe" w:hAnsi="宋体" w:eastAsia="宋体" w:cs="??_GB2312"/>
                <w:kern w:val="0"/>
                <w:sz w:val="22"/>
              </w:rPr>
              <w:t>华</w:t>
            </w:r>
            <w:r>
              <w:rPr>
                <w:rFonts w:hint="eastAsia" w:ascii="BatangChe" w:hAnsi="BatangChe" w:eastAsia="宋体" w:cs="??_GB2312"/>
                <w:kern w:val="0"/>
                <w:sz w:val="22"/>
              </w:rPr>
              <w:t>人民共和</w:t>
            </w:r>
            <w:r>
              <w:rPr>
                <w:rFonts w:hint="eastAsia" w:ascii="BatangChe" w:hAnsi="宋体" w:eastAsia="宋体" w:cs="??_GB2312"/>
                <w:kern w:val="0"/>
                <w:sz w:val="22"/>
              </w:rPr>
              <w:t>国</w:t>
            </w:r>
            <w:r>
              <w:rPr>
                <w:rFonts w:hint="eastAsia" w:ascii="BatangChe" w:hAnsi="BatangChe" w:eastAsia="宋体" w:cs="??_GB2312"/>
                <w:kern w:val="0"/>
                <w:sz w:val="22"/>
              </w:rPr>
              <w:t>老年人</w:t>
            </w:r>
            <w:r>
              <w:rPr>
                <w:rFonts w:hint="eastAsia" w:ascii="BatangChe" w:hAnsi="宋体" w:eastAsia="宋体" w:cs="??_GB2312"/>
                <w:kern w:val="0"/>
                <w:sz w:val="22"/>
              </w:rPr>
              <w:t>权</w:t>
            </w:r>
            <w:r>
              <w:rPr>
                <w:rFonts w:hint="eastAsia" w:ascii="BatangChe" w:hAnsi="BatangChe" w:eastAsia="宋体" w:cs="??_GB2312"/>
                <w:kern w:val="0"/>
                <w:sz w:val="22"/>
              </w:rPr>
              <w:t>益保障法》</w:t>
            </w:r>
            <w:r>
              <w:rPr>
                <w:rFonts w:ascii="BatangChe" w:hAnsi="BatangChe" w:eastAsia="宋体" w:cs="??_GB2312"/>
                <w:kern w:val="0"/>
                <w:sz w:val="22"/>
              </w:rPr>
              <w:br w:type="textWrapping"/>
            </w:r>
            <w:r>
              <w:rPr>
                <w:rFonts w:hint="eastAsia" w:ascii="BatangChe" w:hAnsi="BatangChe" w:eastAsia="宋体" w:cs="??_GB2312"/>
                <w:kern w:val="0"/>
                <w:sz w:val="22"/>
              </w:rPr>
              <w:t>《</w:t>
            </w:r>
            <w:r>
              <w:rPr>
                <w:rFonts w:hint="eastAsia" w:ascii="BatangChe" w:hAnsi="宋体" w:eastAsia="宋体" w:cs="??_GB2312"/>
                <w:kern w:val="0"/>
                <w:sz w:val="22"/>
              </w:rPr>
              <w:t>养</w:t>
            </w:r>
            <w:r>
              <w:rPr>
                <w:rFonts w:hint="eastAsia" w:ascii="BatangChe" w:hAnsi="BatangChe" w:eastAsia="宋体" w:cs="??_GB2312"/>
                <w:kern w:val="0"/>
                <w:sz w:val="22"/>
              </w:rPr>
              <w:t>老机</w:t>
            </w:r>
            <w:r>
              <w:rPr>
                <w:rFonts w:hint="eastAsia" w:ascii="BatangChe" w:hAnsi="宋体" w:eastAsia="宋体" w:cs="??_GB2312"/>
                <w:kern w:val="0"/>
                <w:sz w:val="22"/>
              </w:rPr>
              <w:t>构设</w:t>
            </w:r>
            <w:r>
              <w:rPr>
                <w:rFonts w:hint="eastAsia" w:ascii="BatangChe" w:hAnsi="BatangChe" w:eastAsia="宋体" w:cs="??_GB2312"/>
                <w:kern w:val="0"/>
                <w:sz w:val="22"/>
              </w:rPr>
              <w:t>立</w:t>
            </w:r>
            <w:r>
              <w:rPr>
                <w:rFonts w:hint="eastAsia" w:ascii="BatangChe" w:hAnsi="宋体" w:eastAsia="宋体" w:cs="??_GB2312"/>
                <w:kern w:val="0"/>
                <w:sz w:val="22"/>
              </w:rPr>
              <w:t>许</w:t>
            </w:r>
            <w:r>
              <w:rPr>
                <w:rFonts w:hint="eastAsia" w:ascii="BatangChe" w:hAnsi="BatangChe" w:eastAsia="宋体" w:cs="??_GB2312"/>
                <w:kern w:val="0"/>
                <w:sz w:val="22"/>
              </w:rPr>
              <w:t>可</w:t>
            </w:r>
            <w:r>
              <w:rPr>
                <w:rFonts w:hint="eastAsia" w:ascii="BatangChe" w:hAnsi="宋体" w:eastAsia="宋体" w:cs="??_GB2312"/>
                <w:kern w:val="0"/>
                <w:sz w:val="22"/>
              </w:rPr>
              <w:t>办</w:t>
            </w:r>
            <w:r>
              <w:rPr>
                <w:rFonts w:hint="eastAsia" w:ascii="BatangChe" w:hAnsi="BatangChe" w:eastAsia="宋体" w:cs="??_GB2312"/>
                <w:kern w:val="0"/>
                <w:sz w:val="22"/>
              </w:rPr>
              <w:t>法》（民政部令第</w:t>
            </w:r>
            <w:r>
              <w:rPr>
                <w:rFonts w:ascii="BatangChe" w:hAnsi="BatangChe" w:eastAsia="宋体" w:cs="??_GB2312"/>
                <w:kern w:val="0"/>
                <w:sz w:val="22"/>
              </w:rPr>
              <w:t>48</w:t>
            </w:r>
            <w:r>
              <w:rPr>
                <w:rFonts w:hint="eastAsia" w:ascii="BatangChe" w:hAnsi="宋体" w:eastAsia="宋体" w:cs="??_GB2312"/>
                <w:kern w:val="0"/>
                <w:sz w:val="22"/>
              </w:rPr>
              <w:t>号</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社</w:t>
            </w:r>
            <w:r>
              <w:rPr>
                <w:rFonts w:hint="eastAsia" w:ascii="BatangChe" w:hAnsi="宋体" w:eastAsia="宋体" w:cs="??_GB2312"/>
                <w:kern w:val="0"/>
                <w:sz w:val="22"/>
              </w:rPr>
              <w:t>会</w:t>
            </w:r>
            <w:r>
              <w:rPr>
                <w:rFonts w:hint="eastAsia" w:ascii="BatangChe" w:hAnsi="BatangChe" w:eastAsia="宋体" w:cs="??_GB2312"/>
                <w:kern w:val="0"/>
                <w:sz w:val="22"/>
              </w:rPr>
              <w:t>事</w:t>
            </w:r>
            <w:r>
              <w:rPr>
                <w:rFonts w:hint="eastAsia" w:ascii="BatangChe" w:hAnsi="宋体" w:eastAsia="宋体" w:cs="??_GB2312"/>
                <w:kern w:val="0"/>
                <w:sz w:val="22"/>
              </w:rPr>
              <w:t>业</w:t>
            </w:r>
            <w:r>
              <w:rPr>
                <w:rFonts w:hint="eastAsia" w:ascii="BatangChe" w:hAnsi="BatangChe" w:eastAsia="宋体" w:cs="??_GB2312"/>
                <w:kern w:val="0"/>
                <w:sz w:val="22"/>
              </w:rPr>
              <w:t>局</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sz w:val="22"/>
              </w:rPr>
            </w:pPr>
          </w:p>
        </w:tc>
        <w:tc>
          <w:tcPr>
            <w:tcW w:w="822" w:type="dxa"/>
            <w:vAlign w:val="center"/>
          </w:tcPr>
          <w:p>
            <w:pPr>
              <w:widowControl/>
              <w:adjustRightInd w:val="0"/>
              <w:snapToGrid w:val="0"/>
              <w:jc w:val="center"/>
              <w:rPr>
                <w:rFonts w:ascii="BatangChe" w:hAnsi="BatangChe" w:eastAsia="宋体" w:cs="??_GB2312"/>
                <w:sz w:val="22"/>
              </w:rPr>
            </w:pPr>
          </w:p>
        </w:tc>
        <w:tc>
          <w:tcPr>
            <w:tcW w:w="1109"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715" w:type="dxa"/>
            <w:vAlign w:val="center"/>
          </w:tcPr>
          <w:p>
            <w:pPr>
              <w:widowControl/>
              <w:adjustRightInd w:val="0"/>
              <w:snapToGrid w:val="0"/>
              <w:jc w:val="center"/>
              <w:rPr>
                <w:rFonts w:ascii="BatangChe" w:hAnsi="BatangChe" w:eastAsia="宋体" w:cs="??_GB2312"/>
                <w:sz w:val="22"/>
              </w:rPr>
            </w:pPr>
          </w:p>
        </w:tc>
        <w:tc>
          <w:tcPr>
            <w:tcW w:w="1720"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该</w:t>
            </w:r>
            <w:r>
              <w:rPr>
                <w:rFonts w:hint="eastAsia" w:ascii="BatangChe" w:hAnsi="BatangChe" w:eastAsia="宋体" w:cs="??_GB2312"/>
                <w:kern w:val="0"/>
                <w:sz w:val="22"/>
              </w:rPr>
              <w:t>事</w:t>
            </w:r>
            <w:r>
              <w:rPr>
                <w:rFonts w:hint="eastAsia" w:ascii="BatangChe" w:hAnsi="宋体" w:eastAsia="宋体" w:cs="??_GB2312"/>
                <w:kern w:val="0"/>
                <w:sz w:val="22"/>
              </w:rPr>
              <w:t>项为</w:t>
            </w:r>
            <w:r>
              <w:rPr>
                <w:rFonts w:hint="eastAsia" w:ascii="BatangChe" w:hAnsi="BatangChe" w:eastAsia="宋体" w:cs="??_GB2312"/>
                <w:kern w:val="0"/>
                <w:sz w:val="22"/>
              </w:rPr>
              <w:t>承接下放自</w:t>
            </w:r>
            <w:r>
              <w:rPr>
                <w:rFonts w:hint="eastAsia" w:ascii="BatangChe" w:hAnsi="宋体" w:eastAsia="宋体" w:cs="??_GB2312"/>
                <w:kern w:val="0"/>
                <w:sz w:val="22"/>
              </w:rPr>
              <w:t>贸试验区</w:t>
            </w:r>
            <w:r>
              <w:rPr>
                <w:rFonts w:hint="eastAsia" w:ascii="BatangChe" w:hAnsi="BatangChe" w:eastAsia="宋体" w:cs="??_GB2312"/>
                <w:kern w:val="0"/>
                <w:sz w:val="22"/>
              </w:rPr>
              <w:t>省</w:t>
            </w:r>
            <w:r>
              <w:rPr>
                <w:rFonts w:hint="eastAsia" w:ascii="BatangChe" w:hAnsi="宋体" w:eastAsia="宋体" w:cs="??_GB2312"/>
                <w:kern w:val="0"/>
                <w:sz w:val="22"/>
              </w:rPr>
              <w:t>级</w:t>
            </w:r>
            <w:r>
              <w:rPr>
                <w:rFonts w:hint="eastAsia" w:ascii="BatangChe" w:hAnsi="BatangChe" w:eastAsia="宋体" w:cs="??_GB2312"/>
                <w:kern w:val="0"/>
                <w:sz w:val="22"/>
              </w:rPr>
              <w:t>管理事</w:t>
            </w:r>
            <w:r>
              <w:rPr>
                <w:rFonts w:hint="eastAsia" w:ascii="BatangChe" w:hAnsi="宋体" w:eastAsia="宋体" w:cs="??_GB2312"/>
                <w:kern w:val="0"/>
                <w:sz w:val="22"/>
              </w:rPr>
              <w:t>项</w:t>
            </w:r>
            <w:r>
              <w:rPr>
                <w:rFonts w:hint="eastAsia" w:ascii="BatangChe" w:hAnsi="BatangChe" w:eastAsia="宋体" w:cs="??_GB2312"/>
                <w:kern w:val="0"/>
                <w:sz w:val="22"/>
              </w:rPr>
              <w:t>，</w:t>
            </w:r>
            <w:r>
              <w:rPr>
                <w:rFonts w:hint="eastAsia" w:ascii="BatangChe" w:hAnsi="宋体" w:eastAsia="宋体" w:cs="??_GB2312"/>
                <w:kern w:val="0"/>
                <w:sz w:val="22"/>
              </w:rPr>
              <w:t>见杨</w:t>
            </w:r>
            <w:r>
              <w:rPr>
                <w:rFonts w:hint="eastAsia" w:ascii="BatangChe" w:hAnsi="BatangChe" w:eastAsia="宋体" w:cs="??_GB2312"/>
                <w:kern w:val="0"/>
                <w:sz w:val="22"/>
              </w:rPr>
              <w:t>管</w:t>
            </w:r>
            <w:r>
              <w:rPr>
                <w:rFonts w:hint="eastAsia" w:ascii="BatangChe" w:hAnsi="宋体" w:eastAsia="宋体" w:cs="??_GB2312"/>
                <w:kern w:val="0"/>
                <w:sz w:val="22"/>
              </w:rPr>
              <w:t>发</w:t>
            </w:r>
            <w:r>
              <w:rPr>
                <w:rFonts w:hint="eastAsia" w:ascii="BatangChe" w:hAnsi="BatangChe" w:eastAsia="宋体" w:cs="??_GB2312"/>
                <w:kern w:val="0"/>
                <w:sz w:val="22"/>
              </w:rPr>
              <w:t>〔</w:t>
            </w:r>
            <w:r>
              <w:rPr>
                <w:rFonts w:ascii="BatangChe" w:hAnsi="BatangChe" w:eastAsia="宋体" w:cs="??_GB2312"/>
                <w:kern w:val="0"/>
                <w:sz w:val="22"/>
              </w:rPr>
              <w:t>2017</w:t>
            </w:r>
            <w:r>
              <w:rPr>
                <w:rFonts w:hint="eastAsia" w:ascii="BatangChe" w:hAnsi="BatangChe" w:eastAsia="宋体" w:cs="??_GB2312"/>
                <w:kern w:val="0"/>
                <w:sz w:val="22"/>
              </w:rPr>
              <w:t>〕</w:t>
            </w:r>
            <w:r>
              <w:rPr>
                <w:rFonts w:ascii="BatangChe" w:hAnsi="BatangChe" w:eastAsia="宋体" w:cs="??_GB2312"/>
                <w:kern w:val="0"/>
                <w:sz w:val="22"/>
              </w:rPr>
              <w:t>5</w:t>
            </w:r>
            <w:r>
              <w:rPr>
                <w:rFonts w:hint="eastAsia" w:ascii="BatangChe" w:hAnsi="宋体" w:eastAsia="宋体" w:cs="??_GB2312"/>
                <w:kern w:val="0"/>
                <w:sz w:val="22"/>
              </w:rPr>
              <w:t>号</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3"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60</w:t>
            </w:r>
          </w:p>
        </w:tc>
        <w:tc>
          <w:tcPr>
            <w:tcW w:w="2144"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保安服</w:t>
            </w:r>
            <w:r>
              <w:rPr>
                <w:rFonts w:hint="eastAsia" w:ascii="BatangChe" w:hAnsi="宋体" w:eastAsia="宋体" w:cs="??_GB2312"/>
                <w:kern w:val="0"/>
                <w:sz w:val="22"/>
              </w:rPr>
              <w:t>务许</w:t>
            </w:r>
            <w:r>
              <w:rPr>
                <w:rFonts w:hint="eastAsia" w:ascii="BatangChe" w:hAnsi="BatangChe" w:eastAsia="宋体" w:cs="??_GB2312"/>
                <w:kern w:val="0"/>
                <w:sz w:val="22"/>
              </w:rPr>
              <w:t>可</w:t>
            </w:r>
            <w:r>
              <w:rPr>
                <w:rFonts w:hint="eastAsia" w:ascii="BatangChe" w:hAnsi="宋体" w:eastAsia="宋体" w:cs="??_GB2312"/>
                <w:kern w:val="0"/>
                <w:sz w:val="22"/>
              </w:rPr>
              <w:t>证</w:t>
            </w:r>
            <w:r>
              <w:rPr>
                <w:rFonts w:hint="eastAsia" w:ascii="BatangChe" w:hAnsi="BatangChe" w:eastAsia="宋体" w:cs="??_GB2312"/>
                <w:kern w:val="0"/>
                <w:sz w:val="22"/>
              </w:rPr>
              <w:t>核</w:t>
            </w:r>
            <w:r>
              <w:rPr>
                <w:rFonts w:hint="eastAsia" w:ascii="BatangChe" w:hAnsi="宋体" w:eastAsia="宋体" w:cs="??_GB2312"/>
                <w:kern w:val="0"/>
                <w:sz w:val="22"/>
              </w:rPr>
              <w:t>发</w:t>
            </w:r>
          </w:p>
        </w:tc>
        <w:tc>
          <w:tcPr>
            <w:tcW w:w="3730"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《保安服</w:t>
            </w:r>
            <w:r>
              <w:rPr>
                <w:rFonts w:hint="eastAsia" w:ascii="BatangChe" w:hAnsi="宋体" w:eastAsia="宋体" w:cs="??_GB2312"/>
                <w:kern w:val="0"/>
                <w:sz w:val="22"/>
              </w:rPr>
              <w:t>务</w:t>
            </w:r>
            <w:r>
              <w:rPr>
                <w:rFonts w:hint="eastAsia" w:ascii="BatangChe" w:hAnsi="BatangChe" w:eastAsia="宋体" w:cs="??_GB2312"/>
                <w:kern w:val="0"/>
                <w:sz w:val="22"/>
              </w:rPr>
              <w:t>管理</w:t>
            </w:r>
            <w:r>
              <w:rPr>
                <w:rFonts w:hint="eastAsia" w:ascii="BatangChe" w:hAnsi="宋体" w:eastAsia="宋体" w:cs="??_GB2312"/>
                <w:kern w:val="0"/>
                <w:sz w:val="22"/>
              </w:rPr>
              <w:t>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564</w:t>
            </w:r>
            <w:r>
              <w:rPr>
                <w:rFonts w:hint="eastAsia" w:ascii="BatangChe" w:hAnsi="宋体" w:eastAsia="宋体" w:cs="??_GB2312"/>
                <w:kern w:val="0"/>
                <w:sz w:val="22"/>
              </w:rPr>
              <w:t>号</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公安局</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kern w:val="0"/>
                <w:sz w:val="22"/>
              </w:rPr>
            </w:pPr>
          </w:p>
        </w:tc>
        <w:tc>
          <w:tcPr>
            <w:tcW w:w="1109"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715" w:type="dxa"/>
            <w:vAlign w:val="center"/>
          </w:tcPr>
          <w:p>
            <w:pPr>
              <w:widowControl/>
              <w:adjustRightInd w:val="0"/>
              <w:snapToGrid w:val="0"/>
              <w:jc w:val="center"/>
              <w:rPr>
                <w:rFonts w:ascii="BatangChe" w:hAnsi="BatangChe" w:eastAsia="宋体" w:cs="??_GB2312"/>
                <w:sz w:val="22"/>
              </w:rPr>
            </w:pPr>
          </w:p>
        </w:tc>
        <w:tc>
          <w:tcPr>
            <w:tcW w:w="1720"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该</w:t>
            </w:r>
            <w:r>
              <w:rPr>
                <w:rFonts w:hint="eastAsia" w:ascii="BatangChe" w:hAnsi="BatangChe" w:eastAsia="宋体" w:cs="??_GB2312"/>
                <w:kern w:val="0"/>
                <w:sz w:val="22"/>
              </w:rPr>
              <w:t>事</w:t>
            </w:r>
            <w:r>
              <w:rPr>
                <w:rFonts w:hint="eastAsia" w:ascii="BatangChe" w:hAnsi="宋体" w:eastAsia="宋体" w:cs="??_GB2312"/>
                <w:kern w:val="0"/>
                <w:sz w:val="22"/>
              </w:rPr>
              <w:t>项为</w:t>
            </w:r>
            <w:r>
              <w:rPr>
                <w:rFonts w:hint="eastAsia" w:ascii="BatangChe" w:hAnsi="BatangChe" w:eastAsia="宋体" w:cs="??_GB2312"/>
                <w:kern w:val="0"/>
                <w:sz w:val="22"/>
              </w:rPr>
              <w:t>承接下放自</w:t>
            </w:r>
            <w:r>
              <w:rPr>
                <w:rFonts w:hint="eastAsia" w:ascii="BatangChe" w:hAnsi="宋体" w:eastAsia="宋体" w:cs="??_GB2312"/>
                <w:kern w:val="0"/>
                <w:sz w:val="22"/>
              </w:rPr>
              <w:t>贸试验区</w:t>
            </w:r>
            <w:r>
              <w:rPr>
                <w:rFonts w:hint="eastAsia" w:ascii="BatangChe" w:hAnsi="BatangChe" w:eastAsia="宋体" w:cs="??_GB2312"/>
                <w:kern w:val="0"/>
                <w:sz w:val="22"/>
              </w:rPr>
              <w:t>省</w:t>
            </w:r>
            <w:r>
              <w:rPr>
                <w:rFonts w:hint="eastAsia" w:ascii="BatangChe" w:hAnsi="宋体" w:eastAsia="宋体" w:cs="??_GB2312"/>
                <w:kern w:val="0"/>
                <w:sz w:val="22"/>
              </w:rPr>
              <w:t>级</w:t>
            </w:r>
            <w:r>
              <w:rPr>
                <w:rFonts w:hint="eastAsia" w:ascii="BatangChe" w:hAnsi="BatangChe" w:eastAsia="宋体" w:cs="??_GB2312"/>
                <w:kern w:val="0"/>
                <w:sz w:val="22"/>
              </w:rPr>
              <w:t>管理事</w:t>
            </w:r>
            <w:r>
              <w:rPr>
                <w:rFonts w:hint="eastAsia" w:ascii="BatangChe" w:hAnsi="宋体" w:eastAsia="宋体" w:cs="??_GB2312"/>
                <w:kern w:val="0"/>
                <w:sz w:val="22"/>
              </w:rPr>
              <w:t>项</w:t>
            </w:r>
            <w:r>
              <w:rPr>
                <w:rFonts w:hint="eastAsia" w:ascii="BatangChe" w:hAnsi="BatangChe" w:eastAsia="宋体" w:cs="??_GB2312"/>
                <w:kern w:val="0"/>
                <w:sz w:val="22"/>
              </w:rPr>
              <w:t>，</w:t>
            </w:r>
            <w:r>
              <w:rPr>
                <w:rFonts w:hint="eastAsia" w:ascii="BatangChe" w:hAnsi="宋体" w:eastAsia="宋体" w:cs="??_GB2312"/>
                <w:kern w:val="0"/>
                <w:sz w:val="22"/>
              </w:rPr>
              <w:t>见杨</w:t>
            </w:r>
            <w:r>
              <w:rPr>
                <w:rFonts w:hint="eastAsia" w:ascii="BatangChe" w:hAnsi="BatangChe" w:eastAsia="宋体" w:cs="??_GB2312"/>
                <w:kern w:val="0"/>
                <w:sz w:val="22"/>
              </w:rPr>
              <w:t>管</w:t>
            </w:r>
            <w:r>
              <w:rPr>
                <w:rFonts w:hint="eastAsia" w:ascii="BatangChe" w:hAnsi="宋体" w:eastAsia="宋体" w:cs="??_GB2312"/>
                <w:kern w:val="0"/>
                <w:sz w:val="22"/>
              </w:rPr>
              <w:t>发</w:t>
            </w:r>
            <w:r>
              <w:rPr>
                <w:rFonts w:hint="eastAsia" w:ascii="BatangChe" w:hAnsi="BatangChe" w:eastAsia="宋体" w:cs="??_GB2312"/>
                <w:kern w:val="0"/>
                <w:sz w:val="22"/>
              </w:rPr>
              <w:t>〔</w:t>
            </w:r>
            <w:r>
              <w:rPr>
                <w:rFonts w:ascii="BatangChe" w:hAnsi="BatangChe" w:eastAsia="宋体" w:cs="??_GB2312"/>
                <w:kern w:val="0"/>
                <w:sz w:val="22"/>
              </w:rPr>
              <w:t>2017</w:t>
            </w:r>
            <w:r>
              <w:rPr>
                <w:rFonts w:hint="eastAsia" w:ascii="BatangChe" w:hAnsi="BatangChe" w:eastAsia="宋体" w:cs="??_GB2312"/>
                <w:kern w:val="0"/>
                <w:sz w:val="22"/>
              </w:rPr>
              <w:t>〕</w:t>
            </w:r>
            <w:r>
              <w:rPr>
                <w:rFonts w:ascii="BatangChe" w:hAnsi="BatangChe" w:eastAsia="宋体" w:cs="??_GB2312"/>
                <w:kern w:val="0"/>
                <w:sz w:val="22"/>
              </w:rPr>
              <w:t>5</w:t>
            </w:r>
            <w:r>
              <w:rPr>
                <w:rFonts w:hint="eastAsia" w:ascii="BatangChe" w:hAnsi="宋体" w:eastAsia="宋体" w:cs="??_GB2312"/>
                <w:kern w:val="0"/>
                <w:sz w:val="22"/>
              </w:rPr>
              <w:t>号</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5"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61</w:t>
            </w:r>
          </w:p>
        </w:tc>
        <w:tc>
          <w:tcPr>
            <w:tcW w:w="2144" w:type="dxa"/>
            <w:vAlign w:val="center"/>
          </w:tcPr>
          <w:p>
            <w:pPr>
              <w:widowControl/>
              <w:adjustRightInd w:val="0"/>
              <w:snapToGrid w:val="0"/>
              <w:jc w:val="left"/>
              <w:rPr>
                <w:rFonts w:ascii="BatangChe" w:hAnsi="BatangChe" w:eastAsia="宋体" w:cs="??_GB2312"/>
                <w:kern w:val="0"/>
                <w:sz w:val="22"/>
              </w:rPr>
            </w:pPr>
            <w:r>
              <w:rPr>
                <w:rFonts w:hint="eastAsia" w:ascii="BatangChe" w:hAnsi="宋体" w:eastAsia="宋体" w:cs="??_GB2312"/>
                <w:kern w:val="0"/>
                <w:sz w:val="22"/>
              </w:rPr>
              <w:t>从</w:t>
            </w:r>
            <w:r>
              <w:rPr>
                <w:rFonts w:hint="eastAsia" w:ascii="BatangChe" w:hAnsi="BatangChe" w:eastAsia="宋体" w:cs="??_GB2312"/>
                <w:kern w:val="0"/>
                <w:sz w:val="22"/>
              </w:rPr>
              <w:t>事出版物批</w:t>
            </w:r>
            <w:r>
              <w:rPr>
                <w:rFonts w:hint="eastAsia" w:ascii="BatangChe" w:hAnsi="宋体" w:eastAsia="宋体" w:cs="??_GB2312"/>
                <w:kern w:val="0"/>
                <w:sz w:val="22"/>
              </w:rPr>
              <w:t>发业务许</w:t>
            </w:r>
            <w:r>
              <w:rPr>
                <w:rFonts w:hint="eastAsia" w:ascii="BatangChe" w:hAnsi="BatangChe" w:eastAsia="宋体" w:cs="??_GB2312"/>
                <w:kern w:val="0"/>
                <w:sz w:val="22"/>
              </w:rPr>
              <w:t>可</w:t>
            </w:r>
          </w:p>
        </w:tc>
        <w:tc>
          <w:tcPr>
            <w:tcW w:w="3730"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《出版管理</w:t>
            </w:r>
            <w:r>
              <w:rPr>
                <w:rFonts w:hint="eastAsia" w:ascii="BatangChe" w:hAnsi="宋体" w:eastAsia="宋体" w:cs="??_GB2312"/>
                <w:kern w:val="0"/>
                <w:sz w:val="22"/>
              </w:rPr>
              <w:t>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343</w:t>
            </w:r>
            <w:r>
              <w:rPr>
                <w:rFonts w:hint="eastAsia" w:ascii="BatangChe" w:hAnsi="宋体" w:eastAsia="宋体" w:cs="??_GB2312"/>
                <w:kern w:val="0"/>
                <w:sz w:val="22"/>
              </w:rPr>
              <w:t>号</w:t>
            </w:r>
            <w:r>
              <w:rPr>
                <w:rFonts w:hint="eastAsia" w:ascii="BatangChe" w:hAnsi="BatangChe" w:eastAsia="宋体" w:cs="??_GB2312"/>
                <w:kern w:val="0"/>
                <w:sz w:val="22"/>
              </w:rPr>
              <w:t>公布，第</w:t>
            </w:r>
            <w:r>
              <w:rPr>
                <w:rFonts w:ascii="BatangChe" w:hAnsi="BatangChe" w:eastAsia="宋体" w:cs="??_GB2312"/>
                <w:kern w:val="0"/>
                <w:sz w:val="22"/>
              </w:rPr>
              <w:t>594</w:t>
            </w:r>
            <w:r>
              <w:rPr>
                <w:rFonts w:hint="eastAsia" w:ascii="BatangChe" w:hAnsi="宋体" w:eastAsia="宋体" w:cs="??_GB2312"/>
                <w:kern w:val="0"/>
                <w:sz w:val="22"/>
              </w:rPr>
              <w:t>号</w:t>
            </w:r>
            <w:r>
              <w:rPr>
                <w:rFonts w:hint="eastAsia" w:ascii="BatangChe" w:hAnsi="BatangChe" w:eastAsia="宋体" w:cs="??_GB2312"/>
                <w:kern w:val="0"/>
                <w:sz w:val="22"/>
              </w:rPr>
              <w:t>、第</w:t>
            </w:r>
            <w:r>
              <w:rPr>
                <w:rFonts w:ascii="BatangChe" w:hAnsi="BatangChe" w:eastAsia="宋体" w:cs="??_GB2312"/>
                <w:kern w:val="0"/>
                <w:sz w:val="22"/>
              </w:rPr>
              <w:t>638</w:t>
            </w:r>
            <w:r>
              <w:rPr>
                <w:rFonts w:hint="eastAsia" w:ascii="BatangChe" w:hAnsi="宋体" w:eastAsia="宋体" w:cs="??_GB2312"/>
                <w:kern w:val="0"/>
                <w:sz w:val="22"/>
              </w:rPr>
              <w:t>号</w:t>
            </w:r>
            <w:r>
              <w:rPr>
                <w:rFonts w:hint="eastAsia" w:ascii="BatangChe" w:hAnsi="BatangChe" w:eastAsia="宋体" w:cs="??_GB2312"/>
                <w:kern w:val="0"/>
                <w:sz w:val="22"/>
              </w:rPr>
              <w:t>、第</w:t>
            </w:r>
            <w:r>
              <w:rPr>
                <w:rFonts w:ascii="BatangChe" w:hAnsi="BatangChe" w:eastAsia="宋体" w:cs="??_GB2312"/>
                <w:kern w:val="0"/>
                <w:sz w:val="22"/>
              </w:rPr>
              <w:t>653</w:t>
            </w:r>
            <w:r>
              <w:rPr>
                <w:rFonts w:hint="eastAsia" w:ascii="BatangChe" w:hAnsi="宋体" w:eastAsia="宋体" w:cs="??_GB2312"/>
                <w:kern w:val="0"/>
                <w:sz w:val="22"/>
              </w:rPr>
              <w:t>号</w:t>
            </w:r>
            <w:r>
              <w:rPr>
                <w:rFonts w:hint="eastAsia" w:ascii="BatangChe" w:hAnsi="BatangChe" w:eastAsia="宋体" w:cs="??_GB2312"/>
                <w:kern w:val="0"/>
                <w:sz w:val="22"/>
              </w:rPr>
              <w:t>、第</w:t>
            </w:r>
            <w:r>
              <w:rPr>
                <w:rFonts w:ascii="BatangChe" w:hAnsi="BatangChe" w:eastAsia="宋体" w:cs="??_GB2312"/>
                <w:kern w:val="0"/>
                <w:sz w:val="22"/>
              </w:rPr>
              <w:t>666</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文广新局</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sz w:val="22"/>
              </w:rPr>
            </w:pPr>
          </w:p>
        </w:tc>
        <w:tc>
          <w:tcPr>
            <w:tcW w:w="822" w:type="dxa"/>
            <w:vAlign w:val="center"/>
          </w:tcPr>
          <w:p>
            <w:pPr>
              <w:widowControl/>
              <w:adjustRightInd w:val="0"/>
              <w:snapToGrid w:val="0"/>
              <w:jc w:val="center"/>
              <w:rPr>
                <w:rFonts w:ascii="BatangChe" w:hAnsi="BatangChe" w:eastAsia="宋体" w:cs="??_GB2312"/>
                <w:sz w:val="22"/>
              </w:rPr>
            </w:pPr>
          </w:p>
        </w:tc>
        <w:tc>
          <w:tcPr>
            <w:tcW w:w="1109"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715" w:type="dxa"/>
            <w:vAlign w:val="center"/>
          </w:tcPr>
          <w:p>
            <w:pPr>
              <w:widowControl/>
              <w:adjustRightInd w:val="0"/>
              <w:snapToGrid w:val="0"/>
              <w:jc w:val="center"/>
              <w:rPr>
                <w:rFonts w:ascii="BatangChe" w:hAnsi="BatangChe" w:eastAsia="宋体" w:cs="??_GB2312"/>
                <w:sz w:val="22"/>
              </w:rPr>
            </w:pPr>
          </w:p>
        </w:tc>
        <w:tc>
          <w:tcPr>
            <w:tcW w:w="1720"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该</w:t>
            </w:r>
            <w:r>
              <w:rPr>
                <w:rFonts w:hint="eastAsia" w:ascii="BatangChe" w:hAnsi="BatangChe" w:eastAsia="宋体" w:cs="??_GB2312"/>
                <w:kern w:val="0"/>
                <w:sz w:val="22"/>
              </w:rPr>
              <w:t>事</w:t>
            </w:r>
            <w:r>
              <w:rPr>
                <w:rFonts w:hint="eastAsia" w:ascii="BatangChe" w:hAnsi="宋体" w:eastAsia="宋体" w:cs="??_GB2312"/>
                <w:kern w:val="0"/>
                <w:sz w:val="22"/>
              </w:rPr>
              <w:t>项为</w:t>
            </w:r>
            <w:r>
              <w:rPr>
                <w:rFonts w:hint="eastAsia" w:ascii="BatangChe" w:hAnsi="BatangChe" w:eastAsia="宋体" w:cs="??_GB2312"/>
                <w:kern w:val="0"/>
                <w:sz w:val="22"/>
              </w:rPr>
              <w:t>承接下放自</w:t>
            </w:r>
            <w:r>
              <w:rPr>
                <w:rFonts w:hint="eastAsia" w:ascii="BatangChe" w:hAnsi="宋体" w:eastAsia="宋体" w:cs="??_GB2312"/>
                <w:kern w:val="0"/>
                <w:sz w:val="22"/>
              </w:rPr>
              <w:t>贸试验区</w:t>
            </w:r>
            <w:r>
              <w:rPr>
                <w:rFonts w:hint="eastAsia" w:ascii="BatangChe" w:hAnsi="BatangChe" w:eastAsia="宋体" w:cs="??_GB2312"/>
                <w:kern w:val="0"/>
                <w:sz w:val="22"/>
              </w:rPr>
              <w:t>省</w:t>
            </w:r>
            <w:r>
              <w:rPr>
                <w:rFonts w:hint="eastAsia" w:ascii="BatangChe" w:hAnsi="宋体" w:eastAsia="宋体" w:cs="??_GB2312"/>
                <w:kern w:val="0"/>
                <w:sz w:val="22"/>
              </w:rPr>
              <w:t>级</w:t>
            </w:r>
            <w:r>
              <w:rPr>
                <w:rFonts w:hint="eastAsia" w:ascii="BatangChe" w:hAnsi="BatangChe" w:eastAsia="宋体" w:cs="??_GB2312"/>
                <w:kern w:val="0"/>
                <w:sz w:val="22"/>
              </w:rPr>
              <w:t>管理事</w:t>
            </w:r>
            <w:r>
              <w:rPr>
                <w:rFonts w:hint="eastAsia" w:ascii="BatangChe" w:hAnsi="宋体" w:eastAsia="宋体" w:cs="??_GB2312"/>
                <w:kern w:val="0"/>
                <w:sz w:val="22"/>
              </w:rPr>
              <w:t>项</w:t>
            </w:r>
            <w:r>
              <w:rPr>
                <w:rFonts w:hint="eastAsia" w:ascii="BatangChe" w:hAnsi="BatangChe" w:eastAsia="宋体" w:cs="??_GB2312"/>
                <w:kern w:val="0"/>
                <w:sz w:val="22"/>
              </w:rPr>
              <w:t>，</w:t>
            </w:r>
            <w:r>
              <w:rPr>
                <w:rFonts w:hint="eastAsia" w:ascii="BatangChe" w:hAnsi="宋体" w:eastAsia="宋体" w:cs="??_GB2312"/>
                <w:kern w:val="0"/>
                <w:sz w:val="22"/>
              </w:rPr>
              <w:t>见杨</w:t>
            </w:r>
            <w:r>
              <w:rPr>
                <w:rFonts w:hint="eastAsia" w:ascii="BatangChe" w:hAnsi="BatangChe" w:eastAsia="宋体" w:cs="??_GB2312"/>
                <w:kern w:val="0"/>
                <w:sz w:val="22"/>
              </w:rPr>
              <w:t>管</w:t>
            </w:r>
            <w:r>
              <w:rPr>
                <w:rFonts w:hint="eastAsia" w:ascii="BatangChe" w:hAnsi="宋体" w:eastAsia="宋体" w:cs="??_GB2312"/>
                <w:kern w:val="0"/>
                <w:sz w:val="22"/>
              </w:rPr>
              <w:t>发</w:t>
            </w:r>
            <w:r>
              <w:rPr>
                <w:rFonts w:hint="eastAsia" w:ascii="BatangChe" w:hAnsi="BatangChe" w:eastAsia="宋体" w:cs="??_GB2312"/>
                <w:kern w:val="0"/>
                <w:sz w:val="22"/>
              </w:rPr>
              <w:t>〔</w:t>
            </w:r>
            <w:r>
              <w:rPr>
                <w:rFonts w:ascii="BatangChe" w:hAnsi="BatangChe" w:eastAsia="宋体" w:cs="??_GB2312"/>
                <w:kern w:val="0"/>
                <w:sz w:val="22"/>
              </w:rPr>
              <w:t>2017</w:t>
            </w:r>
            <w:r>
              <w:rPr>
                <w:rFonts w:hint="eastAsia" w:ascii="BatangChe" w:hAnsi="BatangChe" w:eastAsia="宋体" w:cs="??_GB2312"/>
                <w:kern w:val="0"/>
                <w:sz w:val="22"/>
              </w:rPr>
              <w:t>〕</w:t>
            </w:r>
            <w:r>
              <w:rPr>
                <w:rFonts w:ascii="BatangChe" w:hAnsi="BatangChe" w:eastAsia="宋体" w:cs="??_GB2312"/>
                <w:kern w:val="0"/>
                <w:sz w:val="22"/>
              </w:rPr>
              <w:t>5</w:t>
            </w:r>
            <w:r>
              <w:rPr>
                <w:rFonts w:hint="eastAsia" w:ascii="BatangChe" w:hAnsi="宋体" w:eastAsia="宋体" w:cs="??_GB2312"/>
                <w:kern w:val="0"/>
                <w:sz w:val="22"/>
              </w:rPr>
              <w:t>号</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1"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62</w:t>
            </w:r>
          </w:p>
        </w:tc>
        <w:tc>
          <w:tcPr>
            <w:tcW w:w="2144" w:type="dxa"/>
            <w:vAlign w:val="center"/>
          </w:tcPr>
          <w:p>
            <w:pPr>
              <w:widowControl/>
              <w:adjustRightInd w:val="0"/>
              <w:snapToGrid w:val="0"/>
              <w:jc w:val="left"/>
              <w:rPr>
                <w:rFonts w:ascii="BatangChe" w:hAnsi="BatangChe" w:eastAsia="宋体" w:cs="??_GB2312"/>
                <w:kern w:val="0"/>
                <w:sz w:val="22"/>
              </w:rPr>
            </w:pPr>
            <w:r>
              <w:rPr>
                <w:rFonts w:hint="eastAsia" w:ascii="BatangChe" w:hAnsi="宋体" w:eastAsia="宋体" w:cs="??_GB2312"/>
                <w:kern w:val="0"/>
                <w:sz w:val="22"/>
              </w:rPr>
              <w:t>设</w:t>
            </w:r>
            <w:r>
              <w:rPr>
                <w:rFonts w:hint="eastAsia" w:ascii="BatangChe" w:hAnsi="BatangChe" w:eastAsia="宋体" w:cs="??_GB2312"/>
                <w:kern w:val="0"/>
                <w:sz w:val="22"/>
              </w:rPr>
              <w:t>立中外合</w:t>
            </w:r>
            <w:r>
              <w:rPr>
                <w:rFonts w:hint="eastAsia" w:ascii="BatangChe" w:hAnsi="宋体" w:eastAsia="宋体" w:cs="??_GB2312"/>
                <w:kern w:val="0"/>
                <w:sz w:val="22"/>
              </w:rPr>
              <w:t>资</w:t>
            </w:r>
            <w:r>
              <w:rPr>
                <w:rFonts w:hint="eastAsia" w:ascii="BatangChe" w:hAnsi="BatangChe" w:eastAsia="宋体" w:cs="??_GB2312"/>
                <w:kern w:val="0"/>
                <w:sz w:val="22"/>
              </w:rPr>
              <w:t>、合作印刷企</w:t>
            </w:r>
            <w:r>
              <w:rPr>
                <w:rFonts w:hint="eastAsia" w:ascii="BatangChe" w:hAnsi="宋体" w:eastAsia="宋体" w:cs="??_GB2312"/>
                <w:kern w:val="0"/>
                <w:sz w:val="22"/>
              </w:rPr>
              <w:t>业</w:t>
            </w:r>
            <w:r>
              <w:rPr>
                <w:rFonts w:hint="eastAsia" w:ascii="BatangChe" w:hAnsi="BatangChe" w:eastAsia="宋体" w:cs="??_GB2312"/>
                <w:kern w:val="0"/>
                <w:sz w:val="22"/>
              </w:rPr>
              <w:t>和外商</w:t>
            </w:r>
            <w:r>
              <w:rPr>
                <w:rFonts w:hint="eastAsia" w:ascii="BatangChe" w:hAnsi="宋体" w:eastAsia="宋体" w:cs="??_GB2312"/>
                <w:kern w:val="0"/>
                <w:sz w:val="22"/>
              </w:rPr>
              <w:t>独资</w:t>
            </w:r>
            <w:r>
              <w:rPr>
                <w:rFonts w:hint="eastAsia" w:ascii="BatangChe" w:hAnsi="BatangChe" w:eastAsia="宋体" w:cs="??_GB2312"/>
                <w:kern w:val="0"/>
                <w:sz w:val="22"/>
              </w:rPr>
              <w:t>包装装潢印刷企</w:t>
            </w:r>
            <w:r>
              <w:rPr>
                <w:rFonts w:hint="eastAsia" w:ascii="BatangChe" w:hAnsi="宋体" w:eastAsia="宋体" w:cs="??_GB2312"/>
                <w:kern w:val="0"/>
                <w:sz w:val="22"/>
              </w:rPr>
              <w:t>业审</w:t>
            </w:r>
            <w:r>
              <w:rPr>
                <w:rFonts w:hint="eastAsia" w:ascii="BatangChe" w:hAnsi="BatangChe" w:eastAsia="宋体" w:cs="??_GB2312"/>
                <w:kern w:val="0"/>
                <w:sz w:val="22"/>
              </w:rPr>
              <w:t>批</w:t>
            </w:r>
          </w:p>
        </w:tc>
        <w:tc>
          <w:tcPr>
            <w:tcW w:w="3730"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《印刷</w:t>
            </w:r>
            <w:r>
              <w:rPr>
                <w:rFonts w:hint="eastAsia" w:ascii="BatangChe" w:hAnsi="宋体" w:eastAsia="宋体" w:cs="??_GB2312"/>
                <w:kern w:val="0"/>
                <w:sz w:val="22"/>
              </w:rPr>
              <w:t>业</w:t>
            </w:r>
            <w:r>
              <w:rPr>
                <w:rFonts w:hint="eastAsia" w:ascii="BatangChe" w:hAnsi="BatangChe" w:eastAsia="宋体" w:cs="??_GB2312"/>
                <w:kern w:val="0"/>
                <w:sz w:val="22"/>
              </w:rPr>
              <w:t>管理</w:t>
            </w:r>
            <w:r>
              <w:rPr>
                <w:rFonts w:hint="eastAsia" w:ascii="BatangChe" w:hAnsi="宋体" w:eastAsia="宋体" w:cs="??_GB2312"/>
                <w:kern w:val="0"/>
                <w:sz w:val="22"/>
              </w:rPr>
              <w:t>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315</w:t>
            </w:r>
            <w:r>
              <w:rPr>
                <w:rFonts w:hint="eastAsia" w:ascii="BatangChe" w:hAnsi="宋体" w:eastAsia="宋体" w:cs="??_GB2312"/>
                <w:kern w:val="0"/>
                <w:sz w:val="22"/>
              </w:rPr>
              <w:t>号</w:t>
            </w:r>
            <w:r>
              <w:rPr>
                <w:rFonts w:hint="eastAsia" w:ascii="BatangChe" w:hAnsi="BatangChe" w:eastAsia="宋体" w:cs="??_GB2312"/>
                <w:kern w:val="0"/>
                <w:sz w:val="22"/>
              </w:rPr>
              <w:t>公布，第</w:t>
            </w:r>
            <w:r>
              <w:rPr>
                <w:rFonts w:ascii="BatangChe" w:hAnsi="BatangChe" w:eastAsia="宋体" w:cs="??_GB2312"/>
                <w:kern w:val="0"/>
                <w:sz w:val="22"/>
              </w:rPr>
              <w:t>666</w:t>
            </w:r>
            <w:r>
              <w:rPr>
                <w:rFonts w:hint="eastAsia" w:ascii="BatangChe" w:hAnsi="宋体" w:eastAsia="宋体" w:cs="??_GB2312"/>
                <w:kern w:val="0"/>
                <w:sz w:val="22"/>
              </w:rPr>
              <w:t>号</w:t>
            </w:r>
            <w:r>
              <w:rPr>
                <w:rFonts w:hint="eastAsia" w:ascii="BatangChe" w:hAnsi="BatangChe" w:eastAsia="宋体" w:cs="??_GB2312"/>
                <w:kern w:val="0"/>
                <w:sz w:val="22"/>
              </w:rPr>
              <w:t>、第</w:t>
            </w:r>
            <w:r>
              <w:rPr>
                <w:rFonts w:ascii="BatangChe" w:hAnsi="BatangChe" w:eastAsia="宋体" w:cs="??_GB2312"/>
                <w:kern w:val="0"/>
                <w:sz w:val="22"/>
              </w:rPr>
              <w:t>676</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国务</w:t>
            </w:r>
            <w:r>
              <w:rPr>
                <w:rFonts w:hint="eastAsia" w:ascii="BatangChe" w:hAnsi="BatangChe" w:eastAsia="宋体" w:cs="??_GB2312"/>
                <w:kern w:val="0"/>
                <w:sz w:val="22"/>
              </w:rPr>
              <w:t>院</w:t>
            </w:r>
            <w:r>
              <w:rPr>
                <w:rFonts w:hint="eastAsia" w:ascii="BatangChe" w:hAnsi="宋体" w:eastAsia="宋体" w:cs="??_GB2312"/>
                <w:kern w:val="0"/>
                <w:sz w:val="22"/>
              </w:rPr>
              <w:t>关</w:t>
            </w:r>
            <w:r>
              <w:rPr>
                <w:rFonts w:hint="eastAsia" w:ascii="BatangChe" w:hAnsi="BatangChe" w:eastAsia="宋体" w:cs="??_GB2312"/>
                <w:kern w:val="0"/>
                <w:sz w:val="22"/>
              </w:rPr>
              <w:t>于第三批取消和</w:t>
            </w:r>
            <w:r>
              <w:rPr>
                <w:rFonts w:hint="eastAsia" w:ascii="BatangChe" w:hAnsi="宋体" w:eastAsia="宋体" w:cs="??_GB2312"/>
                <w:kern w:val="0"/>
                <w:sz w:val="22"/>
              </w:rPr>
              <w:t>调</w:t>
            </w:r>
            <w:r>
              <w:rPr>
                <w:rFonts w:hint="eastAsia" w:ascii="BatangChe" w:hAnsi="BatangChe" w:eastAsia="宋体" w:cs="??_GB2312"/>
                <w:kern w:val="0"/>
                <w:sz w:val="22"/>
              </w:rPr>
              <w:t>整行政</w:t>
            </w:r>
            <w:r>
              <w:rPr>
                <w:rFonts w:hint="eastAsia" w:ascii="BatangChe" w:hAnsi="宋体" w:eastAsia="宋体" w:cs="??_GB2312"/>
                <w:kern w:val="0"/>
                <w:sz w:val="22"/>
              </w:rPr>
              <w:t>审</w:t>
            </w:r>
            <w:r>
              <w:rPr>
                <w:rFonts w:hint="eastAsia" w:ascii="BatangChe" w:hAnsi="BatangChe" w:eastAsia="宋体" w:cs="??_GB2312"/>
                <w:kern w:val="0"/>
                <w:sz w:val="22"/>
              </w:rPr>
              <w:t>批</w:t>
            </w:r>
            <w:r>
              <w:rPr>
                <w:rFonts w:hint="eastAsia" w:ascii="BatangChe" w:hAnsi="宋体" w:eastAsia="宋体" w:cs="??_GB2312"/>
                <w:kern w:val="0"/>
                <w:sz w:val="22"/>
              </w:rPr>
              <w:t>项</w:t>
            </w:r>
            <w:r>
              <w:rPr>
                <w:rFonts w:hint="eastAsia" w:ascii="BatangChe" w:hAnsi="BatangChe" w:eastAsia="宋体" w:cs="??_GB2312"/>
                <w:kern w:val="0"/>
                <w:sz w:val="22"/>
              </w:rPr>
              <w:t>目的</w:t>
            </w:r>
            <w:r>
              <w:rPr>
                <w:rFonts w:hint="eastAsia" w:ascii="BatangChe" w:hAnsi="宋体" w:eastAsia="宋体" w:cs="??_GB2312"/>
                <w:kern w:val="0"/>
                <w:sz w:val="22"/>
              </w:rPr>
              <w:t>决</w:t>
            </w:r>
            <w:r>
              <w:rPr>
                <w:rFonts w:hint="eastAsia" w:ascii="BatangChe" w:hAnsi="BatangChe" w:eastAsia="宋体" w:cs="??_GB2312"/>
                <w:kern w:val="0"/>
                <w:sz w:val="22"/>
              </w:rPr>
              <w:t>定》（</w:t>
            </w:r>
            <w:r>
              <w:rPr>
                <w:rFonts w:hint="eastAsia" w:ascii="BatangChe" w:hAnsi="宋体" w:eastAsia="宋体" w:cs="??_GB2312"/>
                <w:kern w:val="0"/>
                <w:sz w:val="22"/>
              </w:rPr>
              <w:t>国发</w:t>
            </w:r>
            <w:r>
              <w:rPr>
                <w:rFonts w:hint="eastAsia" w:ascii="BatangChe" w:hAnsi="BatangChe" w:eastAsia="宋体" w:cs="??_GB2312"/>
                <w:kern w:val="0"/>
                <w:sz w:val="22"/>
              </w:rPr>
              <w:t>〔</w:t>
            </w:r>
            <w:r>
              <w:rPr>
                <w:rFonts w:ascii="BatangChe" w:hAnsi="BatangChe" w:eastAsia="宋体" w:cs="??_GB2312"/>
                <w:kern w:val="0"/>
                <w:sz w:val="22"/>
              </w:rPr>
              <w:t>2004</w:t>
            </w:r>
            <w:r>
              <w:rPr>
                <w:rFonts w:hint="eastAsia" w:ascii="BatangChe" w:hAnsi="BatangChe" w:eastAsia="宋体" w:cs="??_GB2312"/>
                <w:kern w:val="0"/>
                <w:sz w:val="22"/>
              </w:rPr>
              <w:t>〕</w:t>
            </w:r>
            <w:r>
              <w:rPr>
                <w:rFonts w:ascii="BatangChe" w:hAnsi="BatangChe" w:eastAsia="宋体" w:cs="??_GB2312"/>
                <w:kern w:val="0"/>
                <w:sz w:val="22"/>
              </w:rPr>
              <w:t>16</w:t>
            </w:r>
            <w:r>
              <w:rPr>
                <w:rFonts w:hint="eastAsia" w:ascii="BatangChe" w:hAnsi="宋体" w:eastAsia="宋体" w:cs="??_GB2312"/>
                <w:kern w:val="0"/>
                <w:sz w:val="22"/>
              </w:rPr>
              <w:t>号</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省新</w:t>
            </w:r>
            <w:r>
              <w:rPr>
                <w:rFonts w:hint="eastAsia" w:ascii="BatangChe" w:hAnsi="宋体" w:eastAsia="宋体" w:cs="??_GB2312"/>
                <w:kern w:val="0"/>
                <w:sz w:val="22"/>
              </w:rPr>
              <w:t>闻</w:t>
            </w:r>
            <w:r>
              <w:rPr>
                <w:rFonts w:hint="eastAsia" w:ascii="BatangChe" w:hAnsi="BatangChe" w:eastAsia="宋体" w:cs="??_GB2312"/>
                <w:kern w:val="0"/>
                <w:sz w:val="22"/>
              </w:rPr>
              <w:t>出版广</w:t>
            </w:r>
            <w:r>
              <w:rPr>
                <w:rFonts w:hint="eastAsia" w:ascii="BatangChe" w:hAnsi="宋体" w:eastAsia="宋体" w:cs="??_GB2312"/>
                <w:kern w:val="0"/>
                <w:sz w:val="22"/>
              </w:rPr>
              <w:t>电</w:t>
            </w:r>
            <w:r>
              <w:rPr>
                <w:rFonts w:hint="eastAsia" w:ascii="BatangChe" w:hAnsi="BatangChe" w:eastAsia="宋体" w:cs="??_GB2312"/>
                <w:kern w:val="0"/>
                <w:sz w:val="22"/>
              </w:rPr>
              <w:t>局</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kern w:val="0"/>
                <w:sz w:val="22"/>
              </w:rPr>
            </w:pPr>
          </w:p>
        </w:tc>
        <w:tc>
          <w:tcPr>
            <w:tcW w:w="1109"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715" w:type="dxa"/>
            <w:vAlign w:val="center"/>
          </w:tcPr>
          <w:p>
            <w:pPr>
              <w:widowControl/>
              <w:adjustRightInd w:val="0"/>
              <w:snapToGrid w:val="0"/>
              <w:jc w:val="center"/>
              <w:rPr>
                <w:rFonts w:ascii="BatangChe" w:hAnsi="BatangChe" w:eastAsia="宋体" w:cs="??_GB2312"/>
                <w:sz w:val="22"/>
              </w:rPr>
            </w:pPr>
          </w:p>
        </w:tc>
        <w:tc>
          <w:tcPr>
            <w:tcW w:w="1720"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由示范</w:t>
            </w:r>
            <w:r>
              <w:rPr>
                <w:rFonts w:hint="eastAsia" w:ascii="BatangChe" w:hAnsi="宋体" w:eastAsia="宋体" w:cs="??_GB2312"/>
                <w:kern w:val="0"/>
                <w:sz w:val="22"/>
              </w:rPr>
              <w:t>区</w:t>
            </w:r>
            <w:r>
              <w:rPr>
                <w:rFonts w:hint="eastAsia" w:ascii="BatangChe" w:hAnsi="BatangChe" w:eastAsia="宋体" w:cs="??_GB2312"/>
                <w:kern w:val="0"/>
                <w:sz w:val="22"/>
              </w:rPr>
              <w:t>文广新局</w:t>
            </w:r>
            <w:r>
              <w:rPr>
                <w:rFonts w:hint="eastAsia" w:ascii="BatangChe" w:hAnsi="宋体" w:eastAsia="宋体" w:cs="??_GB2312"/>
                <w:kern w:val="0"/>
                <w:sz w:val="22"/>
              </w:rPr>
              <w:t>对</w:t>
            </w:r>
            <w:r>
              <w:rPr>
                <w:rFonts w:hint="eastAsia" w:ascii="BatangChe" w:hAnsi="BatangChe" w:eastAsia="宋体" w:cs="??_GB2312"/>
                <w:kern w:val="0"/>
                <w:sz w:val="22"/>
              </w:rPr>
              <w:t>接落</w:t>
            </w:r>
            <w:r>
              <w:rPr>
                <w:rFonts w:hint="eastAsia" w:ascii="BatangChe" w:hAnsi="宋体" w:eastAsia="宋体" w:cs="??_GB2312"/>
                <w:kern w:val="0"/>
                <w:sz w:val="22"/>
              </w:rPr>
              <w:t>实</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61"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63</w:t>
            </w:r>
          </w:p>
        </w:tc>
        <w:tc>
          <w:tcPr>
            <w:tcW w:w="2144"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融</w:t>
            </w:r>
            <w:r>
              <w:rPr>
                <w:rFonts w:hint="eastAsia" w:ascii="BatangChe" w:hAnsi="宋体" w:eastAsia="宋体" w:cs="??_GB2312"/>
                <w:kern w:val="0"/>
                <w:sz w:val="22"/>
              </w:rPr>
              <w:t>资</w:t>
            </w:r>
            <w:r>
              <w:rPr>
                <w:rFonts w:hint="eastAsia" w:ascii="BatangChe" w:hAnsi="BatangChe" w:eastAsia="宋体" w:cs="??_GB2312"/>
                <w:kern w:val="0"/>
                <w:sz w:val="22"/>
              </w:rPr>
              <w:t>担保机</w:t>
            </w:r>
            <w:r>
              <w:rPr>
                <w:rFonts w:hint="eastAsia" w:ascii="BatangChe" w:hAnsi="宋体" w:eastAsia="宋体" w:cs="??_GB2312"/>
                <w:kern w:val="0"/>
                <w:sz w:val="22"/>
              </w:rPr>
              <w:t>构设</w:t>
            </w:r>
            <w:r>
              <w:rPr>
                <w:rFonts w:hint="eastAsia" w:ascii="BatangChe" w:hAnsi="BatangChe" w:eastAsia="宋体" w:cs="??_GB2312"/>
                <w:kern w:val="0"/>
                <w:sz w:val="22"/>
              </w:rPr>
              <w:t>立、</w:t>
            </w:r>
            <w:r>
              <w:rPr>
                <w:rFonts w:hint="eastAsia" w:ascii="BatangChe" w:hAnsi="宋体" w:eastAsia="宋体" w:cs="??_GB2312"/>
                <w:kern w:val="0"/>
                <w:sz w:val="22"/>
              </w:rPr>
              <w:t>变</w:t>
            </w:r>
            <w:r>
              <w:rPr>
                <w:rFonts w:hint="eastAsia" w:ascii="BatangChe" w:hAnsi="BatangChe" w:eastAsia="宋体" w:cs="??_GB2312"/>
                <w:kern w:val="0"/>
                <w:sz w:val="22"/>
              </w:rPr>
              <w:t>更</w:t>
            </w:r>
            <w:r>
              <w:rPr>
                <w:rFonts w:hint="eastAsia" w:ascii="BatangChe" w:hAnsi="宋体" w:eastAsia="宋体" w:cs="??_GB2312"/>
                <w:kern w:val="0"/>
                <w:sz w:val="22"/>
              </w:rPr>
              <w:t>审</w:t>
            </w:r>
            <w:r>
              <w:rPr>
                <w:rFonts w:hint="eastAsia" w:ascii="BatangChe" w:hAnsi="BatangChe" w:eastAsia="宋体" w:cs="??_GB2312"/>
                <w:kern w:val="0"/>
                <w:sz w:val="22"/>
              </w:rPr>
              <w:t>批</w:t>
            </w:r>
          </w:p>
        </w:tc>
        <w:tc>
          <w:tcPr>
            <w:tcW w:w="3730"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国务</w:t>
            </w:r>
            <w:r>
              <w:rPr>
                <w:rFonts w:hint="eastAsia" w:ascii="BatangChe" w:hAnsi="BatangChe" w:eastAsia="宋体" w:cs="??_GB2312"/>
                <w:kern w:val="0"/>
                <w:sz w:val="22"/>
              </w:rPr>
              <w:t>院</w:t>
            </w:r>
            <w:r>
              <w:rPr>
                <w:rFonts w:hint="eastAsia" w:ascii="BatangChe" w:hAnsi="宋体" w:eastAsia="宋体" w:cs="??_GB2312"/>
                <w:kern w:val="0"/>
                <w:sz w:val="22"/>
              </w:rPr>
              <w:t>对</w:t>
            </w:r>
            <w:r>
              <w:rPr>
                <w:rFonts w:hint="eastAsia" w:ascii="BatangChe" w:hAnsi="BatangChe" w:eastAsia="宋体" w:cs="??_GB2312"/>
                <w:kern w:val="0"/>
                <w:sz w:val="22"/>
              </w:rPr>
              <w:t>确需保留的行政</w:t>
            </w:r>
            <w:r>
              <w:rPr>
                <w:rFonts w:hint="eastAsia" w:ascii="BatangChe" w:hAnsi="宋体" w:eastAsia="宋体" w:cs="??_GB2312"/>
                <w:kern w:val="0"/>
                <w:sz w:val="22"/>
              </w:rPr>
              <w:t>审</w:t>
            </w:r>
            <w:r>
              <w:rPr>
                <w:rFonts w:hint="eastAsia" w:ascii="BatangChe" w:hAnsi="BatangChe" w:eastAsia="宋体" w:cs="??_GB2312"/>
                <w:kern w:val="0"/>
                <w:sz w:val="22"/>
              </w:rPr>
              <w:t>批</w:t>
            </w:r>
            <w:r>
              <w:rPr>
                <w:rFonts w:hint="eastAsia" w:ascii="BatangChe" w:hAnsi="宋体" w:eastAsia="宋体" w:cs="??_GB2312"/>
                <w:kern w:val="0"/>
                <w:sz w:val="22"/>
              </w:rPr>
              <w:t>项</w:t>
            </w:r>
            <w:r>
              <w:rPr>
                <w:rFonts w:hint="eastAsia" w:ascii="BatangChe" w:hAnsi="BatangChe" w:eastAsia="宋体" w:cs="??_GB2312"/>
                <w:kern w:val="0"/>
                <w:sz w:val="22"/>
              </w:rPr>
              <w:t>目</w:t>
            </w:r>
            <w:r>
              <w:rPr>
                <w:rFonts w:hint="eastAsia" w:ascii="BatangChe" w:hAnsi="宋体" w:eastAsia="宋体" w:cs="??_GB2312"/>
                <w:kern w:val="0"/>
                <w:sz w:val="22"/>
              </w:rPr>
              <w:t>设</w:t>
            </w:r>
            <w:r>
              <w:rPr>
                <w:rFonts w:hint="eastAsia" w:ascii="BatangChe" w:hAnsi="BatangChe" w:eastAsia="宋体" w:cs="??_GB2312"/>
                <w:kern w:val="0"/>
                <w:sz w:val="22"/>
              </w:rPr>
              <w:t>定行政</w:t>
            </w:r>
            <w:r>
              <w:rPr>
                <w:rFonts w:hint="eastAsia" w:ascii="BatangChe" w:hAnsi="宋体" w:eastAsia="宋体" w:cs="??_GB2312"/>
                <w:kern w:val="0"/>
                <w:sz w:val="22"/>
              </w:rPr>
              <w:t>许</w:t>
            </w:r>
            <w:r>
              <w:rPr>
                <w:rFonts w:hint="eastAsia" w:ascii="BatangChe" w:hAnsi="BatangChe" w:eastAsia="宋体" w:cs="??_GB2312"/>
                <w:kern w:val="0"/>
                <w:sz w:val="22"/>
              </w:rPr>
              <w:t>可的</w:t>
            </w:r>
            <w:r>
              <w:rPr>
                <w:rFonts w:hint="eastAsia" w:ascii="BatangChe" w:hAnsi="宋体" w:eastAsia="宋体" w:cs="??_GB2312"/>
                <w:kern w:val="0"/>
                <w:sz w:val="22"/>
              </w:rPr>
              <w:t>决</w:t>
            </w:r>
            <w:r>
              <w:rPr>
                <w:rFonts w:hint="eastAsia" w:ascii="BatangChe" w:hAnsi="BatangChe" w:eastAsia="宋体" w:cs="??_GB2312"/>
                <w:kern w:val="0"/>
                <w:sz w:val="22"/>
              </w:rPr>
              <w:t>定》（</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412</w:t>
            </w:r>
            <w:r>
              <w:rPr>
                <w:rFonts w:hint="eastAsia" w:ascii="BatangChe" w:hAnsi="宋体" w:eastAsia="宋体" w:cs="??_GB2312"/>
                <w:kern w:val="0"/>
                <w:sz w:val="22"/>
              </w:rPr>
              <w:t>号</w:t>
            </w:r>
            <w:r>
              <w:rPr>
                <w:rFonts w:hint="eastAsia" w:ascii="BatangChe" w:hAnsi="BatangChe" w:eastAsia="宋体" w:cs="??_GB2312"/>
                <w:kern w:val="0"/>
                <w:sz w:val="22"/>
              </w:rPr>
              <w:t>）</w:t>
            </w:r>
          </w:p>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国务</w:t>
            </w:r>
            <w:r>
              <w:rPr>
                <w:rFonts w:hint="eastAsia" w:ascii="BatangChe" w:hAnsi="BatangChe" w:eastAsia="宋体" w:cs="??_GB2312"/>
                <w:kern w:val="0"/>
                <w:sz w:val="22"/>
              </w:rPr>
              <w:t>院</w:t>
            </w:r>
            <w:r>
              <w:rPr>
                <w:rFonts w:hint="eastAsia" w:ascii="BatangChe" w:hAnsi="宋体" w:eastAsia="宋体" w:cs="??_GB2312"/>
                <w:kern w:val="0"/>
                <w:sz w:val="22"/>
              </w:rPr>
              <w:t>关</w:t>
            </w:r>
            <w:r>
              <w:rPr>
                <w:rFonts w:hint="eastAsia" w:ascii="BatangChe" w:hAnsi="BatangChe" w:eastAsia="宋体" w:cs="??_GB2312"/>
                <w:kern w:val="0"/>
                <w:sz w:val="22"/>
              </w:rPr>
              <w:t>于修改〈</w:t>
            </w:r>
            <w:r>
              <w:rPr>
                <w:rFonts w:hint="eastAsia" w:ascii="BatangChe" w:hAnsi="宋体" w:eastAsia="宋体" w:cs="??_GB2312"/>
                <w:kern w:val="0"/>
                <w:sz w:val="22"/>
              </w:rPr>
              <w:t>国务</w:t>
            </w:r>
            <w:r>
              <w:rPr>
                <w:rFonts w:hint="eastAsia" w:ascii="BatangChe" w:hAnsi="BatangChe" w:eastAsia="宋体" w:cs="??_GB2312"/>
                <w:kern w:val="0"/>
                <w:sz w:val="22"/>
              </w:rPr>
              <w:t>院</w:t>
            </w:r>
            <w:r>
              <w:rPr>
                <w:rFonts w:hint="eastAsia" w:ascii="BatangChe" w:hAnsi="宋体" w:eastAsia="宋体" w:cs="??_GB2312"/>
                <w:kern w:val="0"/>
                <w:sz w:val="22"/>
              </w:rPr>
              <w:t>对</w:t>
            </w:r>
            <w:r>
              <w:rPr>
                <w:rFonts w:hint="eastAsia" w:ascii="BatangChe" w:hAnsi="BatangChe" w:eastAsia="宋体" w:cs="??_GB2312"/>
                <w:kern w:val="0"/>
                <w:sz w:val="22"/>
              </w:rPr>
              <w:t>确需保留的行政</w:t>
            </w:r>
            <w:r>
              <w:rPr>
                <w:rFonts w:hint="eastAsia" w:ascii="BatangChe" w:hAnsi="宋体" w:eastAsia="宋体" w:cs="??_GB2312"/>
                <w:kern w:val="0"/>
                <w:sz w:val="22"/>
              </w:rPr>
              <w:t>审</w:t>
            </w:r>
            <w:r>
              <w:rPr>
                <w:rFonts w:hint="eastAsia" w:ascii="BatangChe" w:hAnsi="BatangChe" w:eastAsia="宋体" w:cs="??_GB2312"/>
                <w:kern w:val="0"/>
                <w:sz w:val="22"/>
              </w:rPr>
              <w:t>批</w:t>
            </w:r>
            <w:r>
              <w:rPr>
                <w:rFonts w:hint="eastAsia" w:ascii="BatangChe" w:hAnsi="宋体" w:eastAsia="宋体" w:cs="??_GB2312"/>
                <w:kern w:val="0"/>
                <w:sz w:val="22"/>
              </w:rPr>
              <w:t>项</w:t>
            </w:r>
            <w:r>
              <w:rPr>
                <w:rFonts w:hint="eastAsia" w:ascii="BatangChe" w:hAnsi="BatangChe" w:eastAsia="宋体" w:cs="??_GB2312"/>
                <w:kern w:val="0"/>
                <w:sz w:val="22"/>
              </w:rPr>
              <w:t>目</w:t>
            </w:r>
            <w:r>
              <w:rPr>
                <w:rFonts w:hint="eastAsia" w:ascii="BatangChe" w:hAnsi="宋体" w:eastAsia="宋体" w:cs="??_GB2312"/>
                <w:kern w:val="0"/>
                <w:sz w:val="22"/>
              </w:rPr>
              <w:t>设</w:t>
            </w:r>
            <w:r>
              <w:rPr>
                <w:rFonts w:hint="eastAsia" w:ascii="BatangChe" w:hAnsi="BatangChe" w:eastAsia="宋体" w:cs="??_GB2312"/>
                <w:kern w:val="0"/>
                <w:sz w:val="22"/>
              </w:rPr>
              <w:t>定行政</w:t>
            </w:r>
            <w:r>
              <w:rPr>
                <w:rFonts w:hint="eastAsia" w:ascii="BatangChe" w:hAnsi="宋体" w:eastAsia="宋体" w:cs="??_GB2312"/>
                <w:kern w:val="0"/>
                <w:sz w:val="22"/>
              </w:rPr>
              <w:t>许</w:t>
            </w:r>
            <w:r>
              <w:rPr>
                <w:rFonts w:hint="eastAsia" w:ascii="BatangChe" w:hAnsi="BatangChe" w:eastAsia="宋体" w:cs="??_GB2312"/>
                <w:kern w:val="0"/>
                <w:sz w:val="22"/>
              </w:rPr>
              <w:t>可的</w:t>
            </w:r>
            <w:r>
              <w:rPr>
                <w:rFonts w:hint="eastAsia" w:ascii="BatangChe" w:hAnsi="宋体" w:eastAsia="宋体" w:cs="??_GB2312"/>
                <w:kern w:val="0"/>
                <w:sz w:val="22"/>
              </w:rPr>
              <w:t>决</w:t>
            </w:r>
            <w:r>
              <w:rPr>
                <w:rFonts w:hint="eastAsia" w:ascii="BatangChe" w:hAnsi="BatangChe" w:eastAsia="宋体" w:cs="??_GB2312"/>
                <w:kern w:val="0"/>
                <w:sz w:val="22"/>
              </w:rPr>
              <w:t>定〉的</w:t>
            </w:r>
            <w:r>
              <w:rPr>
                <w:rFonts w:hint="eastAsia" w:ascii="BatangChe" w:hAnsi="宋体" w:eastAsia="宋体" w:cs="??_GB2312"/>
                <w:kern w:val="0"/>
                <w:sz w:val="22"/>
              </w:rPr>
              <w:t>决</w:t>
            </w:r>
            <w:r>
              <w:rPr>
                <w:rFonts w:hint="eastAsia" w:ascii="BatangChe" w:hAnsi="BatangChe" w:eastAsia="宋体" w:cs="??_GB2312"/>
                <w:kern w:val="0"/>
                <w:sz w:val="22"/>
              </w:rPr>
              <w:t>定》（</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548</w:t>
            </w:r>
            <w:r>
              <w:rPr>
                <w:rFonts w:hint="eastAsia" w:ascii="BatangChe" w:hAnsi="宋体" w:eastAsia="宋体" w:cs="??_GB2312"/>
                <w:kern w:val="0"/>
                <w:sz w:val="22"/>
              </w:rPr>
              <w:t>号</w:t>
            </w:r>
            <w:r>
              <w:rPr>
                <w:rFonts w:hint="eastAsia" w:ascii="BatangChe" w:hAnsi="BatangChe" w:eastAsia="宋体" w:cs="??_GB2312"/>
                <w:kern w:val="0"/>
                <w:sz w:val="22"/>
              </w:rPr>
              <w:t>）</w:t>
            </w:r>
          </w:p>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《融</w:t>
            </w:r>
            <w:r>
              <w:rPr>
                <w:rFonts w:hint="eastAsia" w:ascii="BatangChe" w:hAnsi="宋体" w:eastAsia="宋体" w:cs="??_GB2312"/>
                <w:kern w:val="0"/>
                <w:sz w:val="22"/>
              </w:rPr>
              <w:t>资</w:t>
            </w:r>
            <w:r>
              <w:rPr>
                <w:rFonts w:hint="eastAsia" w:ascii="BatangChe" w:hAnsi="BatangChe" w:eastAsia="宋体" w:cs="??_GB2312"/>
                <w:kern w:val="0"/>
                <w:sz w:val="22"/>
              </w:rPr>
              <w:t>担保公司</w:t>
            </w:r>
            <w:r>
              <w:rPr>
                <w:rFonts w:hint="eastAsia" w:ascii="BatangChe" w:hAnsi="宋体" w:eastAsia="宋体" w:cs="??_GB2312"/>
                <w:kern w:val="0"/>
                <w:sz w:val="22"/>
              </w:rPr>
              <w:t>监</w:t>
            </w:r>
            <w:r>
              <w:rPr>
                <w:rFonts w:hint="eastAsia" w:ascii="BatangChe" w:hAnsi="BatangChe" w:eastAsia="宋体" w:cs="??_GB2312"/>
                <w:kern w:val="0"/>
                <w:sz w:val="22"/>
              </w:rPr>
              <w:t>督管理</w:t>
            </w:r>
            <w:r>
              <w:rPr>
                <w:rFonts w:hint="eastAsia" w:ascii="BatangChe" w:hAnsi="宋体" w:eastAsia="宋体" w:cs="??_GB2312"/>
                <w:kern w:val="0"/>
                <w:sz w:val="22"/>
              </w:rPr>
              <w:t>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683</w:t>
            </w:r>
            <w:r>
              <w:rPr>
                <w:rFonts w:hint="eastAsia" w:ascii="BatangChe" w:hAnsi="宋体" w:eastAsia="宋体" w:cs="??_GB2312"/>
                <w:kern w:val="0"/>
                <w:sz w:val="22"/>
              </w:rPr>
              <w:t>号</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金融</w:t>
            </w:r>
            <w:r>
              <w:rPr>
                <w:rFonts w:hint="eastAsia" w:ascii="BatangChe" w:hAnsi="宋体" w:eastAsia="宋体" w:cs="??_GB2312"/>
                <w:kern w:val="0"/>
                <w:sz w:val="22"/>
              </w:rPr>
              <w:t>办</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sz w:val="22"/>
              </w:rPr>
            </w:pPr>
          </w:p>
        </w:tc>
        <w:tc>
          <w:tcPr>
            <w:tcW w:w="822" w:type="dxa"/>
            <w:vAlign w:val="center"/>
          </w:tcPr>
          <w:p>
            <w:pPr>
              <w:widowControl/>
              <w:adjustRightInd w:val="0"/>
              <w:snapToGrid w:val="0"/>
              <w:jc w:val="center"/>
              <w:rPr>
                <w:rFonts w:ascii="BatangChe" w:hAnsi="BatangChe" w:eastAsia="宋体" w:cs="??_GB2312"/>
                <w:sz w:val="22"/>
              </w:rPr>
            </w:pPr>
          </w:p>
        </w:tc>
        <w:tc>
          <w:tcPr>
            <w:tcW w:w="1109"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715" w:type="dxa"/>
            <w:vAlign w:val="center"/>
          </w:tcPr>
          <w:p>
            <w:pPr>
              <w:widowControl/>
              <w:adjustRightInd w:val="0"/>
              <w:snapToGrid w:val="0"/>
              <w:jc w:val="center"/>
              <w:rPr>
                <w:rFonts w:ascii="BatangChe" w:hAnsi="BatangChe" w:eastAsia="宋体" w:cs="??_GB2312"/>
                <w:sz w:val="22"/>
              </w:rPr>
            </w:pPr>
          </w:p>
        </w:tc>
        <w:tc>
          <w:tcPr>
            <w:tcW w:w="1720"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该</w:t>
            </w:r>
            <w:r>
              <w:rPr>
                <w:rFonts w:hint="eastAsia" w:ascii="BatangChe" w:hAnsi="BatangChe" w:eastAsia="宋体" w:cs="??_GB2312"/>
                <w:kern w:val="0"/>
                <w:sz w:val="22"/>
              </w:rPr>
              <w:t>事</w:t>
            </w:r>
            <w:r>
              <w:rPr>
                <w:rFonts w:hint="eastAsia" w:ascii="BatangChe" w:hAnsi="宋体" w:eastAsia="宋体" w:cs="??_GB2312"/>
                <w:kern w:val="0"/>
                <w:sz w:val="22"/>
              </w:rPr>
              <w:t>项为</w:t>
            </w:r>
            <w:r>
              <w:rPr>
                <w:rFonts w:hint="eastAsia" w:ascii="BatangChe" w:hAnsi="BatangChe" w:eastAsia="宋体" w:cs="??_GB2312"/>
                <w:kern w:val="0"/>
                <w:sz w:val="22"/>
              </w:rPr>
              <w:t>承接下放自</w:t>
            </w:r>
            <w:r>
              <w:rPr>
                <w:rFonts w:hint="eastAsia" w:ascii="BatangChe" w:hAnsi="宋体" w:eastAsia="宋体" w:cs="??_GB2312"/>
                <w:kern w:val="0"/>
                <w:sz w:val="22"/>
              </w:rPr>
              <w:t>贸试验区</w:t>
            </w:r>
            <w:r>
              <w:rPr>
                <w:rFonts w:hint="eastAsia" w:ascii="BatangChe" w:hAnsi="BatangChe" w:eastAsia="宋体" w:cs="??_GB2312"/>
                <w:kern w:val="0"/>
                <w:sz w:val="22"/>
              </w:rPr>
              <w:t>省</w:t>
            </w:r>
            <w:r>
              <w:rPr>
                <w:rFonts w:hint="eastAsia" w:ascii="BatangChe" w:hAnsi="宋体" w:eastAsia="宋体" w:cs="??_GB2312"/>
                <w:kern w:val="0"/>
                <w:sz w:val="22"/>
              </w:rPr>
              <w:t>级</w:t>
            </w:r>
            <w:r>
              <w:rPr>
                <w:rFonts w:hint="eastAsia" w:ascii="BatangChe" w:hAnsi="BatangChe" w:eastAsia="宋体" w:cs="??_GB2312"/>
                <w:kern w:val="0"/>
                <w:sz w:val="22"/>
              </w:rPr>
              <w:t>管理事</w:t>
            </w:r>
            <w:r>
              <w:rPr>
                <w:rFonts w:hint="eastAsia" w:ascii="BatangChe" w:hAnsi="宋体" w:eastAsia="宋体" w:cs="??_GB2312"/>
                <w:kern w:val="0"/>
                <w:sz w:val="22"/>
              </w:rPr>
              <w:t>项</w:t>
            </w:r>
            <w:r>
              <w:rPr>
                <w:rFonts w:hint="eastAsia" w:ascii="BatangChe" w:hAnsi="BatangChe" w:eastAsia="宋体" w:cs="??_GB2312"/>
                <w:kern w:val="0"/>
                <w:sz w:val="22"/>
              </w:rPr>
              <w:t>，</w:t>
            </w:r>
            <w:r>
              <w:rPr>
                <w:rFonts w:hint="eastAsia" w:ascii="BatangChe" w:hAnsi="宋体" w:eastAsia="宋体" w:cs="??_GB2312"/>
                <w:kern w:val="0"/>
                <w:sz w:val="22"/>
              </w:rPr>
              <w:t>见杨</w:t>
            </w:r>
            <w:r>
              <w:rPr>
                <w:rFonts w:hint="eastAsia" w:ascii="BatangChe" w:hAnsi="BatangChe" w:eastAsia="宋体" w:cs="??_GB2312"/>
                <w:kern w:val="0"/>
                <w:sz w:val="22"/>
              </w:rPr>
              <w:t>管</w:t>
            </w:r>
            <w:r>
              <w:rPr>
                <w:rFonts w:hint="eastAsia" w:ascii="BatangChe" w:hAnsi="宋体" w:eastAsia="宋体" w:cs="??_GB2312"/>
                <w:kern w:val="0"/>
                <w:sz w:val="22"/>
              </w:rPr>
              <w:t>发</w:t>
            </w:r>
            <w:r>
              <w:rPr>
                <w:rFonts w:hint="eastAsia" w:ascii="BatangChe" w:hAnsi="BatangChe" w:eastAsia="宋体" w:cs="??_GB2312"/>
                <w:kern w:val="0"/>
                <w:sz w:val="22"/>
              </w:rPr>
              <w:t>〔</w:t>
            </w:r>
            <w:r>
              <w:rPr>
                <w:rFonts w:ascii="BatangChe" w:hAnsi="BatangChe" w:eastAsia="宋体" w:cs="??_GB2312"/>
                <w:kern w:val="0"/>
                <w:sz w:val="22"/>
              </w:rPr>
              <w:t>2017</w:t>
            </w:r>
            <w:r>
              <w:rPr>
                <w:rFonts w:hint="eastAsia" w:ascii="BatangChe" w:hAnsi="BatangChe" w:eastAsia="宋体" w:cs="??_GB2312"/>
                <w:kern w:val="0"/>
                <w:sz w:val="22"/>
              </w:rPr>
              <w:t>〕</w:t>
            </w:r>
            <w:r>
              <w:rPr>
                <w:rFonts w:ascii="BatangChe" w:hAnsi="BatangChe" w:eastAsia="宋体" w:cs="??_GB2312"/>
                <w:kern w:val="0"/>
                <w:sz w:val="22"/>
              </w:rPr>
              <w:t>5</w:t>
            </w:r>
            <w:r>
              <w:rPr>
                <w:rFonts w:hint="eastAsia" w:ascii="BatangChe" w:hAnsi="宋体" w:eastAsia="宋体" w:cs="??_GB2312"/>
                <w:kern w:val="0"/>
                <w:sz w:val="22"/>
              </w:rPr>
              <w:t>号</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6"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64</w:t>
            </w:r>
          </w:p>
        </w:tc>
        <w:tc>
          <w:tcPr>
            <w:tcW w:w="2144" w:type="dxa"/>
            <w:vAlign w:val="center"/>
          </w:tcPr>
          <w:p>
            <w:pPr>
              <w:widowControl/>
              <w:adjustRightInd w:val="0"/>
              <w:snapToGrid w:val="0"/>
              <w:spacing w:line="280" w:lineRule="exact"/>
              <w:rPr>
                <w:rFonts w:ascii="BatangChe" w:hAnsi="BatangChe" w:eastAsia="宋体" w:cs="??_GB2312"/>
                <w:kern w:val="0"/>
                <w:sz w:val="22"/>
              </w:rPr>
            </w:pPr>
            <w:r>
              <w:rPr>
                <w:rFonts w:hint="eastAsia" w:ascii="BatangChe" w:hAnsi="BatangChe" w:eastAsia="宋体" w:cs="??_GB2312"/>
                <w:kern w:val="0"/>
                <w:sz w:val="22"/>
              </w:rPr>
              <w:t>保</w:t>
            </w:r>
            <w:r>
              <w:rPr>
                <w:rFonts w:hint="eastAsia" w:ascii="BatangChe" w:hAnsi="宋体" w:eastAsia="宋体" w:cs="??_GB2312"/>
                <w:kern w:val="0"/>
                <w:sz w:val="22"/>
              </w:rPr>
              <w:t>险</w:t>
            </w:r>
            <w:r>
              <w:rPr>
                <w:rFonts w:hint="eastAsia" w:ascii="BatangChe" w:hAnsi="BatangChe" w:eastAsia="宋体" w:cs="??_GB2312"/>
                <w:kern w:val="0"/>
                <w:sz w:val="22"/>
              </w:rPr>
              <w:t>公司</w:t>
            </w:r>
            <w:r>
              <w:rPr>
                <w:rFonts w:hint="eastAsia" w:ascii="BatangChe" w:hAnsi="宋体" w:eastAsia="宋体" w:cs="??_GB2312"/>
                <w:kern w:val="0"/>
                <w:sz w:val="22"/>
              </w:rPr>
              <w:t>变</w:t>
            </w:r>
            <w:r>
              <w:rPr>
                <w:rFonts w:hint="eastAsia" w:ascii="BatangChe" w:hAnsi="BatangChe" w:eastAsia="宋体" w:cs="??_GB2312"/>
                <w:kern w:val="0"/>
                <w:sz w:val="22"/>
              </w:rPr>
              <w:t>更名</w:t>
            </w:r>
            <w:r>
              <w:rPr>
                <w:rFonts w:hint="eastAsia" w:ascii="BatangChe" w:hAnsi="宋体" w:eastAsia="宋体" w:cs="??_GB2312"/>
                <w:kern w:val="0"/>
                <w:sz w:val="22"/>
              </w:rPr>
              <w:t>称</w:t>
            </w:r>
            <w:r>
              <w:rPr>
                <w:rFonts w:hint="eastAsia" w:ascii="BatangChe" w:hAnsi="BatangChe" w:eastAsia="宋体" w:cs="??_GB2312"/>
                <w:kern w:val="0"/>
                <w:sz w:val="22"/>
              </w:rPr>
              <w:t>、</w:t>
            </w:r>
            <w:r>
              <w:rPr>
                <w:rFonts w:hint="eastAsia" w:ascii="BatangChe" w:hAnsi="宋体" w:eastAsia="宋体" w:cs="??_GB2312"/>
                <w:kern w:val="0"/>
                <w:sz w:val="22"/>
              </w:rPr>
              <w:t>变</w:t>
            </w:r>
            <w:r>
              <w:rPr>
                <w:rFonts w:hint="eastAsia" w:ascii="BatangChe" w:hAnsi="BatangChe" w:eastAsia="宋体" w:cs="??_GB2312"/>
                <w:kern w:val="0"/>
                <w:sz w:val="22"/>
              </w:rPr>
              <w:t>更注</w:t>
            </w:r>
            <w:r>
              <w:rPr>
                <w:rFonts w:hint="eastAsia" w:ascii="BatangChe" w:hAnsi="宋体" w:eastAsia="宋体" w:cs="??_GB2312"/>
                <w:kern w:val="0"/>
                <w:sz w:val="22"/>
              </w:rPr>
              <w:t>册资</w:t>
            </w:r>
            <w:r>
              <w:rPr>
                <w:rFonts w:hint="eastAsia" w:ascii="BatangChe" w:hAnsi="BatangChe" w:eastAsia="宋体" w:cs="??_GB2312"/>
                <w:kern w:val="0"/>
                <w:sz w:val="22"/>
              </w:rPr>
              <w:t>本、</w:t>
            </w:r>
            <w:r>
              <w:rPr>
                <w:rFonts w:hint="eastAsia" w:ascii="BatangChe" w:hAnsi="宋体" w:eastAsia="宋体" w:cs="??_GB2312"/>
                <w:kern w:val="0"/>
                <w:sz w:val="22"/>
              </w:rPr>
              <w:t>变</w:t>
            </w:r>
            <w:r>
              <w:rPr>
                <w:rFonts w:hint="eastAsia" w:ascii="BatangChe" w:hAnsi="BatangChe" w:eastAsia="宋体" w:cs="??_GB2312"/>
                <w:kern w:val="0"/>
                <w:sz w:val="22"/>
              </w:rPr>
              <w:t>更公司或者分支机</w:t>
            </w:r>
            <w:r>
              <w:rPr>
                <w:rFonts w:hint="eastAsia" w:ascii="BatangChe" w:hAnsi="宋体" w:eastAsia="宋体" w:cs="??_GB2312"/>
                <w:kern w:val="0"/>
                <w:sz w:val="22"/>
              </w:rPr>
              <w:t>构</w:t>
            </w:r>
            <w:r>
              <w:rPr>
                <w:rFonts w:hint="eastAsia" w:ascii="BatangChe" w:hAnsi="BatangChe" w:eastAsia="宋体" w:cs="??_GB2312"/>
                <w:kern w:val="0"/>
                <w:sz w:val="22"/>
              </w:rPr>
              <w:t>的</w:t>
            </w:r>
            <w:r>
              <w:rPr>
                <w:rFonts w:hint="eastAsia" w:ascii="BatangChe" w:hAnsi="宋体" w:eastAsia="宋体" w:cs="??_GB2312"/>
                <w:kern w:val="0"/>
                <w:sz w:val="22"/>
              </w:rPr>
              <w:t>营业场</w:t>
            </w:r>
            <w:r>
              <w:rPr>
                <w:rFonts w:hint="eastAsia" w:ascii="BatangChe" w:hAnsi="BatangChe" w:eastAsia="宋体" w:cs="??_GB2312"/>
                <w:kern w:val="0"/>
                <w:sz w:val="22"/>
              </w:rPr>
              <w:t>所、撤</w:t>
            </w:r>
            <w:r>
              <w:rPr>
                <w:rFonts w:hint="eastAsia" w:ascii="BatangChe" w:hAnsi="宋体" w:eastAsia="宋体" w:cs="??_GB2312"/>
                <w:kern w:val="0"/>
                <w:sz w:val="22"/>
              </w:rPr>
              <w:t>销</w:t>
            </w:r>
            <w:r>
              <w:rPr>
                <w:rFonts w:hint="eastAsia" w:ascii="BatangChe" w:hAnsi="BatangChe" w:eastAsia="宋体" w:cs="??_GB2312"/>
                <w:kern w:val="0"/>
                <w:sz w:val="22"/>
              </w:rPr>
              <w:t>分支机</w:t>
            </w:r>
            <w:r>
              <w:rPr>
                <w:rFonts w:hint="eastAsia" w:ascii="BatangChe" w:hAnsi="宋体" w:eastAsia="宋体" w:cs="??_GB2312"/>
                <w:kern w:val="0"/>
                <w:sz w:val="22"/>
              </w:rPr>
              <w:t>构</w:t>
            </w:r>
            <w:r>
              <w:rPr>
                <w:rFonts w:hint="eastAsia" w:ascii="BatangChe" w:hAnsi="BatangChe" w:eastAsia="宋体" w:cs="??_GB2312"/>
                <w:kern w:val="0"/>
                <w:sz w:val="22"/>
              </w:rPr>
              <w:t>、公司分立或者合</w:t>
            </w:r>
            <w:r>
              <w:rPr>
                <w:rFonts w:hint="eastAsia" w:ascii="BatangChe" w:hAnsi="宋体" w:eastAsia="宋体" w:cs="??_GB2312"/>
                <w:kern w:val="0"/>
                <w:sz w:val="22"/>
              </w:rPr>
              <w:t>并</w:t>
            </w:r>
            <w:r>
              <w:rPr>
                <w:rFonts w:hint="eastAsia" w:ascii="BatangChe" w:hAnsi="BatangChe" w:eastAsia="宋体" w:cs="??_GB2312"/>
                <w:kern w:val="0"/>
                <w:sz w:val="22"/>
              </w:rPr>
              <w:t>、修改公司章程、</w:t>
            </w:r>
            <w:r>
              <w:rPr>
                <w:rFonts w:hint="eastAsia" w:ascii="BatangChe" w:hAnsi="宋体" w:eastAsia="宋体" w:cs="??_GB2312"/>
                <w:kern w:val="0"/>
                <w:sz w:val="22"/>
              </w:rPr>
              <w:t>变</w:t>
            </w:r>
            <w:r>
              <w:rPr>
                <w:rFonts w:hint="eastAsia" w:ascii="BatangChe" w:hAnsi="BatangChe" w:eastAsia="宋体" w:cs="??_GB2312"/>
                <w:kern w:val="0"/>
                <w:sz w:val="22"/>
              </w:rPr>
              <w:t>更出</w:t>
            </w:r>
            <w:r>
              <w:rPr>
                <w:rFonts w:hint="eastAsia" w:ascii="BatangChe" w:hAnsi="宋体" w:eastAsia="宋体" w:cs="??_GB2312"/>
                <w:kern w:val="0"/>
                <w:sz w:val="22"/>
              </w:rPr>
              <w:t>资额</w:t>
            </w:r>
            <w:r>
              <w:rPr>
                <w:rFonts w:hint="eastAsia" w:ascii="BatangChe" w:hAnsi="BatangChe" w:eastAsia="宋体" w:cs="??_GB2312"/>
                <w:kern w:val="0"/>
                <w:sz w:val="22"/>
              </w:rPr>
              <w:t>占有限</w:t>
            </w:r>
            <w:r>
              <w:rPr>
                <w:rFonts w:hint="eastAsia" w:ascii="BatangChe" w:hAnsi="宋体" w:eastAsia="宋体" w:cs="??_GB2312"/>
                <w:kern w:val="0"/>
                <w:sz w:val="22"/>
              </w:rPr>
              <w:t>责</w:t>
            </w:r>
            <w:r>
              <w:rPr>
                <w:rFonts w:hint="eastAsia" w:ascii="BatangChe" w:hAnsi="BatangChe" w:eastAsia="宋体" w:cs="??_GB2312"/>
                <w:kern w:val="0"/>
                <w:sz w:val="22"/>
              </w:rPr>
              <w:t>任公司</w:t>
            </w:r>
            <w:r>
              <w:rPr>
                <w:rFonts w:hint="eastAsia" w:ascii="BatangChe" w:hAnsi="宋体" w:eastAsia="宋体" w:cs="??_GB2312"/>
                <w:kern w:val="0"/>
                <w:sz w:val="22"/>
              </w:rPr>
              <w:t>资</w:t>
            </w:r>
            <w:r>
              <w:rPr>
                <w:rFonts w:hint="eastAsia" w:ascii="BatangChe" w:hAnsi="BatangChe" w:eastAsia="宋体" w:cs="??_GB2312"/>
                <w:kern w:val="0"/>
                <w:sz w:val="22"/>
              </w:rPr>
              <w:t>本</w:t>
            </w:r>
            <w:r>
              <w:rPr>
                <w:rFonts w:hint="eastAsia" w:ascii="BatangChe" w:hAnsi="宋体" w:eastAsia="宋体" w:cs="??_GB2312"/>
                <w:kern w:val="0"/>
                <w:sz w:val="22"/>
              </w:rPr>
              <w:t>总额</w:t>
            </w:r>
            <w:r>
              <w:rPr>
                <w:rFonts w:hint="eastAsia" w:ascii="BatangChe" w:hAnsi="BatangChe" w:eastAsia="宋体" w:cs="??_GB2312"/>
                <w:kern w:val="0"/>
                <w:sz w:val="22"/>
              </w:rPr>
              <w:t>百分之五以上的股</w:t>
            </w:r>
            <w:r>
              <w:rPr>
                <w:rFonts w:hint="eastAsia" w:ascii="BatangChe" w:hAnsi="宋体" w:eastAsia="宋体" w:cs="??_GB2312"/>
                <w:kern w:val="0"/>
                <w:sz w:val="22"/>
              </w:rPr>
              <w:t>东</w:t>
            </w:r>
            <w:r>
              <w:rPr>
                <w:rFonts w:hint="eastAsia" w:ascii="BatangChe" w:hAnsi="BatangChe" w:eastAsia="宋体" w:cs="??_GB2312"/>
                <w:kern w:val="0"/>
                <w:sz w:val="22"/>
              </w:rPr>
              <w:t>，或者</w:t>
            </w:r>
            <w:r>
              <w:rPr>
                <w:rFonts w:hint="eastAsia" w:ascii="BatangChe" w:hAnsi="宋体" w:eastAsia="宋体" w:cs="??_GB2312"/>
                <w:kern w:val="0"/>
                <w:sz w:val="22"/>
              </w:rPr>
              <w:t>变</w:t>
            </w:r>
            <w:r>
              <w:rPr>
                <w:rFonts w:hint="eastAsia" w:ascii="BatangChe" w:hAnsi="BatangChe" w:eastAsia="宋体" w:cs="??_GB2312"/>
                <w:kern w:val="0"/>
                <w:sz w:val="22"/>
              </w:rPr>
              <w:t>更持有股</w:t>
            </w:r>
            <w:r>
              <w:rPr>
                <w:rFonts w:hint="eastAsia" w:ascii="BatangChe" w:hAnsi="宋体" w:eastAsia="宋体" w:cs="??_GB2312"/>
                <w:kern w:val="0"/>
                <w:sz w:val="22"/>
              </w:rPr>
              <w:t>份</w:t>
            </w:r>
            <w:r>
              <w:rPr>
                <w:rFonts w:hint="eastAsia" w:ascii="BatangChe" w:hAnsi="BatangChe" w:eastAsia="宋体" w:cs="??_GB2312"/>
                <w:kern w:val="0"/>
                <w:sz w:val="22"/>
              </w:rPr>
              <w:t>有限公司股</w:t>
            </w:r>
            <w:r>
              <w:rPr>
                <w:rFonts w:hint="eastAsia" w:ascii="BatangChe" w:hAnsi="宋体" w:eastAsia="宋体" w:cs="??_GB2312"/>
                <w:kern w:val="0"/>
                <w:sz w:val="22"/>
              </w:rPr>
              <w:t>份</w:t>
            </w:r>
            <w:r>
              <w:rPr>
                <w:rFonts w:hint="eastAsia" w:ascii="BatangChe" w:hAnsi="BatangChe" w:eastAsia="宋体" w:cs="??_GB2312"/>
                <w:kern w:val="0"/>
                <w:sz w:val="22"/>
              </w:rPr>
              <w:t>百分之五以上的股</w:t>
            </w:r>
            <w:r>
              <w:rPr>
                <w:rFonts w:hint="eastAsia" w:ascii="BatangChe" w:hAnsi="宋体" w:eastAsia="宋体" w:cs="??_GB2312"/>
                <w:kern w:val="0"/>
                <w:sz w:val="22"/>
              </w:rPr>
              <w:t>东</w:t>
            </w:r>
            <w:r>
              <w:rPr>
                <w:rFonts w:hint="eastAsia" w:ascii="BatangChe" w:hAnsi="BatangChe" w:eastAsia="宋体" w:cs="??_GB2312"/>
                <w:kern w:val="0"/>
                <w:sz w:val="22"/>
              </w:rPr>
              <w:t>及保</w:t>
            </w:r>
            <w:r>
              <w:rPr>
                <w:rFonts w:hint="eastAsia" w:ascii="BatangChe" w:hAnsi="宋体" w:eastAsia="宋体" w:cs="??_GB2312"/>
                <w:kern w:val="0"/>
                <w:sz w:val="22"/>
              </w:rPr>
              <w:t>险</w:t>
            </w:r>
            <w:r>
              <w:rPr>
                <w:rFonts w:hint="eastAsia" w:ascii="BatangChe" w:hAnsi="BatangChe" w:eastAsia="宋体" w:cs="??_GB2312"/>
                <w:kern w:val="0"/>
                <w:sz w:val="22"/>
              </w:rPr>
              <w:t>公司</w:t>
            </w:r>
            <w:r>
              <w:rPr>
                <w:rFonts w:hint="eastAsia" w:ascii="BatangChe" w:hAnsi="宋体" w:eastAsia="宋体" w:cs="??_GB2312"/>
                <w:kern w:val="0"/>
                <w:sz w:val="22"/>
              </w:rPr>
              <w:t>终</w:t>
            </w:r>
            <w:r>
              <w:rPr>
                <w:rFonts w:hint="eastAsia" w:ascii="BatangChe" w:hAnsi="BatangChe" w:eastAsia="宋体" w:cs="??_GB2312"/>
                <w:kern w:val="0"/>
                <w:sz w:val="22"/>
              </w:rPr>
              <w:t>止（解散、破</w:t>
            </w:r>
            <w:r>
              <w:rPr>
                <w:rFonts w:hint="eastAsia" w:ascii="BatangChe" w:hAnsi="宋体" w:eastAsia="宋体" w:cs="??_GB2312"/>
                <w:kern w:val="0"/>
                <w:sz w:val="22"/>
              </w:rPr>
              <w:t>产</w:t>
            </w:r>
            <w:r>
              <w:rPr>
                <w:rFonts w:hint="eastAsia" w:ascii="BatangChe" w:hAnsi="BatangChe" w:eastAsia="宋体" w:cs="??_GB2312"/>
                <w:kern w:val="0"/>
                <w:sz w:val="22"/>
              </w:rPr>
              <w:t>）</w:t>
            </w:r>
            <w:r>
              <w:rPr>
                <w:rFonts w:hint="eastAsia" w:ascii="BatangChe" w:hAnsi="宋体" w:eastAsia="宋体" w:cs="??_GB2312"/>
                <w:kern w:val="0"/>
                <w:sz w:val="22"/>
              </w:rPr>
              <w:t>审</w:t>
            </w:r>
            <w:r>
              <w:rPr>
                <w:rFonts w:hint="eastAsia" w:ascii="BatangChe" w:hAnsi="BatangChe" w:eastAsia="宋体" w:cs="??_GB2312"/>
                <w:kern w:val="0"/>
                <w:sz w:val="22"/>
              </w:rPr>
              <w:t>批</w:t>
            </w:r>
          </w:p>
        </w:tc>
        <w:tc>
          <w:tcPr>
            <w:tcW w:w="3730"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《中</w:t>
            </w:r>
            <w:r>
              <w:rPr>
                <w:rFonts w:hint="eastAsia" w:ascii="BatangChe" w:hAnsi="宋体" w:eastAsia="宋体" w:cs="??_GB2312"/>
                <w:kern w:val="0"/>
                <w:sz w:val="22"/>
              </w:rPr>
              <w:t>华</w:t>
            </w:r>
            <w:r>
              <w:rPr>
                <w:rFonts w:hint="eastAsia" w:ascii="BatangChe" w:hAnsi="BatangChe" w:eastAsia="宋体" w:cs="??_GB2312"/>
                <w:kern w:val="0"/>
                <w:sz w:val="22"/>
              </w:rPr>
              <w:t>人民共和</w:t>
            </w:r>
            <w:r>
              <w:rPr>
                <w:rFonts w:hint="eastAsia" w:ascii="BatangChe" w:hAnsi="宋体" w:eastAsia="宋体" w:cs="??_GB2312"/>
                <w:kern w:val="0"/>
                <w:sz w:val="22"/>
              </w:rPr>
              <w:t>国</w:t>
            </w:r>
            <w:r>
              <w:rPr>
                <w:rFonts w:hint="eastAsia" w:ascii="BatangChe" w:hAnsi="BatangChe" w:eastAsia="宋体" w:cs="??_GB2312"/>
                <w:kern w:val="0"/>
                <w:sz w:val="22"/>
              </w:rPr>
              <w:t>保</w:t>
            </w:r>
            <w:r>
              <w:rPr>
                <w:rFonts w:hint="eastAsia" w:ascii="BatangChe" w:hAnsi="宋体" w:eastAsia="宋体" w:cs="??_GB2312"/>
                <w:kern w:val="0"/>
                <w:sz w:val="22"/>
              </w:rPr>
              <w:t>险</w:t>
            </w:r>
            <w:r>
              <w:rPr>
                <w:rFonts w:hint="eastAsia" w:ascii="BatangChe" w:hAnsi="BatangChe" w:eastAsia="宋体" w:cs="??_GB2312"/>
                <w:kern w:val="0"/>
                <w:sz w:val="22"/>
              </w:rPr>
              <w:t>法》</w:t>
            </w:r>
          </w:p>
        </w:tc>
        <w:tc>
          <w:tcPr>
            <w:tcW w:w="1965"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保</w:t>
            </w:r>
            <w:r>
              <w:rPr>
                <w:rFonts w:hint="eastAsia" w:ascii="BatangChe" w:hAnsi="宋体" w:eastAsia="宋体" w:cs="??_GB2312"/>
                <w:kern w:val="0"/>
                <w:sz w:val="22"/>
              </w:rPr>
              <w:t>监会</w:t>
            </w:r>
            <w:r>
              <w:rPr>
                <w:rFonts w:hint="eastAsia" w:ascii="BatangChe" w:hAnsi="BatangChe" w:eastAsia="宋体" w:cs="??_GB2312"/>
                <w:kern w:val="0"/>
                <w:sz w:val="22"/>
              </w:rPr>
              <w:t>及派出机</w:t>
            </w:r>
            <w:r>
              <w:rPr>
                <w:rFonts w:hint="eastAsia" w:ascii="BatangChe" w:hAnsi="宋体" w:eastAsia="宋体" w:cs="??_GB2312"/>
                <w:kern w:val="0"/>
                <w:sz w:val="22"/>
              </w:rPr>
              <w:t>构</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kern w:val="0"/>
                <w:sz w:val="22"/>
              </w:rPr>
            </w:pPr>
          </w:p>
        </w:tc>
        <w:tc>
          <w:tcPr>
            <w:tcW w:w="1109"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w:t>
            </w:r>
          </w:p>
        </w:tc>
        <w:tc>
          <w:tcPr>
            <w:tcW w:w="715" w:type="dxa"/>
            <w:vAlign w:val="center"/>
          </w:tcPr>
          <w:p>
            <w:pPr>
              <w:widowControl/>
              <w:adjustRightInd w:val="0"/>
              <w:snapToGrid w:val="0"/>
              <w:jc w:val="center"/>
              <w:rPr>
                <w:rFonts w:ascii="BatangChe" w:hAnsi="BatangChe" w:eastAsia="宋体" w:cs="??_GB2312"/>
                <w:sz w:val="22"/>
              </w:rPr>
            </w:pPr>
          </w:p>
        </w:tc>
        <w:tc>
          <w:tcPr>
            <w:tcW w:w="1720"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由示范</w:t>
            </w:r>
            <w:r>
              <w:rPr>
                <w:rFonts w:hint="eastAsia" w:ascii="BatangChe" w:hAnsi="宋体" w:eastAsia="宋体" w:cs="??_GB2312"/>
                <w:kern w:val="0"/>
                <w:sz w:val="22"/>
              </w:rPr>
              <w:t>区</w:t>
            </w:r>
            <w:r>
              <w:rPr>
                <w:rFonts w:hint="eastAsia" w:ascii="BatangChe" w:hAnsi="BatangChe" w:eastAsia="宋体" w:cs="??_GB2312"/>
                <w:kern w:val="0"/>
                <w:sz w:val="22"/>
              </w:rPr>
              <w:t>工商局</w:t>
            </w:r>
            <w:r>
              <w:rPr>
                <w:rFonts w:hint="eastAsia" w:ascii="BatangChe" w:hAnsi="宋体" w:eastAsia="宋体" w:cs="??_GB2312"/>
                <w:kern w:val="0"/>
                <w:sz w:val="22"/>
              </w:rPr>
              <w:t>负责对</w:t>
            </w:r>
            <w:r>
              <w:rPr>
                <w:rFonts w:hint="eastAsia" w:ascii="BatangChe" w:hAnsi="BatangChe" w:eastAsia="宋体" w:cs="??_GB2312"/>
                <w:kern w:val="0"/>
                <w:sz w:val="22"/>
              </w:rPr>
              <w:t>接落</w:t>
            </w:r>
            <w:r>
              <w:rPr>
                <w:rFonts w:hint="eastAsia" w:ascii="BatangChe" w:hAnsi="宋体" w:eastAsia="宋体" w:cs="??_GB2312"/>
                <w:kern w:val="0"/>
                <w:sz w:val="22"/>
              </w:rPr>
              <w:t>实</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1"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65</w:t>
            </w:r>
          </w:p>
        </w:tc>
        <w:tc>
          <w:tcPr>
            <w:tcW w:w="2144"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石油成品油批</w:t>
            </w:r>
            <w:r>
              <w:rPr>
                <w:rFonts w:hint="eastAsia" w:ascii="BatangChe" w:hAnsi="宋体" w:eastAsia="宋体" w:cs="??_GB2312"/>
                <w:kern w:val="0"/>
                <w:sz w:val="22"/>
              </w:rPr>
              <w:t>发经营资</w:t>
            </w:r>
            <w:r>
              <w:rPr>
                <w:rFonts w:hint="eastAsia" w:ascii="BatangChe" w:hAnsi="BatangChe" w:eastAsia="宋体" w:cs="??_GB2312"/>
                <w:kern w:val="0"/>
                <w:sz w:val="22"/>
              </w:rPr>
              <w:t>格</w:t>
            </w:r>
            <w:r>
              <w:rPr>
                <w:rFonts w:hint="eastAsia" w:ascii="BatangChe" w:hAnsi="宋体" w:eastAsia="宋体" w:cs="??_GB2312"/>
                <w:kern w:val="0"/>
                <w:sz w:val="22"/>
              </w:rPr>
              <w:t>审</w:t>
            </w:r>
            <w:r>
              <w:rPr>
                <w:rFonts w:hint="eastAsia" w:ascii="BatangChe" w:hAnsi="BatangChe" w:eastAsia="宋体" w:cs="??_GB2312"/>
                <w:kern w:val="0"/>
                <w:sz w:val="22"/>
              </w:rPr>
              <w:t>批（初</w:t>
            </w:r>
            <w:r>
              <w:rPr>
                <w:rFonts w:hint="eastAsia" w:ascii="BatangChe" w:hAnsi="宋体" w:eastAsia="宋体" w:cs="??_GB2312"/>
                <w:kern w:val="0"/>
                <w:sz w:val="22"/>
              </w:rPr>
              <w:t>审</w:t>
            </w:r>
            <w:r>
              <w:rPr>
                <w:rFonts w:hint="eastAsia" w:ascii="BatangChe" w:hAnsi="BatangChe" w:eastAsia="宋体" w:cs="??_GB2312"/>
                <w:kern w:val="0"/>
                <w:sz w:val="22"/>
              </w:rPr>
              <w:t>）</w:t>
            </w:r>
          </w:p>
        </w:tc>
        <w:tc>
          <w:tcPr>
            <w:tcW w:w="3730" w:type="dxa"/>
            <w:vAlign w:val="center"/>
          </w:tcPr>
          <w:p>
            <w:pPr>
              <w:pStyle w:val="9"/>
              <w:adjustRightInd w:val="0"/>
              <w:snapToGrid w:val="0"/>
              <w:spacing w:before="0" w:beforeAutospacing="0" w:after="0" w:afterAutospacing="0" w:line="280" w:lineRule="exact"/>
              <w:jc w:val="both"/>
              <w:rPr>
                <w:rFonts w:ascii="BatangChe" w:hAnsi="BatangChe" w:eastAsia="宋体" w:cs="??_GB2312"/>
                <w:sz w:val="22"/>
              </w:rPr>
            </w:pPr>
            <w:r>
              <w:rPr>
                <w:rFonts w:hint="eastAsia" w:ascii="BatangChe" w:hAnsi="BatangChe" w:eastAsia="宋体" w:cs="??_GB2312"/>
                <w:sz w:val="22"/>
              </w:rPr>
              <w:t>《</w:t>
            </w:r>
            <w:r>
              <w:rPr>
                <w:rFonts w:hint="eastAsia" w:ascii="BatangChe" w:eastAsia="宋体" w:cs="??_GB2312"/>
                <w:sz w:val="22"/>
              </w:rPr>
              <w:t>国务</w:t>
            </w:r>
            <w:r>
              <w:rPr>
                <w:rFonts w:hint="eastAsia" w:ascii="BatangChe" w:hAnsi="BatangChe" w:eastAsia="宋体" w:cs="??_GB2312"/>
                <w:sz w:val="22"/>
              </w:rPr>
              <w:t>院</w:t>
            </w:r>
            <w:r>
              <w:rPr>
                <w:rFonts w:hint="eastAsia" w:ascii="BatangChe" w:eastAsia="宋体" w:cs="??_GB2312"/>
                <w:sz w:val="22"/>
              </w:rPr>
              <w:t>对</w:t>
            </w:r>
            <w:r>
              <w:rPr>
                <w:rFonts w:hint="eastAsia" w:ascii="BatangChe" w:hAnsi="BatangChe" w:eastAsia="宋体" w:cs="??_GB2312"/>
                <w:sz w:val="22"/>
              </w:rPr>
              <w:t>确需保留的行政</w:t>
            </w:r>
            <w:r>
              <w:rPr>
                <w:rFonts w:hint="eastAsia" w:ascii="BatangChe" w:eastAsia="宋体" w:cs="??_GB2312"/>
                <w:sz w:val="22"/>
              </w:rPr>
              <w:t>审</w:t>
            </w:r>
            <w:r>
              <w:rPr>
                <w:rFonts w:hint="eastAsia" w:ascii="BatangChe" w:hAnsi="BatangChe" w:eastAsia="宋体" w:cs="??_GB2312"/>
                <w:sz w:val="22"/>
              </w:rPr>
              <w:t>批</w:t>
            </w:r>
            <w:r>
              <w:rPr>
                <w:rFonts w:hint="eastAsia" w:ascii="BatangChe" w:eastAsia="宋体" w:cs="??_GB2312"/>
                <w:sz w:val="22"/>
              </w:rPr>
              <w:t>项</w:t>
            </w:r>
            <w:r>
              <w:rPr>
                <w:rFonts w:hint="eastAsia" w:ascii="BatangChe" w:hAnsi="BatangChe" w:eastAsia="宋体" w:cs="??_GB2312"/>
                <w:sz w:val="22"/>
              </w:rPr>
              <w:t>目</w:t>
            </w:r>
            <w:r>
              <w:rPr>
                <w:rFonts w:hint="eastAsia" w:ascii="BatangChe" w:eastAsia="宋体" w:cs="??_GB2312"/>
                <w:sz w:val="22"/>
              </w:rPr>
              <w:t>设</w:t>
            </w:r>
            <w:r>
              <w:rPr>
                <w:rFonts w:hint="eastAsia" w:ascii="BatangChe" w:hAnsi="BatangChe" w:eastAsia="宋体" w:cs="??_GB2312"/>
                <w:sz w:val="22"/>
              </w:rPr>
              <w:t>定行政</w:t>
            </w:r>
            <w:r>
              <w:rPr>
                <w:rFonts w:hint="eastAsia" w:ascii="BatangChe" w:eastAsia="宋体" w:cs="??_GB2312"/>
                <w:sz w:val="22"/>
              </w:rPr>
              <w:t>许</w:t>
            </w:r>
            <w:r>
              <w:rPr>
                <w:rFonts w:hint="eastAsia" w:ascii="BatangChe" w:hAnsi="BatangChe" w:eastAsia="宋体" w:cs="??_GB2312"/>
                <w:sz w:val="22"/>
              </w:rPr>
              <w:t>可的</w:t>
            </w:r>
            <w:r>
              <w:rPr>
                <w:rFonts w:hint="eastAsia" w:ascii="BatangChe" w:eastAsia="宋体" w:cs="??_GB2312"/>
                <w:sz w:val="22"/>
              </w:rPr>
              <w:t>决</w:t>
            </w:r>
            <w:r>
              <w:rPr>
                <w:rFonts w:hint="eastAsia" w:ascii="BatangChe" w:hAnsi="BatangChe" w:eastAsia="宋体" w:cs="??_GB2312"/>
                <w:sz w:val="22"/>
              </w:rPr>
              <w:t>定》（</w:t>
            </w:r>
            <w:r>
              <w:rPr>
                <w:rFonts w:hint="eastAsia" w:ascii="BatangChe" w:eastAsia="宋体" w:cs="??_GB2312"/>
                <w:sz w:val="22"/>
              </w:rPr>
              <w:t>国务</w:t>
            </w:r>
            <w:r>
              <w:rPr>
                <w:rFonts w:hint="eastAsia" w:ascii="BatangChe" w:hAnsi="BatangChe" w:eastAsia="宋体" w:cs="??_GB2312"/>
                <w:sz w:val="22"/>
              </w:rPr>
              <w:t>院令第</w:t>
            </w:r>
            <w:r>
              <w:rPr>
                <w:rFonts w:ascii="BatangChe" w:hAnsi="BatangChe" w:eastAsia="宋体" w:cs="??_GB2312"/>
                <w:sz w:val="22"/>
              </w:rPr>
              <w:t>412</w:t>
            </w:r>
            <w:r>
              <w:rPr>
                <w:rFonts w:hint="eastAsia" w:ascii="BatangChe" w:eastAsia="宋体" w:cs="??_GB2312"/>
                <w:sz w:val="22"/>
              </w:rPr>
              <w:t>号</w:t>
            </w:r>
            <w:r>
              <w:rPr>
                <w:rFonts w:hint="eastAsia" w:ascii="BatangChe" w:hAnsi="BatangChe" w:eastAsia="宋体" w:cs="??_GB2312"/>
                <w:sz w:val="22"/>
              </w:rPr>
              <w:t>）</w:t>
            </w:r>
            <w:r>
              <w:rPr>
                <w:rFonts w:ascii="BatangChe" w:hAnsi="BatangChe" w:eastAsia="宋体" w:cs="??_GB2312"/>
                <w:sz w:val="22"/>
              </w:rPr>
              <w:br w:type="textWrapping"/>
            </w:r>
            <w:r>
              <w:rPr>
                <w:rFonts w:hint="eastAsia" w:ascii="BatangChe" w:hAnsi="BatangChe" w:eastAsia="宋体" w:cs="??_GB2312"/>
                <w:sz w:val="22"/>
              </w:rPr>
              <w:t>《成品油市</w:t>
            </w:r>
            <w:r>
              <w:rPr>
                <w:rFonts w:hint="eastAsia" w:ascii="BatangChe" w:eastAsia="宋体" w:cs="??_GB2312"/>
                <w:sz w:val="22"/>
              </w:rPr>
              <w:t>场</w:t>
            </w:r>
            <w:r>
              <w:rPr>
                <w:rFonts w:hint="eastAsia" w:ascii="BatangChe" w:hAnsi="BatangChe" w:eastAsia="宋体" w:cs="??_GB2312"/>
                <w:sz w:val="22"/>
              </w:rPr>
              <w:t>管理</w:t>
            </w:r>
            <w:r>
              <w:rPr>
                <w:rFonts w:hint="eastAsia" w:ascii="BatangChe" w:eastAsia="宋体" w:cs="??_GB2312"/>
                <w:sz w:val="22"/>
              </w:rPr>
              <w:t>办</w:t>
            </w:r>
            <w:r>
              <w:rPr>
                <w:rFonts w:hint="eastAsia" w:ascii="BatangChe" w:hAnsi="BatangChe" w:eastAsia="宋体" w:cs="??_GB2312"/>
                <w:sz w:val="22"/>
              </w:rPr>
              <w:t>法》（商</w:t>
            </w:r>
            <w:r>
              <w:rPr>
                <w:rFonts w:hint="eastAsia" w:ascii="BatangChe" w:eastAsia="宋体" w:cs="??_GB2312"/>
                <w:sz w:val="22"/>
              </w:rPr>
              <w:t>务</w:t>
            </w:r>
            <w:r>
              <w:rPr>
                <w:rFonts w:hint="eastAsia" w:ascii="BatangChe" w:hAnsi="BatangChe" w:eastAsia="宋体" w:cs="??_GB2312"/>
                <w:sz w:val="22"/>
              </w:rPr>
              <w:t>部令第</w:t>
            </w:r>
            <w:r>
              <w:rPr>
                <w:rFonts w:ascii="BatangChe" w:hAnsi="BatangChe" w:eastAsia="宋体" w:cs="??_GB2312"/>
                <w:sz w:val="22"/>
              </w:rPr>
              <w:t>23</w:t>
            </w:r>
            <w:r>
              <w:rPr>
                <w:rFonts w:hint="eastAsia" w:ascii="BatangChe" w:eastAsia="宋体" w:cs="??_GB2312"/>
                <w:sz w:val="22"/>
              </w:rPr>
              <w:t>号</w:t>
            </w:r>
            <w:r>
              <w:rPr>
                <w:rFonts w:hint="eastAsia" w:ascii="BatangChe" w:hAnsi="BatangChe" w:eastAsia="宋体" w:cs="??_GB2312"/>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区经贸和</w:t>
            </w:r>
            <w:r>
              <w:rPr>
                <w:rFonts w:hint="eastAsia" w:ascii="BatangChe" w:hAnsi="BatangChe" w:eastAsia="宋体" w:cs="??_GB2312"/>
                <w:kern w:val="0"/>
                <w:sz w:val="22"/>
              </w:rPr>
              <w:t>安</w:t>
            </w:r>
            <w:r>
              <w:rPr>
                <w:rFonts w:hint="eastAsia" w:ascii="BatangChe" w:hAnsi="宋体" w:eastAsia="宋体" w:cs="??_GB2312"/>
                <w:kern w:val="0"/>
                <w:sz w:val="22"/>
              </w:rPr>
              <w:t>监</w:t>
            </w:r>
            <w:r>
              <w:rPr>
                <w:rFonts w:hint="eastAsia" w:ascii="BatangChe" w:hAnsi="BatangChe" w:eastAsia="宋体" w:cs="??_GB2312"/>
                <w:kern w:val="0"/>
                <w:sz w:val="22"/>
              </w:rPr>
              <w:t>局</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kern w:val="0"/>
                <w:sz w:val="22"/>
              </w:rPr>
            </w:pPr>
          </w:p>
        </w:tc>
        <w:tc>
          <w:tcPr>
            <w:tcW w:w="1109"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w:t>
            </w:r>
          </w:p>
        </w:tc>
        <w:tc>
          <w:tcPr>
            <w:tcW w:w="715" w:type="dxa"/>
            <w:vAlign w:val="center"/>
          </w:tcPr>
          <w:p>
            <w:pPr>
              <w:widowControl/>
              <w:adjustRightInd w:val="0"/>
              <w:snapToGrid w:val="0"/>
              <w:jc w:val="center"/>
              <w:rPr>
                <w:rFonts w:ascii="BatangChe" w:hAnsi="BatangChe" w:eastAsia="宋体" w:cs="??_GB2312"/>
                <w:sz w:val="22"/>
              </w:rPr>
            </w:pPr>
          </w:p>
        </w:tc>
        <w:tc>
          <w:tcPr>
            <w:tcW w:w="1720" w:type="dxa"/>
            <w:vAlign w:val="center"/>
          </w:tcPr>
          <w:p>
            <w:pPr>
              <w:widowControl/>
              <w:adjustRightInd w:val="0"/>
              <w:snapToGrid w:val="0"/>
              <w:spacing w:line="280" w:lineRule="exact"/>
              <w:rPr>
                <w:rFonts w:ascii="BatangChe" w:hAnsi="BatangChe" w:eastAsia="宋体" w:cs="??_GB2312"/>
                <w:kern w:val="0"/>
                <w:sz w:val="22"/>
              </w:rPr>
            </w:pPr>
            <w:r>
              <w:rPr>
                <w:rFonts w:hint="eastAsia" w:ascii="BatangChe" w:hAnsi="宋体" w:eastAsia="宋体" w:cs="??_GB2312"/>
                <w:kern w:val="0"/>
                <w:sz w:val="22"/>
              </w:rPr>
              <w:t>该</w:t>
            </w:r>
            <w:r>
              <w:rPr>
                <w:rFonts w:hint="eastAsia" w:ascii="BatangChe" w:hAnsi="BatangChe" w:eastAsia="宋体" w:cs="??_GB2312"/>
                <w:kern w:val="0"/>
                <w:sz w:val="22"/>
              </w:rPr>
              <w:t>事</w:t>
            </w:r>
            <w:r>
              <w:rPr>
                <w:rFonts w:hint="eastAsia" w:ascii="BatangChe" w:hAnsi="宋体" w:eastAsia="宋体" w:cs="??_GB2312"/>
                <w:kern w:val="0"/>
                <w:sz w:val="22"/>
              </w:rPr>
              <w:t>项为</w:t>
            </w:r>
            <w:r>
              <w:rPr>
                <w:rFonts w:hint="eastAsia" w:ascii="BatangChe" w:hAnsi="BatangChe" w:eastAsia="宋体" w:cs="??_GB2312"/>
                <w:kern w:val="0"/>
                <w:sz w:val="22"/>
              </w:rPr>
              <w:t>承接下放自</w:t>
            </w:r>
            <w:r>
              <w:rPr>
                <w:rFonts w:hint="eastAsia" w:ascii="BatangChe" w:hAnsi="宋体" w:eastAsia="宋体" w:cs="??_GB2312"/>
                <w:kern w:val="0"/>
                <w:sz w:val="22"/>
              </w:rPr>
              <w:t>贸试验区</w:t>
            </w:r>
            <w:r>
              <w:rPr>
                <w:rFonts w:hint="eastAsia" w:ascii="BatangChe" w:hAnsi="BatangChe" w:eastAsia="宋体" w:cs="??_GB2312"/>
                <w:kern w:val="0"/>
                <w:sz w:val="22"/>
              </w:rPr>
              <w:t>省</w:t>
            </w:r>
            <w:r>
              <w:rPr>
                <w:rFonts w:hint="eastAsia" w:ascii="BatangChe" w:hAnsi="宋体" w:eastAsia="宋体" w:cs="??_GB2312"/>
                <w:kern w:val="0"/>
                <w:sz w:val="22"/>
              </w:rPr>
              <w:t>级</w:t>
            </w:r>
            <w:r>
              <w:rPr>
                <w:rFonts w:hint="eastAsia" w:ascii="BatangChe" w:hAnsi="BatangChe" w:eastAsia="宋体" w:cs="??_GB2312"/>
                <w:kern w:val="0"/>
                <w:sz w:val="22"/>
              </w:rPr>
              <w:t>管理事</w:t>
            </w:r>
            <w:r>
              <w:rPr>
                <w:rFonts w:hint="eastAsia" w:ascii="BatangChe" w:hAnsi="宋体" w:eastAsia="宋体" w:cs="??_GB2312"/>
                <w:kern w:val="0"/>
                <w:sz w:val="22"/>
              </w:rPr>
              <w:t>项</w:t>
            </w:r>
            <w:r>
              <w:rPr>
                <w:rFonts w:hint="eastAsia" w:ascii="BatangChe" w:hAnsi="BatangChe" w:eastAsia="宋体" w:cs="??_GB2312"/>
                <w:kern w:val="0"/>
                <w:sz w:val="22"/>
              </w:rPr>
              <w:t>，</w:t>
            </w:r>
            <w:r>
              <w:rPr>
                <w:rFonts w:hint="eastAsia" w:ascii="BatangChe" w:hAnsi="宋体" w:eastAsia="宋体" w:cs="??_GB2312"/>
                <w:kern w:val="0"/>
                <w:sz w:val="22"/>
              </w:rPr>
              <w:t>见杨</w:t>
            </w:r>
            <w:r>
              <w:rPr>
                <w:rFonts w:hint="eastAsia" w:ascii="BatangChe" w:hAnsi="BatangChe" w:eastAsia="宋体" w:cs="??_GB2312"/>
                <w:kern w:val="0"/>
                <w:sz w:val="22"/>
              </w:rPr>
              <w:t>管</w:t>
            </w:r>
            <w:r>
              <w:rPr>
                <w:rFonts w:hint="eastAsia" w:ascii="BatangChe" w:hAnsi="宋体" w:eastAsia="宋体" w:cs="??_GB2312"/>
                <w:kern w:val="0"/>
                <w:sz w:val="22"/>
              </w:rPr>
              <w:t>发</w:t>
            </w:r>
            <w:r>
              <w:rPr>
                <w:rFonts w:hint="eastAsia" w:ascii="BatangChe" w:hAnsi="BatangChe" w:eastAsia="宋体" w:cs="??_GB2312"/>
                <w:kern w:val="0"/>
                <w:sz w:val="22"/>
              </w:rPr>
              <w:t>〔</w:t>
            </w:r>
            <w:r>
              <w:rPr>
                <w:rFonts w:ascii="BatangChe" w:hAnsi="BatangChe" w:eastAsia="宋体" w:cs="??_GB2312"/>
                <w:kern w:val="0"/>
                <w:sz w:val="22"/>
              </w:rPr>
              <w:t>2017</w:t>
            </w:r>
            <w:r>
              <w:rPr>
                <w:rFonts w:hint="eastAsia" w:ascii="BatangChe" w:hAnsi="BatangChe" w:eastAsia="宋体" w:cs="??_GB2312"/>
                <w:kern w:val="0"/>
                <w:sz w:val="22"/>
              </w:rPr>
              <w:t>〕</w:t>
            </w:r>
            <w:r>
              <w:rPr>
                <w:rFonts w:ascii="BatangChe" w:hAnsi="BatangChe" w:eastAsia="宋体" w:cs="??_GB2312"/>
                <w:kern w:val="0"/>
                <w:sz w:val="22"/>
              </w:rPr>
              <w:t>5</w:t>
            </w:r>
            <w:r>
              <w:rPr>
                <w:rFonts w:hint="eastAsia" w:ascii="BatangChe" w:hAnsi="宋体" w:eastAsia="宋体" w:cs="??_GB2312"/>
                <w:kern w:val="0"/>
                <w:sz w:val="22"/>
              </w:rPr>
              <w:t>号</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5"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66</w:t>
            </w:r>
          </w:p>
        </w:tc>
        <w:tc>
          <w:tcPr>
            <w:tcW w:w="2144"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石油成品油零售</w:t>
            </w:r>
            <w:r>
              <w:rPr>
                <w:rFonts w:hint="eastAsia" w:ascii="BatangChe" w:hAnsi="宋体" w:eastAsia="宋体" w:cs="??_GB2312"/>
                <w:kern w:val="0"/>
                <w:sz w:val="22"/>
              </w:rPr>
              <w:t>经营资</w:t>
            </w:r>
            <w:r>
              <w:rPr>
                <w:rFonts w:hint="eastAsia" w:ascii="BatangChe" w:hAnsi="BatangChe" w:eastAsia="宋体" w:cs="??_GB2312"/>
                <w:kern w:val="0"/>
                <w:sz w:val="22"/>
              </w:rPr>
              <w:t>格</w:t>
            </w:r>
            <w:r>
              <w:rPr>
                <w:rFonts w:hint="eastAsia" w:ascii="BatangChe" w:hAnsi="宋体" w:eastAsia="宋体" w:cs="??_GB2312"/>
                <w:kern w:val="0"/>
                <w:sz w:val="22"/>
              </w:rPr>
              <w:t>审</w:t>
            </w:r>
            <w:r>
              <w:rPr>
                <w:rFonts w:hint="eastAsia" w:ascii="BatangChe" w:hAnsi="BatangChe" w:eastAsia="宋体" w:cs="??_GB2312"/>
                <w:kern w:val="0"/>
                <w:sz w:val="22"/>
              </w:rPr>
              <w:t>批</w:t>
            </w:r>
          </w:p>
        </w:tc>
        <w:tc>
          <w:tcPr>
            <w:tcW w:w="3730" w:type="dxa"/>
            <w:vAlign w:val="center"/>
          </w:tcPr>
          <w:p>
            <w:pPr>
              <w:widowControl/>
              <w:adjustRightInd w:val="0"/>
              <w:snapToGrid w:val="0"/>
              <w:spacing w:line="280" w:lineRule="exact"/>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国务</w:t>
            </w:r>
            <w:r>
              <w:rPr>
                <w:rFonts w:hint="eastAsia" w:ascii="BatangChe" w:hAnsi="BatangChe" w:eastAsia="宋体" w:cs="??_GB2312"/>
                <w:kern w:val="0"/>
                <w:sz w:val="22"/>
              </w:rPr>
              <w:t>院</w:t>
            </w:r>
            <w:r>
              <w:rPr>
                <w:rFonts w:hint="eastAsia" w:ascii="BatangChe" w:hAnsi="宋体" w:eastAsia="宋体" w:cs="??_GB2312"/>
                <w:kern w:val="0"/>
                <w:sz w:val="22"/>
              </w:rPr>
              <w:t>对</w:t>
            </w:r>
            <w:r>
              <w:rPr>
                <w:rFonts w:hint="eastAsia" w:ascii="BatangChe" w:hAnsi="BatangChe" w:eastAsia="宋体" w:cs="??_GB2312"/>
                <w:kern w:val="0"/>
                <w:sz w:val="22"/>
              </w:rPr>
              <w:t>确需保留的行政</w:t>
            </w:r>
            <w:r>
              <w:rPr>
                <w:rFonts w:hint="eastAsia" w:ascii="BatangChe" w:hAnsi="宋体" w:eastAsia="宋体" w:cs="??_GB2312"/>
                <w:kern w:val="0"/>
                <w:sz w:val="22"/>
              </w:rPr>
              <w:t>审</w:t>
            </w:r>
            <w:r>
              <w:rPr>
                <w:rFonts w:hint="eastAsia" w:ascii="BatangChe" w:hAnsi="BatangChe" w:eastAsia="宋体" w:cs="??_GB2312"/>
                <w:kern w:val="0"/>
                <w:sz w:val="22"/>
              </w:rPr>
              <w:t>批</w:t>
            </w:r>
            <w:r>
              <w:rPr>
                <w:rFonts w:hint="eastAsia" w:ascii="BatangChe" w:hAnsi="宋体" w:eastAsia="宋体" w:cs="??_GB2312"/>
                <w:kern w:val="0"/>
                <w:sz w:val="22"/>
              </w:rPr>
              <w:t>项</w:t>
            </w:r>
            <w:r>
              <w:rPr>
                <w:rFonts w:hint="eastAsia" w:ascii="BatangChe" w:hAnsi="BatangChe" w:eastAsia="宋体" w:cs="??_GB2312"/>
                <w:kern w:val="0"/>
                <w:sz w:val="22"/>
              </w:rPr>
              <w:t>目</w:t>
            </w:r>
            <w:r>
              <w:rPr>
                <w:rFonts w:hint="eastAsia" w:ascii="BatangChe" w:hAnsi="宋体" w:eastAsia="宋体" w:cs="??_GB2312"/>
                <w:kern w:val="0"/>
                <w:sz w:val="22"/>
              </w:rPr>
              <w:t>设</w:t>
            </w:r>
            <w:r>
              <w:rPr>
                <w:rFonts w:hint="eastAsia" w:ascii="BatangChe" w:hAnsi="BatangChe" w:eastAsia="宋体" w:cs="??_GB2312"/>
                <w:kern w:val="0"/>
                <w:sz w:val="22"/>
              </w:rPr>
              <w:t>定行政</w:t>
            </w:r>
            <w:r>
              <w:rPr>
                <w:rFonts w:hint="eastAsia" w:ascii="BatangChe" w:hAnsi="宋体" w:eastAsia="宋体" w:cs="??_GB2312"/>
                <w:kern w:val="0"/>
                <w:sz w:val="22"/>
              </w:rPr>
              <w:t>许</w:t>
            </w:r>
            <w:r>
              <w:rPr>
                <w:rFonts w:hint="eastAsia" w:ascii="BatangChe" w:hAnsi="BatangChe" w:eastAsia="宋体" w:cs="??_GB2312"/>
                <w:kern w:val="0"/>
                <w:sz w:val="22"/>
              </w:rPr>
              <w:t>可的</w:t>
            </w:r>
            <w:r>
              <w:rPr>
                <w:rFonts w:hint="eastAsia" w:ascii="BatangChe" w:hAnsi="宋体" w:eastAsia="宋体" w:cs="??_GB2312"/>
                <w:kern w:val="0"/>
                <w:sz w:val="22"/>
              </w:rPr>
              <w:t>决</w:t>
            </w:r>
            <w:r>
              <w:rPr>
                <w:rFonts w:hint="eastAsia" w:ascii="BatangChe" w:hAnsi="BatangChe" w:eastAsia="宋体" w:cs="??_GB2312"/>
                <w:kern w:val="0"/>
                <w:sz w:val="22"/>
              </w:rPr>
              <w:t>定》（</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412</w:t>
            </w:r>
            <w:r>
              <w:rPr>
                <w:rFonts w:hint="eastAsia" w:ascii="BatangChe" w:hAnsi="宋体" w:eastAsia="宋体" w:cs="??_GB2312"/>
                <w:kern w:val="0"/>
                <w:sz w:val="22"/>
              </w:rPr>
              <w:t>号</w:t>
            </w:r>
            <w:r>
              <w:rPr>
                <w:rFonts w:hint="eastAsia" w:ascii="BatangChe" w:hAnsi="BatangChe" w:eastAsia="宋体" w:cs="??_GB2312"/>
                <w:kern w:val="0"/>
                <w:sz w:val="22"/>
              </w:rPr>
              <w:t>）</w:t>
            </w:r>
            <w:r>
              <w:rPr>
                <w:rFonts w:ascii="BatangChe" w:hAnsi="BatangChe" w:eastAsia="宋体" w:cs="??_GB2312"/>
                <w:kern w:val="0"/>
                <w:sz w:val="22"/>
              </w:rPr>
              <w:br w:type="textWrapping"/>
            </w:r>
            <w:r>
              <w:rPr>
                <w:rFonts w:hint="eastAsia" w:ascii="BatangChe" w:hAnsi="BatangChe" w:eastAsia="宋体" w:cs="??_GB2312"/>
                <w:kern w:val="0"/>
                <w:sz w:val="22"/>
              </w:rPr>
              <w:t>《成品油市</w:t>
            </w:r>
            <w:r>
              <w:rPr>
                <w:rFonts w:hint="eastAsia" w:ascii="BatangChe" w:hAnsi="宋体" w:eastAsia="宋体" w:cs="??_GB2312"/>
                <w:kern w:val="0"/>
                <w:sz w:val="22"/>
              </w:rPr>
              <w:t>场</w:t>
            </w:r>
            <w:r>
              <w:rPr>
                <w:rFonts w:hint="eastAsia" w:ascii="BatangChe" w:hAnsi="BatangChe" w:eastAsia="宋体" w:cs="??_GB2312"/>
                <w:kern w:val="0"/>
                <w:sz w:val="22"/>
              </w:rPr>
              <w:t>管理</w:t>
            </w:r>
            <w:r>
              <w:rPr>
                <w:rFonts w:hint="eastAsia" w:ascii="BatangChe" w:hAnsi="宋体" w:eastAsia="宋体" w:cs="??_GB2312"/>
                <w:kern w:val="0"/>
                <w:sz w:val="22"/>
              </w:rPr>
              <w:t>办</w:t>
            </w:r>
            <w:r>
              <w:rPr>
                <w:rFonts w:hint="eastAsia" w:ascii="BatangChe" w:hAnsi="BatangChe" w:eastAsia="宋体" w:cs="??_GB2312"/>
                <w:kern w:val="0"/>
                <w:sz w:val="22"/>
              </w:rPr>
              <w:t>法》（商</w:t>
            </w:r>
            <w:r>
              <w:rPr>
                <w:rFonts w:hint="eastAsia" w:ascii="BatangChe" w:hAnsi="宋体" w:eastAsia="宋体" w:cs="??_GB2312"/>
                <w:kern w:val="0"/>
                <w:sz w:val="22"/>
              </w:rPr>
              <w:t>务</w:t>
            </w:r>
            <w:r>
              <w:rPr>
                <w:rFonts w:hint="eastAsia" w:ascii="BatangChe" w:hAnsi="BatangChe" w:eastAsia="宋体" w:cs="??_GB2312"/>
                <w:kern w:val="0"/>
                <w:sz w:val="22"/>
              </w:rPr>
              <w:t>部令第</w:t>
            </w:r>
            <w:r>
              <w:rPr>
                <w:rFonts w:ascii="BatangChe" w:hAnsi="BatangChe" w:eastAsia="宋体" w:cs="??_GB2312"/>
                <w:kern w:val="0"/>
                <w:sz w:val="22"/>
              </w:rPr>
              <w:t>23</w:t>
            </w:r>
            <w:r>
              <w:rPr>
                <w:rFonts w:hint="eastAsia" w:ascii="BatangChe" w:hAnsi="宋体" w:eastAsia="宋体" w:cs="??_GB2312"/>
                <w:kern w:val="0"/>
                <w:sz w:val="22"/>
              </w:rPr>
              <w:t>号</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区经贸和</w:t>
            </w:r>
            <w:r>
              <w:rPr>
                <w:rFonts w:hint="eastAsia" w:ascii="BatangChe" w:hAnsi="BatangChe" w:eastAsia="宋体" w:cs="??_GB2312"/>
                <w:kern w:val="0"/>
                <w:sz w:val="22"/>
              </w:rPr>
              <w:t>安</w:t>
            </w:r>
            <w:r>
              <w:rPr>
                <w:rFonts w:hint="eastAsia" w:ascii="BatangChe" w:hAnsi="宋体" w:eastAsia="宋体" w:cs="??_GB2312"/>
                <w:kern w:val="0"/>
                <w:sz w:val="22"/>
              </w:rPr>
              <w:t>监</w:t>
            </w:r>
            <w:r>
              <w:rPr>
                <w:rFonts w:hint="eastAsia" w:ascii="BatangChe" w:hAnsi="BatangChe" w:eastAsia="宋体" w:cs="??_GB2312"/>
                <w:kern w:val="0"/>
                <w:sz w:val="22"/>
              </w:rPr>
              <w:t>局</w:t>
            </w:r>
          </w:p>
        </w:tc>
        <w:tc>
          <w:tcPr>
            <w:tcW w:w="645" w:type="dxa"/>
            <w:vAlign w:val="center"/>
          </w:tcPr>
          <w:p>
            <w:pPr>
              <w:widowControl/>
              <w:adjustRightInd w:val="0"/>
              <w:snapToGrid w:val="0"/>
              <w:jc w:val="center"/>
              <w:rPr>
                <w:rFonts w:ascii="BatangChe" w:hAnsi="BatangChe" w:eastAsia="宋体" w:cs="??_GB2312"/>
                <w:sz w:val="22"/>
              </w:rPr>
            </w:pPr>
          </w:p>
        </w:tc>
        <w:tc>
          <w:tcPr>
            <w:tcW w:w="614" w:type="dxa"/>
            <w:vAlign w:val="center"/>
          </w:tcPr>
          <w:p>
            <w:pPr>
              <w:widowControl/>
              <w:adjustRightInd w:val="0"/>
              <w:snapToGrid w:val="0"/>
              <w:jc w:val="center"/>
              <w:rPr>
                <w:rFonts w:ascii="BatangChe" w:hAnsi="BatangChe" w:eastAsia="宋体" w:cs="??_GB2312"/>
                <w:sz w:val="22"/>
              </w:rPr>
            </w:pPr>
          </w:p>
        </w:tc>
        <w:tc>
          <w:tcPr>
            <w:tcW w:w="822" w:type="dxa"/>
            <w:vAlign w:val="center"/>
          </w:tcPr>
          <w:p>
            <w:pPr>
              <w:widowControl/>
              <w:adjustRightInd w:val="0"/>
              <w:snapToGrid w:val="0"/>
              <w:jc w:val="center"/>
              <w:rPr>
                <w:rFonts w:ascii="BatangChe" w:hAnsi="BatangChe" w:eastAsia="宋体" w:cs="??_GB2312"/>
                <w:sz w:val="22"/>
              </w:rPr>
            </w:pPr>
          </w:p>
        </w:tc>
        <w:tc>
          <w:tcPr>
            <w:tcW w:w="1109"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715" w:type="dxa"/>
            <w:vAlign w:val="center"/>
          </w:tcPr>
          <w:p>
            <w:pPr>
              <w:widowControl/>
              <w:adjustRightInd w:val="0"/>
              <w:snapToGrid w:val="0"/>
              <w:jc w:val="center"/>
              <w:rPr>
                <w:rFonts w:ascii="BatangChe" w:hAnsi="BatangChe" w:eastAsia="宋体" w:cs="??_GB2312"/>
                <w:sz w:val="22"/>
              </w:rPr>
            </w:pPr>
          </w:p>
        </w:tc>
        <w:tc>
          <w:tcPr>
            <w:tcW w:w="1720" w:type="dxa"/>
            <w:vAlign w:val="center"/>
          </w:tcPr>
          <w:p>
            <w:pPr>
              <w:widowControl/>
              <w:adjustRightInd w:val="0"/>
              <w:snapToGrid w:val="0"/>
              <w:spacing w:line="280" w:lineRule="exact"/>
              <w:rPr>
                <w:rFonts w:ascii="BatangChe" w:hAnsi="BatangChe" w:eastAsia="宋体" w:cs="??_GB2312"/>
                <w:kern w:val="0"/>
                <w:sz w:val="22"/>
              </w:rPr>
            </w:pPr>
            <w:r>
              <w:rPr>
                <w:rFonts w:hint="eastAsia" w:ascii="BatangChe" w:hAnsi="宋体" w:eastAsia="宋体" w:cs="??_GB2312"/>
                <w:kern w:val="0"/>
                <w:sz w:val="22"/>
              </w:rPr>
              <w:t>该</w:t>
            </w:r>
            <w:r>
              <w:rPr>
                <w:rFonts w:hint="eastAsia" w:ascii="BatangChe" w:hAnsi="BatangChe" w:eastAsia="宋体" w:cs="??_GB2312"/>
                <w:kern w:val="0"/>
                <w:sz w:val="22"/>
              </w:rPr>
              <w:t>事</w:t>
            </w:r>
            <w:r>
              <w:rPr>
                <w:rFonts w:hint="eastAsia" w:ascii="BatangChe" w:hAnsi="宋体" w:eastAsia="宋体" w:cs="??_GB2312"/>
                <w:kern w:val="0"/>
                <w:sz w:val="22"/>
              </w:rPr>
              <w:t>项为</w:t>
            </w:r>
            <w:r>
              <w:rPr>
                <w:rFonts w:hint="eastAsia" w:ascii="BatangChe" w:hAnsi="BatangChe" w:eastAsia="宋体" w:cs="??_GB2312"/>
                <w:kern w:val="0"/>
                <w:sz w:val="22"/>
              </w:rPr>
              <w:t>承接下放自</w:t>
            </w:r>
            <w:r>
              <w:rPr>
                <w:rFonts w:hint="eastAsia" w:ascii="BatangChe" w:hAnsi="宋体" w:eastAsia="宋体" w:cs="??_GB2312"/>
                <w:kern w:val="0"/>
                <w:sz w:val="22"/>
              </w:rPr>
              <w:t>贸试验区</w:t>
            </w:r>
            <w:r>
              <w:rPr>
                <w:rFonts w:hint="eastAsia" w:ascii="BatangChe" w:hAnsi="BatangChe" w:eastAsia="宋体" w:cs="??_GB2312"/>
                <w:kern w:val="0"/>
                <w:sz w:val="22"/>
              </w:rPr>
              <w:t>省</w:t>
            </w:r>
            <w:r>
              <w:rPr>
                <w:rFonts w:hint="eastAsia" w:ascii="BatangChe" w:hAnsi="宋体" w:eastAsia="宋体" w:cs="??_GB2312"/>
                <w:kern w:val="0"/>
                <w:sz w:val="22"/>
              </w:rPr>
              <w:t>级</w:t>
            </w:r>
            <w:r>
              <w:rPr>
                <w:rFonts w:hint="eastAsia" w:ascii="BatangChe" w:hAnsi="BatangChe" w:eastAsia="宋体" w:cs="??_GB2312"/>
                <w:kern w:val="0"/>
                <w:sz w:val="22"/>
              </w:rPr>
              <w:t>管理事</w:t>
            </w:r>
            <w:r>
              <w:rPr>
                <w:rFonts w:hint="eastAsia" w:ascii="BatangChe" w:hAnsi="宋体" w:eastAsia="宋体" w:cs="??_GB2312"/>
                <w:kern w:val="0"/>
                <w:sz w:val="22"/>
              </w:rPr>
              <w:t>项</w:t>
            </w:r>
            <w:r>
              <w:rPr>
                <w:rFonts w:hint="eastAsia" w:ascii="BatangChe" w:hAnsi="BatangChe" w:eastAsia="宋体" w:cs="??_GB2312"/>
                <w:kern w:val="0"/>
                <w:sz w:val="22"/>
              </w:rPr>
              <w:t>，</w:t>
            </w:r>
            <w:r>
              <w:rPr>
                <w:rFonts w:hint="eastAsia" w:ascii="BatangChe" w:hAnsi="宋体" w:eastAsia="宋体" w:cs="??_GB2312"/>
                <w:kern w:val="0"/>
                <w:sz w:val="22"/>
              </w:rPr>
              <w:t>见杨</w:t>
            </w:r>
            <w:r>
              <w:rPr>
                <w:rFonts w:hint="eastAsia" w:ascii="BatangChe" w:hAnsi="BatangChe" w:eastAsia="宋体" w:cs="??_GB2312"/>
                <w:kern w:val="0"/>
                <w:sz w:val="22"/>
              </w:rPr>
              <w:t>管</w:t>
            </w:r>
            <w:r>
              <w:rPr>
                <w:rFonts w:hint="eastAsia" w:ascii="BatangChe" w:hAnsi="宋体" w:eastAsia="宋体" w:cs="??_GB2312"/>
                <w:kern w:val="0"/>
                <w:sz w:val="22"/>
              </w:rPr>
              <w:t>发</w:t>
            </w:r>
            <w:r>
              <w:rPr>
                <w:rFonts w:hint="eastAsia" w:ascii="BatangChe" w:hAnsi="BatangChe" w:eastAsia="宋体" w:cs="??_GB2312"/>
                <w:kern w:val="0"/>
                <w:sz w:val="22"/>
              </w:rPr>
              <w:t>〔</w:t>
            </w:r>
            <w:r>
              <w:rPr>
                <w:rFonts w:ascii="BatangChe" w:hAnsi="BatangChe" w:eastAsia="宋体" w:cs="??_GB2312"/>
                <w:kern w:val="0"/>
                <w:sz w:val="22"/>
              </w:rPr>
              <w:t>2017</w:t>
            </w:r>
            <w:r>
              <w:rPr>
                <w:rFonts w:hint="eastAsia" w:ascii="BatangChe" w:hAnsi="BatangChe" w:eastAsia="宋体" w:cs="??_GB2312"/>
                <w:kern w:val="0"/>
                <w:sz w:val="22"/>
              </w:rPr>
              <w:t>〕</w:t>
            </w:r>
            <w:r>
              <w:rPr>
                <w:rFonts w:ascii="BatangChe" w:hAnsi="BatangChe" w:eastAsia="宋体" w:cs="??_GB2312"/>
                <w:kern w:val="0"/>
                <w:sz w:val="22"/>
              </w:rPr>
              <w:t>5</w:t>
            </w:r>
            <w:r>
              <w:rPr>
                <w:rFonts w:hint="eastAsia" w:ascii="BatangChe" w:hAnsi="宋体" w:eastAsia="宋体" w:cs="??_GB2312"/>
                <w:kern w:val="0"/>
                <w:sz w:val="22"/>
              </w:rPr>
              <w:t>号</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92"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67</w:t>
            </w:r>
          </w:p>
        </w:tc>
        <w:tc>
          <w:tcPr>
            <w:tcW w:w="2144" w:type="dxa"/>
            <w:vAlign w:val="center"/>
          </w:tcPr>
          <w:p>
            <w:pPr>
              <w:widowControl/>
              <w:adjustRightInd w:val="0"/>
              <w:snapToGrid w:val="0"/>
              <w:rPr>
                <w:rFonts w:ascii="BatangChe" w:hAnsi="BatangChe" w:eastAsia="宋体" w:cs="??_GB2312"/>
                <w:sz w:val="22"/>
              </w:rPr>
            </w:pPr>
            <w:r>
              <w:rPr>
                <w:rFonts w:hint="eastAsia" w:ascii="BatangChe" w:hAnsi="BatangChe" w:eastAsia="宋体" w:cs="??_GB2312"/>
                <w:kern w:val="0"/>
                <w:sz w:val="22"/>
              </w:rPr>
              <w:t>食</w:t>
            </w:r>
            <w:r>
              <w:rPr>
                <w:rFonts w:hint="eastAsia" w:ascii="BatangChe" w:hAnsi="宋体" w:eastAsia="宋体" w:cs="??_GB2312"/>
                <w:kern w:val="0"/>
                <w:sz w:val="22"/>
              </w:rPr>
              <w:t>盐</w:t>
            </w:r>
            <w:r>
              <w:rPr>
                <w:rFonts w:hint="eastAsia" w:ascii="BatangChe" w:hAnsi="BatangChe" w:eastAsia="宋体" w:cs="??_GB2312"/>
                <w:kern w:val="0"/>
                <w:sz w:val="22"/>
              </w:rPr>
              <w:t>定点生</w:t>
            </w:r>
            <w:r>
              <w:rPr>
                <w:rFonts w:hint="eastAsia" w:ascii="BatangChe" w:hAnsi="宋体" w:eastAsia="宋体" w:cs="??_GB2312"/>
                <w:kern w:val="0"/>
                <w:sz w:val="22"/>
              </w:rPr>
              <w:t>产</w:t>
            </w:r>
            <w:r>
              <w:rPr>
                <w:rFonts w:hint="eastAsia" w:ascii="BatangChe" w:hAnsi="BatangChe" w:eastAsia="宋体" w:cs="??_GB2312"/>
                <w:kern w:val="0"/>
                <w:sz w:val="22"/>
              </w:rPr>
              <w:t>、</w:t>
            </w:r>
            <w:r>
              <w:rPr>
                <w:rFonts w:hint="eastAsia" w:ascii="BatangChe" w:hAnsi="宋体" w:eastAsia="宋体" w:cs="??_GB2312"/>
                <w:kern w:val="0"/>
                <w:sz w:val="22"/>
              </w:rPr>
              <w:t>碘盐</w:t>
            </w:r>
            <w:r>
              <w:rPr>
                <w:rFonts w:hint="eastAsia" w:ascii="BatangChe" w:hAnsi="BatangChe" w:eastAsia="宋体" w:cs="??_GB2312"/>
                <w:kern w:val="0"/>
                <w:sz w:val="22"/>
              </w:rPr>
              <w:t>加工企</w:t>
            </w:r>
            <w:r>
              <w:rPr>
                <w:rFonts w:hint="eastAsia" w:ascii="BatangChe" w:hAnsi="宋体" w:eastAsia="宋体" w:cs="??_GB2312"/>
                <w:kern w:val="0"/>
                <w:sz w:val="22"/>
              </w:rPr>
              <w:t>业许</w:t>
            </w:r>
            <w:r>
              <w:rPr>
                <w:rFonts w:hint="eastAsia" w:ascii="BatangChe" w:hAnsi="BatangChe" w:eastAsia="宋体" w:cs="??_GB2312"/>
                <w:kern w:val="0"/>
                <w:sz w:val="22"/>
              </w:rPr>
              <w:t>可</w:t>
            </w:r>
          </w:p>
        </w:tc>
        <w:tc>
          <w:tcPr>
            <w:tcW w:w="3730"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《食</w:t>
            </w:r>
            <w:r>
              <w:rPr>
                <w:rFonts w:hint="eastAsia" w:ascii="BatangChe" w:hAnsi="宋体" w:eastAsia="宋体" w:cs="??_GB2312"/>
                <w:kern w:val="0"/>
                <w:sz w:val="22"/>
              </w:rPr>
              <w:t>盐专营办</w:t>
            </w:r>
            <w:r>
              <w:rPr>
                <w:rFonts w:hint="eastAsia" w:ascii="BatangChe" w:hAnsi="BatangChe" w:eastAsia="宋体" w:cs="??_GB2312"/>
                <w:kern w:val="0"/>
                <w:sz w:val="22"/>
              </w:rPr>
              <w:t>法》（</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197</w:t>
            </w:r>
            <w:r>
              <w:rPr>
                <w:rFonts w:hint="eastAsia" w:ascii="BatangChe" w:hAnsi="宋体" w:eastAsia="宋体" w:cs="??_GB2312"/>
                <w:kern w:val="0"/>
                <w:sz w:val="22"/>
              </w:rPr>
              <w:t>号发</w:t>
            </w:r>
            <w:r>
              <w:rPr>
                <w:rFonts w:hint="eastAsia" w:ascii="BatangChe" w:hAnsi="BatangChe" w:eastAsia="宋体" w:cs="??_GB2312"/>
                <w:kern w:val="0"/>
                <w:sz w:val="22"/>
              </w:rPr>
              <w:t>布，第</w:t>
            </w:r>
            <w:r>
              <w:rPr>
                <w:rFonts w:ascii="BatangChe" w:hAnsi="BatangChe" w:eastAsia="宋体" w:cs="??_GB2312"/>
                <w:kern w:val="0"/>
                <w:sz w:val="22"/>
              </w:rPr>
              <w:t>645</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《食</w:t>
            </w:r>
            <w:r>
              <w:rPr>
                <w:rFonts w:hint="eastAsia" w:ascii="BatangChe" w:hAnsi="宋体" w:eastAsia="宋体" w:cs="??_GB2312"/>
                <w:kern w:val="0"/>
                <w:sz w:val="22"/>
              </w:rPr>
              <w:t>盐</w:t>
            </w:r>
            <w:r>
              <w:rPr>
                <w:rFonts w:hint="eastAsia" w:ascii="BatangChe" w:hAnsi="BatangChe" w:eastAsia="宋体" w:cs="??_GB2312"/>
                <w:kern w:val="0"/>
                <w:sz w:val="22"/>
              </w:rPr>
              <w:t>加</w:t>
            </w:r>
            <w:r>
              <w:rPr>
                <w:rFonts w:hint="eastAsia" w:ascii="BatangChe" w:hAnsi="宋体" w:eastAsia="宋体" w:cs="??_GB2312"/>
                <w:kern w:val="0"/>
                <w:sz w:val="22"/>
              </w:rPr>
              <w:t>碘</w:t>
            </w:r>
            <w:r>
              <w:rPr>
                <w:rFonts w:hint="eastAsia" w:ascii="BatangChe" w:hAnsi="BatangChe" w:eastAsia="宋体" w:cs="??_GB2312"/>
                <w:kern w:val="0"/>
                <w:sz w:val="22"/>
              </w:rPr>
              <w:t>消除</w:t>
            </w:r>
            <w:r>
              <w:rPr>
                <w:rFonts w:hint="eastAsia" w:ascii="BatangChe" w:hAnsi="宋体" w:eastAsia="宋体" w:cs="??_GB2312"/>
                <w:kern w:val="0"/>
                <w:sz w:val="22"/>
              </w:rPr>
              <w:t>碘</w:t>
            </w:r>
            <w:r>
              <w:rPr>
                <w:rFonts w:hint="eastAsia" w:ascii="BatangChe" w:hAnsi="BatangChe" w:eastAsia="宋体" w:cs="??_GB2312"/>
                <w:kern w:val="0"/>
                <w:sz w:val="22"/>
              </w:rPr>
              <w:t>缺乏危害管理</w:t>
            </w:r>
            <w:r>
              <w:rPr>
                <w:rFonts w:hint="eastAsia" w:ascii="BatangChe" w:hAnsi="宋体" w:eastAsia="宋体" w:cs="??_GB2312"/>
                <w:kern w:val="0"/>
                <w:sz w:val="22"/>
              </w:rPr>
              <w:t>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163</w:t>
            </w:r>
            <w:r>
              <w:rPr>
                <w:rFonts w:hint="eastAsia" w:ascii="BatangChe" w:hAnsi="宋体" w:eastAsia="宋体" w:cs="??_GB2312"/>
                <w:kern w:val="0"/>
                <w:sz w:val="22"/>
              </w:rPr>
              <w:t>号发</w:t>
            </w:r>
            <w:r>
              <w:rPr>
                <w:rFonts w:hint="eastAsia" w:ascii="BatangChe" w:hAnsi="BatangChe" w:eastAsia="宋体" w:cs="??_GB2312"/>
                <w:kern w:val="0"/>
                <w:sz w:val="22"/>
              </w:rPr>
              <w:t>布，第</w:t>
            </w:r>
            <w:r>
              <w:rPr>
                <w:rFonts w:ascii="BatangChe" w:hAnsi="BatangChe" w:eastAsia="宋体" w:cs="??_GB2312"/>
                <w:kern w:val="0"/>
                <w:sz w:val="22"/>
              </w:rPr>
              <w:t>676</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p>
            <w:pPr>
              <w:widowControl/>
              <w:adjustRightInd w:val="0"/>
              <w:snapToGrid w:val="0"/>
              <w:rPr>
                <w:rFonts w:ascii="BatangChe" w:hAnsi="BatangChe" w:eastAsia="宋体" w:cs="??_GB2312"/>
                <w:sz w:val="22"/>
              </w:rPr>
            </w:pPr>
            <w:r>
              <w:rPr>
                <w:rFonts w:hint="eastAsia" w:ascii="BatangChe" w:hAnsi="BatangChe" w:eastAsia="宋体" w:cs="??_GB2312"/>
                <w:kern w:val="0"/>
                <w:sz w:val="22"/>
              </w:rPr>
              <w:t>《</w:t>
            </w:r>
            <w:r>
              <w:rPr>
                <w:rFonts w:hint="eastAsia" w:ascii="BatangChe" w:hAnsi="宋体" w:eastAsia="宋体" w:cs="??_GB2312"/>
                <w:kern w:val="0"/>
                <w:sz w:val="22"/>
              </w:rPr>
              <w:t>国务</w:t>
            </w:r>
            <w:r>
              <w:rPr>
                <w:rFonts w:hint="eastAsia" w:ascii="BatangChe" w:hAnsi="BatangChe" w:eastAsia="宋体" w:cs="??_GB2312"/>
                <w:kern w:val="0"/>
                <w:sz w:val="22"/>
              </w:rPr>
              <w:t>院</w:t>
            </w:r>
            <w:r>
              <w:rPr>
                <w:rFonts w:hint="eastAsia" w:ascii="BatangChe" w:hAnsi="宋体" w:eastAsia="宋体" w:cs="??_GB2312"/>
                <w:kern w:val="0"/>
                <w:sz w:val="22"/>
              </w:rPr>
              <w:t>关</w:t>
            </w:r>
            <w:r>
              <w:rPr>
                <w:rFonts w:hint="eastAsia" w:ascii="BatangChe" w:hAnsi="BatangChe" w:eastAsia="宋体" w:cs="??_GB2312"/>
                <w:kern w:val="0"/>
                <w:sz w:val="22"/>
              </w:rPr>
              <w:t>于取消和下放一批行政</w:t>
            </w:r>
            <w:r>
              <w:rPr>
                <w:rFonts w:hint="eastAsia" w:ascii="BatangChe" w:hAnsi="宋体" w:eastAsia="宋体" w:cs="??_GB2312"/>
                <w:kern w:val="0"/>
                <w:sz w:val="22"/>
              </w:rPr>
              <w:t>审</w:t>
            </w:r>
            <w:r>
              <w:rPr>
                <w:rFonts w:hint="eastAsia" w:ascii="BatangChe" w:hAnsi="BatangChe" w:eastAsia="宋体" w:cs="??_GB2312"/>
                <w:kern w:val="0"/>
                <w:sz w:val="22"/>
              </w:rPr>
              <w:t>批</w:t>
            </w:r>
            <w:r>
              <w:rPr>
                <w:rFonts w:hint="eastAsia" w:ascii="BatangChe" w:hAnsi="宋体" w:eastAsia="宋体" w:cs="??_GB2312"/>
                <w:kern w:val="0"/>
                <w:sz w:val="22"/>
              </w:rPr>
              <w:t>项</w:t>
            </w:r>
            <w:r>
              <w:rPr>
                <w:rFonts w:hint="eastAsia" w:ascii="BatangChe" w:hAnsi="BatangChe" w:eastAsia="宋体" w:cs="??_GB2312"/>
                <w:kern w:val="0"/>
                <w:sz w:val="22"/>
              </w:rPr>
              <w:t>目的</w:t>
            </w:r>
            <w:r>
              <w:rPr>
                <w:rFonts w:hint="eastAsia" w:ascii="BatangChe" w:hAnsi="宋体" w:eastAsia="宋体" w:cs="??_GB2312"/>
                <w:kern w:val="0"/>
                <w:sz w:val="22"/>
              </w:rPr>
              <w:t>决</w:t>
            </w:r>
            <w:r>
              <w:rPr>
                <w:rFonts w:hint="eastAsia" w:ascii="BatangChe" w:hAnsi="BatangChe" w:eastAsia="宋体" w:cs="??_GB2312"/>
                <w:kern w:val="0"/>
                <w:sz w:val="22"/>
              </w:rPr>
              <w:t>定》（</w:t>
            </w:r>
            <w:r>
              <w:rPr>
                <w:rFonts w:hint="eastAsia" w:ascii="BatangChe" w:hAnsi="宋体" w:eastAsia="宋体" w:cs="??_GB2312"/>
                <w:kern w:val="0"/>
                <w:sz w:val="22"/>
              </w:rPr>
              <w:t>国发</w:t>
            </w:r>
            <w:r>
              <w:rPr>
                <w:rFonts w:hint="eastAsia" w:ascii="BatangChe" w:hAnsi="BatangChe" w:eastAsia="宋体" w:cs="??_GB2312"/>
                <w:kern w:val="0"/>
                <w:sz w:val="22"/>
              </w:rPr>
              <w:t>〔</w:t>
            </w:r>
            <w:r>
              <w:rPr>
                <w:rFonts w:ascii="BatangChe" w:hAnsi="BatangChe" w:eastAsia="宋体" w:cs="??_GB2312"/>
                <w:kern w:val="0"/>
                <w:sz w:val="22"/>
              </w:rPr>
              <w:t>2013</w:t>
            </w:r>
            <w:r>
              <w:rPr>
                <w:rFonts w:hint="eastAsia" w:ascii="BatangChe" w:hAnsi="BatangChe" w:eastAsia="宋体" w:cs="??_GB2312"/>
                <w:kern w:val="0"/>
                <w:sz w:val="22"/>
              </w:rPr>
              <w:t>〕</w:t>
            </w:r>
            <w:r>
              <w:rPr>
                <w:rFonts w:ascii="BatangChe" w:hAnsi="BatangChe" w:eastAsia="宋体" w:cs="??_GB2312"/>
                <w:kern w:val="0"/>
                <w:sz w:val="22"/>
              </w:rPr>
              <w:t>44</w:t>
            </w:r>
            <w:r>
              <w:rPr>
                <w:rFonts w:hint="eastAsia" w:ascii="BatangChe" w:hAnsi="宋体" w:eastAsia="宋体" w:cs="??_GB2312"/>
                <w:kern w:val="0"/>
                <w:sz w:val="22"/>
              </w:rPr>
              <w:t>号</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省</w:t>
            </w:r>
            <w:r>
              <w:rPr>
                <w:rFonts w:hint="eastAsia" w:ascii="BatangChe" w:hAnsi="宋体" w:eastAsia="宋体" w:cs="??_GB2312"/>
                <w:kern w:val="0"/>
                <w:sz w:val="22"/>
              </w:rPr>
              <w:t>盐务</w:t>
            </w:r>
            <w:r>
              <w:rPr>
                <w:rFonts w:hint="eastAsia" w:ascii="BatangChe" w:hAnsi="BatangChe" w:eastAsia="宋体" w:cs="??_GB2312"/>
                <w:kern w:val="0"/>
                <w:sz w:val="22"/>
              </w:rPr>
              <w:t>局</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kern w:val="0"/>
                <w:sz w:val="22"/>
              </w:rPr>
            </w:pPr>
          </w:p>
        </w:tc>
        <w:tc>
          <w:tcPr>
            <w:tcW w:w="1109"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w:t>
            </w:r>
          </w:p>
        </w:tc>
        <w:tc>
          <w:tcPr>
            <w:tcW w:w="715" w:type="dxa"/>
            <w:vAlign w:val="center"/>
          </w:tcPr>
          <w:p>
            <w:pPr>
              <w:widowControl/>
              <w:adjustRightInd w:val="0"/>
              <w:snapToGrid w:val="0"/>
              <w:jc w:val="center"/>
              <w:rPr>
                <w:rFonts w:ascii="BatangChe" w:hAnsi="BatangChe" w:eastAsia="宋体" w:cs="??_GB2312"/>
                <w:kern w:val="0"/>
                <w:sz w:val="22"/>
              </w:rPr>
            </w:pPr>
          </w:p>
        </w:tc>
        <w:tc>
          <w:tcPr>
            <w:tcW w:w="1720" w:type="dxa"/>
            <w:vAlign w:val="center"/>
          </w:tcPr>
          <w:p>
            <w:pPr>
              <w:widowControl/>
              <w:adjustRightInd w:val="0"/>
              <w:snapToGrid w:val="0"/>
              <w:rPr>
                <w:rFonts w:ascii="BatangChe" w:hAnsi="BatangChe" w:eastAsia="宋体" w:cs="??_GB2312"/>
                <w:kern w:val="0"/>
                <w:sz w:val="22"/>
                <w:shd w:val="pct10" w:color="auto" w:fill="FFFFFF"/>
              </w:rPr>
            </w:pPr>
            <w:r>
              <w:rPr>
                <w:rFonts w:hint="eastAsia" w:ascii="BatangChe" w:hAnsi="BatangChe" w:eastAsia="宋体" w:cs="??_GB2312"/>
                <w:kern w:val="0"/>
                <w:sz w:val="22"/>
              </w:rPr>
              <w:t>由示范</w:t>
            </w:r>
            <w:r>
              <w:rPr>
                <w:rFonts w:hint="eastAsia" w:ascii="BatangChe" w:hAnsi="宋体" w:eastAsia="宋体" w:cs="??_GB2312"/>
                <w:kern w:val="0"/>
                <w:sz w:val="22"/>
              </w:rPr>
              <w:t>区国资</w:t>
            </w:r>
            <w:r>
              <w:rPr>
                <w:rFonts w:hint="eastAsia" w:ascii="BatangChe" w:hAnsi="BatangChe" w:eastAsia="宋体" w:cs="??_GB2312"/>
                <w:kern w:val="0"/>
                <w:sz w:val="22"/>
              </w:rPr>
              <w:t>委</w:t>
            </w:r>
            <w:r>
              <w:rPr>
                <w:rFonts w:hint="eastAsia" w:ascii="BatangChe" w:hAnsi="宋体" w:eastAsia="宋体" w:cs="??_GB2312"/>
                <w:kern w:val="0"/>
                <w:sz w:val="22"/>
              </w:rPr>
              <w:t>负责对</w:t>
            </w:r>
            <w:r>
              <w:rPr>
                <w:rFonts w:hint="eastAsia" w:ascii="BatangChe" w:hAnsi="BatangChe" w:eastAsia="宋体" w:cs="??_GB2312"/>
                <w:kern w:val="0"/>
                <w:sz w:val="22"/>
              </w:rPr>
              <w:t>接落</w:t>
            </w:r>
            <w:r>
              <w:rPr>
                <w:rFonts w:hint="eastAsia" w:ascii="BatangChe" w:hAnsi="宋体" w:eastAsia="宋体" w:cs="??_GB2312"/>
                <w:kern w:val="0"/>
                <w:sz w:val="22"/>
              </w:rPr>
              <w:t>实</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13"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68</w:t>
            </w:r>
          </w:p>
        </w:tc>
        <w:tc>
          <w:tcPr>
            <w:tcW w:w="2144"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电</w:t>
            </w:r>
            <w:r>
              <w:rPr>
                <w:rFonts w:hint="eastAsia" w:ascii="BatangChe" w:hAnsi="BatangChe" w:eastAsia="宋体" w:cs="??_GB2312"/>
                <w:kern w:val="0"/>
                <w:sz w:val="22"/>
              </w:rPr>
              <w:t>影</w:t>
            </w:r>
            <w:r>
              <w:rPr>
                <w:rFonts w:hint="eastAsia" w:ascii="BatangChe" w:hAnsi="宋体" w:eastAsia="宋体" w:cs="??_GB2312"/>
                <w:kern w:val="0"/>
                <w:sz w:val="22"/>
              </w:rPr>
              <w:t>发</w:t>
            </w:r>
            <w:r>
              <w:rPr>
                <w:rFonts w:hint="eastAsia" w:ascii="BatangChe" w:hAnsi="BatangChe" w:eastAsia="宋体" w:cs="??_GB2312"/>
                <w:kern w:val="0"/>
                <w:sz w:val="22"/>
              </w:rPr>
              <w:t>行</w:t>
            </w:r>
            <w:r>
              <w:rPr>
                <w:rFonts w:hint="eastAsia" w:ascii="BatangChe" w:hAnsi="宋体" w:eastAsia="宋体" w:cs="??_GB2312"/>
                <w:kern w:val="0"/>
                <w:sz w:val="22"/>
              </w:rPr>
              <w:t>单</w:t>
            </w:r>
            <w:r>
              <w:rPr>
                <w:rFonts w:hint="eastAsia" w:ascii="BatangChe" w:hAnsi="BatangChe" w:eastAsia="宋体" w:cs="??_GB2312"/>
                <w:kern w:val="0"/>
                <w:sz w:val="22"/>
              </w:rPr>
              <w:t>位</w:t>
            </w:r>
            <w:r>
              <w:rPr>
                <w:rFonts w:hint="eastAsia" w:ascii="BatangChe" w:hAnsi="宋体" w:eastAsia="宋体" w:cs="??_GB2312"/>
                <w:kern w:val="0"/>
                <w:sz w:val="22"/>
              </w:rPr>
              <w:t>设</w:t>
            </w:r>
            <w:r>
              <w:rPr>
                <w:rFonts w:hint="eastAsia" w:ascii="BatangChe" w:hAnsi="BatangChe" w:eastAsia="宋体" w:cs="??_GB2312"/>
                <w:kern w:val="0"/>
                <w:sz w:val="22"/>
              </w:rPr>
              <w:t>立、</w:t>
            </w:r>
            <w:r>
              <w:rPr>
                <w:rFonts w:hint="eastAsia" w:ascii="BatangChe" w:hAnsi="宋体" w:eastAsia="宋体" w:cs="??_GB2312"/>
                <w:kern w:val="0"/>
                <w:sz w:val="22"/>
              </w:rPr>
              <w:t>变</w:t>
            </w:r>
            <w:r>
              <w:rPr>
                <w:rFonts w:hint="eastAsia" w:ascii="BatangChe" w:hAnsi="BatangChe" w:eastAsia="宋体" w:cs="??_GB2312"/>
                <w:kern w:val="0"/>
                <w:sz w:val="22"/>
              </w:rPr>
              <w:t>更</w:t>
            </w:r>
            <w:r>
              <w:rPr>
                <w:rFonts w:hint="eastAsia" w:ascii="BatangChe" w:hAnsi="宋体" w:eastAsia="宋体" w:cs="??_GB2312"/>
                <w:kern w:val="0"/>
                <w:sz w:val="22"/>
              </w:rPr>
              <w:t>业务</w:t>
            </w:r>
            <w:r>
              <w:rPr>
                <w:rFonts w:hint="eastAsia" w:ascii="BatangChe" w:hAnsi="BatangChe" w:eastAsia="宋体" w:cs="??_GB2312"/>
                <w:kern w:val="0"/>
                <w:sz w:val="22"/>
              </w:rPr>
              <w:t>范</w:t>
            </w:r>
            <w:r>
              <w:rPr>
                <w:rFonts w:hint="eastAsia" w:ascii="BatangChe" w:hAnsi="宋体" w:eastAsia="宋体" w:cs="??_GB2312"/>
                <w:kern w:val="0"/>
                <w:sz w:val="22"/>
              </w:rPr>
              <w:t>围</w:t>
            </w:r>
            <w:r>
              <w:rPr>
                <w:rFonts w:hint="eastAsia" w:ascii="BatangChe" w:hAnsi="BatangChe" w:eastAsia="宋体" w:cs="??_GB2312"/>
                <w:kern w:val="0"/>
                <w:sz w:val="22"/>
              </w:rPr>
              <w:t>或者兼</w:t>
            </w:r>
            <w:r>
              <w:rPr>
                <w:rFonts w:hint="eastAsia" w:ascii="BatangChe" w:hAnsi="宋体" w:eastAsia="宋体" w:cs="??_GB2312"/>
                <w:kern w:val="0"/>
                <w:sz w:val="22"/>
              </w:rPr>
              <w:t>并</w:t>
            </w:r>
            <w:r>
              <w:rPr>
                <w:rFonts w:hint="eastAsia" w:ascii="BatangChe" w:hAnsi="BatangChe" w:eastAsia="宋体" w:cs="??_GB2312"/>
                <w:kern w:val="0"/>
                <w:sz w:val="22"/>
              </w:rPr>
              <w:t>、合</w:t>
            </w:r>
            <w:r>
              <w:rPr>
                <w:rFonts w:hint="eastAsia" w:ascii="BatangChe" w:hAnsi="宋体" w:eastAsia="宋体" w:cs="??_GB2312"/>
                <w:kern w:val="0"/>
                <w:sz w:val="22"/>
              </w:rPr>
              <w:t>并</w:t>
            </w:r>
            <w:r>
              <w:rPr>
                <w:rFonts w:hint="eastAsia" w:ascii="BatangChe" w:hAnsi="BatangChe" w:eastAsia="宋体" w:cs="??_GB2312"/>
                <w:kern w:val="0"/>
                <w:sz w:val="22"/>
              </w:rPr>
              <w:t>、分立</w:t>
            </w:r>
            <w:r>
              <w:rPr>
                <w:rFonts w:hint="eastAsia" w:ascii="BatangChe" w:hAnsi="宋体" w:eastAsia="宋体" w:cs="??_GB2312"/>
                <w:kern w:val="0"/>
                <w:sz w:val="22"/>
              </w:rPr>
              <w:t>审</w:t>
            </w:r>
            <w:r>
              <w:rPr>
                <w:rFonts w:hint="eastAsia" w:ascii="BatangChe" w:hAnsi="BatangChe" w:eastAsia="宋体" w:cs="??_GB2312"/>
                <w:kern w:val="0"/>
                <w:sz w:val="22"/>
              </w:rPr>
              <w:t>批</w:t>
            </w:r>
          </w:p>
        </w:tc>
        <w:tc>
          <w:tcPr>
            <w:tcW w:w="3730"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电</w:t>
            </w:r>
            <w:r>
              <w:rPr>
                <w:rFonts w:hint="eastAsia" w:ascii="BatangChe" w:hAnsi="BatangChe" w:eastAsia="宋体" w:cs="??_GB2312"/>
                <w:kern w:val="0"/>
                <w:sz w:val="22"/>
              </w:rPr>
              <w:t>影管理</w:t>
            </w:r>
            <w:r>
              <w:rPr>
                <w:rFonts w:hint="eastAsia" w:ascii="BatangChe" w:hAnsi="宋体" w:eastAsia="宋体" w:cs="??_GB2312"/>
                <w:kern w:val="0"/>
                <w:sz w:val="22"/>
              </w:rPr>
              <w:t>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342</w:t>
            </w:r>
            <w:r>
              <w:rPr>
                <w:rFonts w:hint="eastAsia" w:ascii="BatangChe" w:hAnsi="宋体" w:eastAsia="宋体" w:cs="??_GB2312"/>
                <w:kern w:val="0"/>
                <w:sz w:val="22"/>
              </w:rPr>
              <w:t>号</w:t>
            </w:r>
            <w:r>
              <w:rPr>
                <w:rFonts w:hint="eastAsia" w:ascii="BatangChe" w:hAnsi="BatangChe" w:eastAsia="宋体" w:cs="??_GB2312"/>
                <w:kern w:val="0"/>
                <w:sz w:val="22"/>
              </w:rPr>
              <w:t>）</w:t>
            </w:r>
            <w:r>
              <w:rPr>
                <w:rFonts w:ascii="BatangChe" w:hAnsi="BatangChe" w:eastAsia="宋体" w:cs="??_GB2312"/>
                <w:kern w:val="0"/>
                <w:sz w:val="22"/>
              </w:rPr>
              <w:br w:type="textWrapping"/>
            </w:r>
            <w:r>
              <w:rPr>
                <w:rFonts w:hint="eastAsia" w:ascii="BatangChe" w:hAnsi="BatangChe" w:eastAsia="宋体" w:cs="??_GB2312"/>
                <w:kern w:val="0"/>
                <w:sz w:val="22"/>
              </w:rPr>
              <w:t>《</w:t>
            </w:r>
            <w:r>
              <w:rPr>
                <w:rFonts w:hint="eastAsia" w:ascii="BatangChe" w:hAnsi="宋体" w:eastAsia="宋体" w:cs="??_GB2312"/>
                <w:kern w:val="0"/>
                <w:sz w:val="22"/>
              </w:rPr>
              <w:t>电</w:t>
            </w:r>
            <w:r>
              <w:rPr>
                <w:rFonts w:hint="eastAsia" w:ascii="BatangChe" w:hAnsi="BatangChe" w:eastAsia="宋体" w:cs="??_GB2312"/>
                <w:kern w:val="0"/>
                <w:sz w:val="22"/>
              </w:rPr>
              <w:t>影企</w:t>
            </w:r>
            <w:r>
              <w:rPr>
                <w:rFonts w:hint="eastAsia" w:ascii="BatangChe" w:hAnsi="宋体" w:eastAsia="宋体" w:cs="??_GB2312"/>
                <w:kern w:val="0"/>
                <w:sz w:val="22"/>
              </w:rPr>
              <w:t>业经营资</w:t>
            </w:r>
            <w:r>
              <w:rPr>
                <w:rFonts w:hint="eastAsia" w:ascii="BatangChe" w:hAnsi="BatangChe" w:eastAsia="宋体" w:cs="??_GB2312"/>
                <w:kern w:val="0"/>
                <w:sz w:val="22"/>
              </w:rPr>
              <w:t>格准入</w:t>
            </w:r>
            <w:r>
              <w:rPr>
                <w:rFonts w:hint="eastAsia" w:ascii="BatangChe" w:hAnsi="宋体" w:eastAsia="宋体" w:cs="??_GB2312"/>
                <w:kern w:val="0"/>
                <w:sz w:val="22"/>
              </w:rPr>
              <w:t>暂</w:t>
            </w:r>
            <w:r>
              <w:rPr>
                <w:rFonts w:hint="eastAsia" w:ascii="BatangChe" w:hAnsi="BatangChe" w:eastAsia="宋体" w:cs="??_GB2312"/>
                <w:kern w:val="0"/>
                <w:sz w:val="22"/>
              </w:rPr>
              <w:t>行</w:t>
            </w:r>
            <w:r>
              <w:rPr>
                <w:rFonts w:hint="eastAsia" w:ascii="BatangChe" w:hAnsi="宋体" w:eastAsia="宋体" w:cs="??_GB2312"/>
                <w:kern w:val="0"/>
                <w:sz w:val="22"/>
              </w:rPr>
              <w:t>规</w:t>
            </w:r>
            <w:r>
              <w:rPr>
                <w:rFonts w:hint="eastAsia" w:ascii="BatangChe" w:hAnsi="BatangChe" w:eastAsia="宋体" w:cs="??_GB2312"/>
                <w:kern w:val="0"/>
                <w:sz w:val="22"/>
              </w:rPr>
              <w:t>定》（</w:t>
            </w:r>
            <w:r>
              <w:rPr>
                <w:rFonts w:hint="eastAsia" w:ascii="BatangChe" w:hAnsi="宋体" w:eastAsia="宋体" w:cs="??_GB2312"/>
                <w:kern w:val="0"/>
                <w:sz w:val="22"/>
              </w:rPr>
              <w:t>国</w:t>
            </w:r>
            <w:r>
              <w:rPr>
                <w:rFonts w:hint="eastAsia" w:ascii="BatangChe" w:hAnsi="BatangChe" w:eastAsia="宋体" w:cs="??_GB2312"/>
                <w:kern w:val="0"/>
                <w:sz w:val="22"/>
              </w:rPr>
              <w:t>家广播</w:t>
            </w:r>
            <w:r>
              <w:rPr>
                <w:rFonts w:hint="eastAsia" w:ascii="BatangChe" w:hAnsi="宋体" w:eastAsia="宋体" w:cs="??_GB2312"/>
                <w:kern w:val="0"/>
                <w:sz w:val="22"/>
              </w:rPr>
              <w:t>电</w:t>
            </w:r>
            <w:r>
              <w:rPr>
                <w:rFonts w:hint="eastAsia" w:ascii="BatangChe" w:hAnsi="BatangChe" w:eastAsia="宋体" w:cs="??_GB2312"/>
                <w:kern w:val="0"/>
                <w:sz w:val="22"/>
              </w:rPr>
              <w:t>影</w:t>
            </w:r>
            <w:r>
              <w:rPr>
                <w:rFonts w:hint="eastAsia" w:ascii="BatangChe" w:hAnsi="宋体" w:eastAsia="宋体" w:cs="??_GB2312"/>
                <w:kern w:val="0"/>
                <w:sz w:val="22"/>
              </w:rPr>
              <w:t>电视总</w:t>
            </w:r>
            <w:r>
              <w:rPr>
                <w:rFonts w:hint="eastAsia" w:ascii="BatangChe" w:hAnsi="BatangChe" w:eastAsia="宋体" w:cs="??_GB2312"/>
                <w:kern w:val="0"/>
                <w:sz w:val="22"/>
              </w:rPr>
              <w:t>局、商</w:t>
            </w:r>
            <w:r>
              <w:rPr>
                <w:rFonts w:hint="eastAsia" w:ascii="BatangChe" w:hAnsi="宋体" w:eastAsia="宋体" w:cs="??_GB2312"/>
                <w:kern w:val="0"/>
                <w:sz w:val="22"/>
              </w:rPr>
              <w:t>务</w:t>
            </w:r>
            <w:r>
              <w:rPr>
                <w:rFonts w:hint="eastAsia" w:ascii="BatangChe" w:hAnsi="BatangChe" w:eastAsia="宋体" w:cs="??_GB2312"/>
                <w:kern w:val="0"/>
                <w:sz w:val="22"/>
              </w:rPr>
              <w:t>部令第</w:t>
            </w:r>
            <w:r>
              <w:rPr>
                <w:rFonts w:ascii="BatangChe" w:hAnsi="BatangChe" w:eastAsia="宋体" w:cs="??_GB2312"/>
                <w:kern w:val="0"/>
                <w:sz w:val="22"/>
              </w:rPr>
              <w:t>43</w:t>
            </w:r>
            <w:r>
              <w:rPr>
                <w:rFonts w:hint="eastAsia" w:ascii="BatangChe" w:hAnsi="宋体" w:eastAsia="宋体" w:cs="??_GB2312"/>
                <w:kern w:val="0"/>
                <w:sz w:val="22"/>
              </w:rPr>
              <w:t>号</w:t>
            </w:r>
            <w:r>
              <w:rPr>
                <w:rFonts w:hint="eastAsia" w:ascii="BatangChe" w:hAnsi="BatangChe" w:eastAsia="宋体" w:cs="??_GB2312"/>
                <w:kern w:val="0"/>
                <w:sz w:val="22"/>
              </w:rPr>
              <w:t>）</w:t>
            </w:r>
          </w:p>
        </w:tc>
        <w:tc>
          <w:tcPr>
            <w:tcW w:w="1965"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文广新局</w:t>
            </w:r>
          </w:p>
        </w:tc>
        <w:tc>
          <w:tcPr>
            <w:tcW w:w="645" w:type="dxa"/>
            <w:vAlign w:val="center"/>
          </w:tcPr>
          <w:p>
            <w:pPr>
              <w:widowControl/>
              <w:adjustRightInd w:val="0"/>
              <w:snapToGrid w:val="0"/>
              <w:rPr>
                <w:rFonts w:ascii="BatangChe" w:hAnsi="BatangChe" w:eastAsia="宋体" w:cs="??_GB2312"/>
                <w:kern w:val="0"/>
                <w:sz w:val="22"/>
              </w:rPr>
            </w:pPr>
          </w:p>
        </w:tc>
        <w:tc>
          <w:tcPr>
            <w:tcW w:w="614" w:type="dxa"/>
            <w:vAlign w:val="center"/>
          </w:tcPr>
          <w:p>
            <w:pPr>
              <w:widowControl/>
              <w:adjustRightInd w:val="0"/>
              <w:snapToGrid w:val="0"/>
              <w:rPr>
                <w:rFonts w:ascii="BatangChe" w:hAnsi="BatangChe" w:eastAsia="宋体" w:cs="??_GB2312"/>
                <w:kern w:val="0"/>
                <w:sz w:val="22"/>
              </w:rPr>
            </w:pPr>
          </w:p>
        </w:tc>
        <w:tc>
          <w:tcPr>
            <w:tcW w:w="822" w:type="dxa"/>
            <w:vAlign w:val="center"/>
          </w:tcPr>
          <w:p>
            <w:pPr>
              <w:widowControl/>
              <w:adjustRightInd w:val="0"/>
              <w:snapToGrid w:val="0"/>
              <w:rPr>
                <w:rFonts w:ascii="BatangChe" w:hAnsi="BatangChe" w:eastAsia="宋体" w:cs="??_GB2312"/>
                <w:kern w:val="0"/>
                <w:sz w:val="22"/>
              </w:rPr>
            </w:pPr>
          </w:p>
        </w:tc>
        <w:tc>
          <w:tcPr>
            <w:tcW w:w="1109" w:type="dxa"/>
            <w:vAlign w:val="center"/>
          </w:tcPr>
          <w:p>
            <w:pPr>
              <w:widowControl/>
              <w:adjustRightInd w:val="0"/>
              <w:snapToGrid w:val="0"/>
              <w:jc w:val="center"/>
              <w:rPr>
                <w:rFonts w:ascii="BatangChe" w:hAnsi="BatangChe" w:eastAsia="宋体" w:cs="??_GB2312"/>
                <w:sz w:val="22"/>
              </w:rPr>
            </w:pPr>
          </w:p>
        </w:tc>
        <w:tc>
          <w:tcPr>
            <w:tcW w:w="715"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1720"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该</w:t>
            </w:r>
            <w:r>
              <w:rPr>
                <w:rFonts w:hint="eastAsia" w:ascii="BatangChe" w:hAnsi="BatangChe" w:eastAsia="宋体" w:cs="??_GB2312"/>
                <w:kern w:val="0"/>
                <w:sz w:val="22"/>
              </w:rPr>
              <w:t>事</w:t>
            </w:r>
            <w:r>
              <w:rPr>
                <w:rFonts w:hint="eastAsia" w:ascii="BatangChe" w:hAnsi="宋体" w:eastAsia="宋体" w:cs="??_GB2312"/>
                <w:kern w:val="0"/>
                <w:sz w:val="22"/>
              </w:rPr>
              <w:t>项为</w:t>
            </w:r>
            <w:r>
              <w:rPr>
                <w:rFonts w:hint="eastAsia" w:ascii="BatangChe" w:hAnsi="BatangChe" w:eastAsia="宋体" w:cs="??_GB2312"/>
                <w:kern w:val="0"/>
                <w:sz w:val="22"/>
              </w:rPr>
              <w:t>承接下放自</w:t>
            </w:r>
            <w:r>
              <w:rPr>
                <w:rFonts w:hint="eastAsia" w:ascii="BatangChe" w:hAnsi="宋体" w:eastAsia="宋体" w:cs="??_GB2312"/>
                <w:kern w:val="0"/>
                <w:sz w:val="22"/>
              </w:rPr>
              <w:t>贸试验区</w:t>
            </w:r>
            <w:r>
              <w:rPr>
                <w:rFonts w:hint="eastAsia" w:ascii="BatangChe" w:hAnsi="BatangChe" w:eastAsia="宋体" w:cs="??_GB2312"/>
                <w:kern w:val="0"/>
                <w:sz w:val="22"/>
              </w:rPr>
              <w:t>省</w:t>
            </w:r>
            <w:r>
              <w:rPr>
                <w:rFonts w:hint="eastAsia" w:ascii="BatangChe" w:hAnsi="宋体" w:eastAsia="宋体" w:cs="??_GB2312"/>
                <w:kern w:val="0"/>
                <w:sz w:val="22"/>
              </w:rPr>
              <w:t>级</w:t>
            </w:r>
            <w:r>
              <w:rPr>
                <w:rFonts w:hint="eastAsia" w:ascii="BatangChe" w:hAnsi="BatangChe" w:eastAsia="宋体" w:cs="??_GB2312"/>
                <w:kern w:val="0"/>
                <w:sz w:val="22"/>
              </w:rPr>
              <w:t>管理事</w:t>
            </w:r>
            <w:r>
              <w:rPr>
                <w:rFonts w:hint="eastAsia" w:ascii="BatangChe" w:hAnsi="宋体" w:eastAsia="宋体" w:cs="??_GB2312"/>
                <w:kern w:val="0"/>
                <w:sz w:val="22"/>
              </w:rPr>
              <w:t>项</w:t>
            </w:r>
            <w:r>
              <w:rPr>
                <w:rFonts w:hint="eastAsia" w:ascii="BatangChe" w:hAnsi="BatangChe" w:eastAsia="宋体" w:cs="??_GB2312"/>
                <w:kern w:val="0"/>
                <w:sz w:val="22"/>
              </w:rPr>
              <w:t>，</w:t>
            </w:r>
            <w:r>
              <w:rPr>
                <w:rFonts w:hint="eastAsia" w:ascii="BatangChe" w:hAnsi="宋体" w:eastAsia="宋体" w:cs="??_GB2312"/>
                <w:kern w:val="0"/>
                <w:sz w:val="22"/>
              </w:rPr>
              <w:t>见杨</w:t>
            </w:r>
            <w:r>
              <w:rPr>
                <w:rFonts w:hint="eastAsia" w:ascii="BatangChe" w:hAnsi="BatangChe" w:eastAsia="宋体" w:cs="??_GB2312"/>
                <w:kern w:val="0"/>
                <w:sz w:val="22"/>
              </w:rPr>
              <w:t>管</w:t>
            </w:r>
            <w:r>
              <w:rPr>
                <w:rFonts w:hint="eastAsia" w:ascii="BatangChe" w:hAnsi="宋体" w:eastAsia="宋体" w:cs="??_GB2312"/>
                <w:kern w:val="0"/>
                <w:sz w:val="22"/>
              </w:rPr>
              <w:t>发</w:t>
            </w:r>
            <w:r>
              <w:rPr>
                <w:rFonts w:hint="eastAsia" w:ascii="BatangChe" w:hAnsi="BatangChe" w:eastAsia="宋体" w:cs="??_GB2312"/>
                <w:kern w:val="0"/>
                <w:sz w:val="22"/>
              </w:rPr>
              <w:t>〔</w:t>
            </w:r>
            <w:r>
              <w:rPr>
                <w:rFonts w:ascii="BatangChe" w:hAnsi="BatangChe" w:eastAsia="宋体" w:cs="??_GB2312"/>
                <w:kern w:val="0"/>
                <w:sz w:val="22"/>
              </w:rPr>
              <w:t>2017</w:t>
            </w:r>
            <w:r>
              <w:rPr>
                <w:rFonts w:hint="eastAsia" w:ascii="BatangChe" w:hAnsi="BatangChe" w:eastAsia="宋体" w:cs="??_GB2312"/>
                <w:kern w:val="0"/>
                <w:sz w:val="22"/>
              </w:rPr>
              <w:t>〕</w:t>
            </w:r>
            <w:r>
              <w:rPr>
                <w:rFonts w:ascii="BatangChe" w:hAnsi="BatangChe" w:eastAsia="宋体" w:cs="??_GB2312"/>
                <w:kern w:val="0"/>
                <w:sz w:val="22"/>
              </w:rPr>
              <w:t>5</w:t>
            </w:r>
            <w:r>
              <w:rPr>
                <w:rFonts w:hint="eastAsia" w:ascii="BatangChe" w:hAnsi="宋体" w:eastAsia="宋体" w:cs="??_GB2312"/>
                <w:kern w:val="0"/>
                <w:sz w:val="22"/>
              </w:rPr>
              <w:t>号</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1" w:hRule="atLeast"/>
          <w:jc w:val="center"/>
        </w:trPr>
        <w:tc>
          <w:tcPr>
            <w:tcW w:w="532" w:type="dxa"/>
            <w:vAlign w:val="center"/>
          </w:tcPr>
          <w:p>
            <w:pPr>
              <w:widowControl/>
              <w:adjustRightInd w:val="0"/>
              <w:snapToGrid w:val="0"/>
              <w:jc w:val="center"/>
              <w:rPr>
                <w:rFonts w:ascii="BatangChe" w:hAnsi="BatangChe" w:eastAsia="宋体" w:cs="??_GB2312"/>
                <w:sz w:val="22"/>
              </w:rPr>
            </w:pPr>
            <w:r>
              <w:rPr>
                <w:rFonts w:ascii="BatangChe" w:hAnsi="BatangChe" w:eastAsia="宋体" w:cs="??_GB2312"/>
                <w:sz w:val="22"/>
              </w:rPr>
              <w:t>69</w:t>
            </w:r>
          </w:p>
        </w:tc>
        <w:tc>
          <w:tcPr>
            <w:tcW w:w="2144"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设</w:t>
            </w:r>
            <w:r>
              <w:rPr>
                <w:rFonts w:hint="eastAsia" w:ascii="BatangChe" w:hAnsi="BatangChe" w:eastAsia="宋体" w:cs="??_GB2312"/>
                <w:kern w:val="0"/>
                <w:sz w:val="22"/>
              </w:rPr>
              <w:t>立</w:t>
            </w:r>
            <w:r>
              <w:rPr>
                <w:rFonts w:hint="eastAsia" w:ascii="BatangChe" w:hAnsi="宋体" w:eastAsia="宋体" w:cs="??_GB2312"/>
                <w:kern w:val="0"/>
                <w:sz w:val="22"/>
              </w:rPr>
              <w:t>经营</w:t>
            </w:r>
            <w:r>
              <w:rPr>
                <w:rFonts w:hint="eastAsia" w:ascii="BatangChe" w:hAnsi="BatangChe" w:eastAsia="宋体" w:cs="??_GB2312"/>
                <w:kern w:val="0"/>
                <w:sz w:val="22"/>
              </w:rPr>
              <w:t>性互</w:t>
            </w:r>
            <w:r>
              <w:rPr>
                <w:rFonts w:hint="eastAsia" w:ascii="BatangChe" w:hAnsi="宋体" w:eastAsia="宋体" w:cs="??_GB2312"/>
                <w:kern w:val="0"/>
                <w:sz w:val="22"/>
              </w:rPr>
              <w:t>联网</w:t>
            </w:r>
            <w:r>
              <w:rPr>
                <w:rFonts w:hint="eastAsia" w:ascii="BatangChe" w:hAnsi="BatangChe" w:eastAsia="宋体" w:cs="??_GB2312"/>
                <w:kern w:val="0"/>
                <w:sz w:val="22"/>
              </w:rPr>
              <w:t>文化</w:t>
            </w:r>
            <w:r>
              <w:rPr>
                <w:rFonts w:hint="eastAsia" w:ascii="BatangChe" w:hAnsi="宋体" w:eastAsia="宋体" w:cs="??_GB2312"/>
                <w:kern w:val="0"/>
                <w:sz w:val="22"/>
              </w:rPr>
              <w:t>单</w:t>
            </w:r>
            <w:r>
              <w:rPr>
                <w:rFonts w:hint="eastAsia" w:ascii="BatangChe" w:hAnsi="BatangChe" w:eastAsia="宋体" w:cs="??_GB2312"/>
                <w:kern w:val="0"/>
                <w:sz w:val="22"/>
              </w:rPr>
              <w:t>位</w:t>
            </w:r>
            <w:r>
              <w:rPr>
                <w:rFonts w:hint="eastAsia" w:ascii="BatangChe" w:hAnsi="宋体" w:eastAsia="宋体" w:cs="??_GB2312"/>
                <w:kern w:val="0"/>
                <w:sz w:val="22"/>
              </w:rPr>
              <w:t>审</w:t>
            </w:r>
            <w:r>
              <w:rPr>
                <w:rFonts w:hint="eastAsia" w:ascii="BatangChe" w:hAnsi="BatangChe" w:eastAsia="宋体" w:cs="??_GB2312"/>
                <w:kern w:val="0"/>
                <w:sz w:val="22"/>
              </w:rPr>
              <w:t>批</w:t>
            </w:r>
          </w:p>
        </w:tc>
        <w:tc>
          <w:tcPr>
            <w:tcW w:w="3730"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国务</w:t>
            </w:r>
            <w:r>
              <w:rPr>
                <w:rFonts w:hint="eastAsia" w:ascii="BatangChe" w:hAnsi="BatangChe" w:eastAsia="宋体" w:cs="??_GB2312"/>
                <w:kern w:val="0"/>
                <w:sz w:val="22"/>
              </w:rPr>
              <w:t>院</w:t>
            </w:r>
            <w:r>
              <w:rPr>
                <w:rFonts w:hint="eastAsia" w:ascii="BatangChe" w:hAnsi="宋体" w:eastAsia="宋体" w:cs="??_GB2312"/>
                <w:kern w:val="0"/>
                <w:sz w:val="22"/>
              </w:rPr>
              <w:t>对</w:t>
            </w:r>
            <w:r>
              <w:rPr>
                <w:rFonts w:hint="eastAsia" w:ascii="BatangChe" w:hAnsi="BatangChe" w:eastAsia="宋体" w:cs="??_GB2312"/>
                <w:kern w:val="0"/>
                <w:sz w:val="22"/>
              </w:rPr>
              <w:t>确需保留的行政</w:t>
            </w:r>
            <w:r>
              <w:rPr>
                <w:rFonts w:hint="eastAsia" w:ascii="BatangChe" w:hAnsi="宋体" w:eastAsia="宋体" w:cs="??_GB2312"/>
                <w:kern w:val="0"/>
                <w:sz w:val="22"/>
              </w:rPr>
              <w:t>审</w:t>
            </w:r>
            <w:r>
              <w:rPr>
                <w:rFonts w:hint="eastAsia" w:ascii="BatangChe" w:hAnsi="BatangChe" w:eastAsia="宋体" w:cs="??_GB2312"/>
                <w:kern w:val="0"/>
                <w:sz w:val="22"/>
              </w:rPr>
              <w:t>批</w:t>
            </w:r>
            <w:r>
              <w:rPr>
                <w:rFonts w:hint="eastAsia" w:ascii="BatangChe" w:hAnsi="宋体" w:eastAsia="宋体" w:cs="??_GB2312"/>
                <w:kern w:val="0"/>
                <w:sz w:val="22"/>
              </w:rPr>
              <w:t>项</w:t>
            </w:r>
            <w:r>
              <w:rPr>
                <w:rFonts w:hint="eastAsia" w:ascii="BatangChe" w:hAnsi="BatangChe" w:eastAsia="宋体" w:cs="??_GB2312"/>
                <w:kern w:val="0"/>
                <w:sz w:val="22"/>
              </w:rPr>
              <w:t>目</w:t>
            </w:r>
            <w:r>
              <w:rPr>
                <w:rFonts w:hint="eastAsia" w:ascii="BatangChe" w:hAnsi="宋体" w:eastAsia="宋体" w:cs="??_GB2312"/>
                <w:kern w:val="0"/>
                <w:sz w:val="22"/>
              </w:rPr>
              <w:t>设</w:t>
            </w:r>
            <w:r>
              <w:rPr>
                <w:rFonts w:hint="eastAsia" w:ascii="BatangChe" w:hAnsi="BatangChe" w:eastAsia="宋体" w:cs="??_GB2312"/>
                <w:kern w:val="0"/>
                <w:sz w:val="22"/>
              </w:rPr>
              <w:t>定行政</w:t>
            </w:r>
            <w:r>
              <w:rPr>
                <w:rFonts w:hint="eastAsia" w:ascii="BatangChe" w:hAnsi="宋体" w:eastAsia="宋体" w:cs="??_GB2312"/>
                <w:kern w:val="0"/>
                <w:sz w:val="22"/>
              </w:rPr>
              <w:t>许</w:t>
            </w:r>
            <w:r>
              <w:rPr>
                <w:rFonts w:hint="eastAsia" w:ascii="BatangChe" w:hAnsi="BatangChe" w:eastAsia="宋体" w:cs="??_GB2312"/>
                <w:kern w:val="0"/>
                <w:sz w:val="22"/>
              </w:rPr>
              <w:t>可的</w:t>
            </w:r>
            <w:r>
              <w:rPr>
                <w:rFonts w:hint="eastAsia" w:ascii="BatangChe" w:hAnsi="宋体" w:eastAsia="宋体" w:cs="??_GB2312"/>
                <w:kern w:val="0"/>
                <w:sz w:val="22"/>
              </w:rPr>
              <w:t>决</w:t>
            </w:r>
            <w:r>
              <w:rPr>
                <w:rFonts w:hint="eastAsia" w:ascii="BatangChe" w:hAnsi="BatangChe" w:eastAsia="宋体" w:cs="??_GB2312"/>
                <w:kern w:val="0"/>
                <w:sz w:val="22"/>
              </w:rPr>
              <w:t>定》（</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412</w:t>
            </w:r>
            <w:r>
              <w:rPr>
                <w:rFonts w:hint="eastAsia" w:ascii="BatangChe" w:hAnsi="宋体" w:eastAsia="宋体" w:cs="??_GB2312"/>
                <w:kern w:val="0"/>
                <w:sz w:val="22"/>
              </w:rPr>
              <w:t>号</w:t>
            </w:r>
            <w:r>
              <w:rPr>
                <w:rFonts w:hint="eastAsia" w:ascii="BatangChe" w:hAnsi="BatangChe" w:eastAsia="宋体" w:cs="??_GB2312"/>
                <w:kern w:val="0"/>
                <w:sz w:val="22"/>
              </w:rPr>
              <w:t>）</w:t>
            </w:r>
          </w:p>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国务</w:t>
            </w:r>
            <w:r>
              <w:rPr>
                <w:rFonts w:hint="eastAsia" w:ascii="BatangChe" w:hAnsi="BatangChe" w:eastAsia="宋体" w:cs="??_GB2312"/>
                <w:kern w:val="0"/>
                <w:sz w:val="22"/>
              </w:rPr>
              <w:t>院</w:t>
            </w:r>
            <w:r>
              <w:rPr>
                <w:rFonts w:hint="eastAsia" w:ascii="BatangChe" w:hAnsi="宋体" w:eastAsia="宋体" w:cs="??_GB2312"/>
                <w:kern w:val="0"/>
                <w:sz w:val="22"/>
              </w:rPr>
              <w:t>关</w:t>
            </w:r>
            <w:r>
              <w:rPr>
                <w:rFonts w:hint="eastAsia" w:ascii="BatangChe" w:hAnsi="BatangChe" w:eastAsia="宋体" w:cs="??_GB2312"/>
                <w:kern w:val="0"/>
                <w:sz w:val="22"/>
              </w:rPr>
              <w:t>于第五批取消和下放管理</w:t>
            </w:r>
            <w:r>
              <w:rPr>
                <w:rFonts w:hint="eastAsia" w:ascii="BatangChe" w:hAnsi="宋体" w:eastAsia="宋体" w:cs="??_GB2312"/>
                <w:kern w:val="0"/>
                <w:sz w:val="22"/>
              </w:rPr>
              <w:t>层级</w:t>
            </w:r>
            <w:r>
              <w:rPr>
                <w:rFonts w:hint="eastAsia" w:ascii="BatangChe" w:hAnsi="BatangChe" w:eastAsia="宋体" w:cs="??_GB2312"/>
                <w:kern w:val="0"/>
                <w:sz w:val="22"/>
              </w:rPr>
              <w:t>行政</w:t>
            </w:r>
            <w:r>
              <w:rPr>
                <w:rFonts w:hint="eastAsia" w:ascii="BatangChe" w:hAnsi="宋体" w:eastAsia="宋体" w:cs="??_GB2312"/>
                <w:kern w:val="0"/>
                <w:sz w:val="22"/>
              </w:rPr>
              <w:t>审</w:t>
            </w:r>
            <w:r>
              <w:rPr>
                <w:rFonts w:hint="eastAsia" w:ascii="BatangChe" w:hAnsi="BatangChe" w:eastAsia="宋体" w:cs="??_GB2312"/>
                <w:kern w:val="0"/>
                <w:sz w:val="22"/>
              </w:rPr>
              <w:t>批</w:t>
            </w:r>
            <w:r>
              <w:rPr>
                <w:rFonts w:hint="eastAsia" w:ascii="BatangChe" w:hAnsi="宋体" w:eastAsia="宋体" w:cs="??_GB2312"/>
                <w:kern w:val="0"/>
                <w:sz w:val="22"/>
              </w:rPr>
              <w:t>项</w:t>
            </w:r>
            <w:r>
              <w:rPr>
                <w:rFonts w:hint="eastAsia" w:ascii="BatangChe" w:hAnsi="BatangChe" w:eastAsia="宋体" w:cs="??_GB2312"/>
                <w:kern w:val="0"/>
                <w:sz w:val="22"/>
              </w:rPr>
              <w:t>目的</w:t>
            </w:r>
            <w:r>
              <w:rPr>
                <w:rFonts w:hint="eastAsia" w:ascii="BatangChe" w:hAnsi="宋体" w:eastAsia="宋体" w:cs="??_GB2312"/>
                <w:kern w:val="0"/>
                <w:sz w:val="22"/>
              </w:rPr>
              <w:t>决</w:t>
            </w:r>
            <w:r>
              <w:rPr>
                <w:rFonts w:hint="eastAsia" w:ascii="BatangChe" w:hAnsi="BatangChe" w:eastAsia="宋体" w:cs="??_GB2312"/>
                <w:kern w:val="0"/>
                <w:sz w:val="22"/>
              </w:rPr>
              <w:t>定》（</w:t>
            </w:r>
            <w:r>
              <w:rPr>
                <w:rFonts w:hint="eastAsia" w:ascii="BatangChe" w:hAnsi="宋体" w:eastAsia="宋体" w:cs="??_GB2312"/>
                <w:kern w:val="0"/>
                <w:sz w:val="22"/>
              </w:rPr>
              <w:t>国发</w:t>
            </w:r>
            <w:r>
              <w:rPr>
                <w:rFonts w:hint="eastAsia" w:ascii="BatangChe" w:hAnsi="BatangChe" w:eastAsia="宋体" w:cs="??_GB2312"/>
                <w:kern w:val="0"/>
                <w:sz w:val="22"/>
              </w:rPr>
              <w:t>〔</w:t>
            </w:r>
            <w:r>
              <w:rPr>
                <w:rFonts w:ascii="BatangChe" w:hAnsi="BatangChe" w:eastAsia="宋体" w:cs="??_GB2312"/>
                <w:kern w:val="0"/>
                <w:sz w:val="22"/>
              </w:rPr>
              <w:t>2010</w:t>
            </w:r>
            <w:r>
              <w:rPr>
                <w:rFonts w:hint="eastAsia" w:ascii="BatangChe" w:hAnsi="BatangChe" w:eastAsia="宋体" w:cs="??_GB2312"/>
                <w:kern w:val="0"/>
                <w:sz w:val="22"/>
              </w:rPr>
              <w:t>〕</w:t>
            </w:r>
            <w:r>
              <w:rPr>
                <w:rFonts w:ascii="BatangChe" w:hAnsi="BatangChe" w:eastAsia="宋体" w:cs="??_GB2312"/>
                <w:kern w:val="0"/>
                <w:sz w:val="22"/>
              </w:rPr>
              <w:t>21</w:t>
            </w:r>
            <w:r>
              <w:rPr>
                <w:rFonts w:hint="eastAsia" w:ascii="BatangChe" w:hAnsi="宋体" w:eastAsia="宋体" w:cs="??_GB2312"/>
                <w:kern w:val="0"/>
                <w:sz w:val="22"/>
              </w:rPr>
              <w:t>号</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文广新局</w:t>
            </w:r>
          </w:p>
        </w:tc>
        <w:tc>
          <w:tcPr>
            <w:tcW w:w="645" w:type="dxa"/>
            <w:vAlign w:val="center"/>
          </w:tcPr>
          <w:p>
            <w:pPr>
              <w:widowControl/>
              <w:adjustRightInd w:val="0"/>
              <w:snapToGrid w:val="0"/>
              <w:rPr>
                <w:rFonts w:ascii="BatangChe" w:hAnsi="BatangChe" w:eastAsia="宋体" w:cs="??_GB2312"/>
                <w:kern w:val="0"/>
                <w:sz w:val="22"/>
              </w:rPr>
            </w:pPr>
          </w:p>
        </w:tc>
        <w:tc>
          <w:tcPr>
            <w:tcW w:w="614" w:type="dxa"/>
            <w:vAlign w:val="center"/>
          </w:tcPr>
          <w:p>
            <w:pPr>
              <w:widowControl/>
              <w:adjustRightInd w:val="0"/>
              <w:snapToGrid w:val="0"/>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sz w:val="22"/>
              </w:rPr>
            </w:pPr>
          </w:p>
        </w:tc>
        <w:tc>
          <w:tcPr>
            <w:tcW w:w="1109" w:type="dxa"/>
            <w:vAlign w:val="center"/>
          </w:tcPr>
          <w:p>
            <w:pPr>
              <w:widowControl/>
              <w:adjustRightInd w:val="0"/>
              <w:snapToGrid w:val="0"/>
              <w:jc w:val="center"/>
              <w:rPr>
                <w:rFonts w:ascii="BatangChe" w:hAnsi="BatangChe" w:eastAsia="宋体" w:cs="??_GB2312"/>
                <w:sz w:val="22"/>
              </w:rPr>
            </w:pPr>
          </w:p>
        </w:tc>
        <w:tc>
          <w:tcPr>
            <w:tcW w:w="715"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1720"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该</w:t>
            </w:r>
            <w:r>
              <w:rPr>
                <w:rFonts w:hint="eastAsia" w:ascii="BatangChe" w:hAnsi="BatangChe" w:eastAsia="宋体" w:cs="??_GB2312"/>
                <w:kern w:val="0"/>
                <w:sz w:val="22"/>
              </w:rPr>
              <w:t>事</w:t>
            </w:r>
            <w:r>
              <w:rPr>
                <w:rFonts w:hint="eastAsia" w:ascii="BatangChe" w:hAnsi="宋体" w:eastAsia="宋体" w:cs="??_GB2312"/>
                <w:kern w:val="0"/>
                <w:sz w:val="22"/>
              </w:rPr>
              <w:t>项为</w:t>
            </w:r>
            <w:r>
              <w:rPr>
                <w:rFonts w:hint="eastAsia" w:ascii="BatangChe" w:hAnsi="BatangChe" w:eastAsia="宋体" w:cs="??_GB2312"/>
                <w:kern w:val="0"/>
                <w:sz w:val="22"/>
              </w:rPr>
              <w:t>承接下放自</w:t>
            </w:r>
            <w:r>
              <w:rPr>
                <w:rFonts w:hint="eastAsia" w:ascii="BatangChe" w:hAnsi="宋体" w:eastAsia="宋体" w:cs="??_GB2312"/>
                <w:kern w:val="0"/>
                <w:sz w:val="22"/>
              </w:rPr>
              <w:t>贸试验区</w:t>
            </w:r>
            <w:r>
              <w:rPr>
                <w:rFonts w:hint="eastAsia" w:ascii="BatangChe" w:hAnsi="BatangChe" w:eastAsia="宋体" w:cs="??_GB2312"/>
                <w:kern w:val="0"/>
                <w:sz w:val="22"/>
              </w:rPr>
              <w:t>省</w:t>
            </w:r>
            <w:r>
              <w:rPr>
                <w:rFonts w:hint="eastAsia" w:ascii="BatangChe" w:hAnsi="宋体" w:eastAsia="宋体" w:cs="??_GB2312"/>
                <w:kern w:val="0"/>
                <w:sz w:val="22"/>
              </w:rPr>
              <w:t>级</w:t>
            </w:r>
            <w:r>
              <w:rPr>
                <w:rFonts w:hint="eastAsia" w:ascii="BatangChe" w:hAnsi="BatangChe" w:eastAsia="宋体" w:cs="??_GB2312"/>
                <w:kern w:val="0"/>
                <w:sz w:val="22"/>
              </w:rPr>
              <w:t>管理事</w:t>
            </w:r>
            <w:r>
              <w:rPr>
                <w:rFonts w:hint="eastAsia" w:ascii="BatangChe" w:hAnsi="宋体" w:eastAsia="宋体" w:cs="??_GB2312"/>
                <w:kern w:val="0"/>
                <w:sz w:val="22"/>
              </w:rPr>
              <w:t>项</w:t>
            </w:r>
            <w:r>
              <w:rPr>
                <w:rFonts w:hint="eastAsia" w:ascii="BatangChe" w:hAnsi="BatangChe" w:eastAsia="宋体" w:cs="??_GB2312"/>
                <w:kern w:val="0"/>
                <w:sz w:val="22"/>
              </w:rPr>
              <w:t>，</w:t>
            </w:r>
            <w:r>
              <w:rPr>
                <w:rFonts w:hint="eastAsia" w:ascii="BatangChe" w:hAnsi="宋体" w:eastAsia="宋体" w:cs="??_GB2312"/>
                <w:kern w:val="0"/>
                <w:sz w:val="22"/>
              </w:rPr>
              <w:t>见杨</w:t>
            </w:r>
            <w:r>
              <w:rPr>
                <w:rFonts w:hint="eastAsia" w:ascii="BatangChe" w:hAnsi="BatangChe" w:eastAsia="宋体" w:cs="??_GB2312"/>
                <w:kern w:val="0"/>
                <w:sz w:val="22"/>
              </w:rPr>
              <w:t>管</w:t>
            </w:r>
            <w:r>
              <w:rPr>
                <w:rFonts w:hint="eastAsia" w:ascii="BatangChe" w:hAnsi="宋体" w:eastAsia="宋体" w:cs="??_GB2312"/>
                <w:kern w:val="0"/>
                <w:sz w:val="22"/>
              </w:rPr>
              <w:t>发</w:t>
            </w:r>
            <w:r>
              <w:rPr>
                <w:rFonts w:hint="eastAsia" w:ascii="BatangChe" w:hAnsi="BatangChe" w:eastAsia="宋体" w:cs="??_GB2312"/>
                <w:kern w:val="0"/>
                <w:sz w:val="22"/>
              </w:rPr>
              <w:t>〔</w:t>
            </w:r>
            <w:r>
              <w:rPr>
                <w:rFonts w:ascii="BatangChe" w:hAnsi="BatangChe" w:eastAsia="宋体" w:cs="??_GB2312"/>
                <w:kern w:val="0"/>
                <w:sz w:val="22"/>
              </w:rPr>
              <w:t>2017</w:t>
            </w:r>
            <w:r>
              <w:rPr>
                <w:rFonts w:hint="eastAsia" w:ascii="BatangChe" w:hAnsi="BatangChe" w:eastAsia="宋体" w:cs="??_GB2312"/>
                <w:kern w:val="0"/>
                <w:sz w:val="22"/>
              </w:rPr>
              <w:t>〕</w:t>
            </w:r>
            <w:r>
              <w:rPr>
                <w:rFonts w:ascii="BatangChe" w:hAnsi="BatangChe" w:eastAsia="宋体" w:cs="??_GB2312"/>
                <w:kern w:val="0"/>
                <w:sz w:val="22"/>
              </w:rPr>
              <w:t>5</w:t>
            </w:r>
            <w:r>
              <w:rPr>
                <w:rFonts w:hint="eastAsia" w:ascii="BatangChe" w:hAnsi="宋体" w:eastAsia="宋体" w:cs="??_GB2312"/>
                <w:kern w:val="0"/>
                <w:sz w:val="22"/>
              </w:rPr>
              <w:t>号</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8"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70</w:t>
            </w:r>
          </w:p>
        </w:tc>
        <w:tc>
          <w:tcPr>
            <w:tcW w:w="2144"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设</w:t>
            </w:r>
            <w:r>
              <w:rPr>
                <w:rFonts w:hint="eastAsia" w:ascii="BatangChe" w:hAnsi="BatangChe" w:eastAsia="宋体" w:cs="??_GB2312"/>
                <w:kern w:val="0"/>
                <w:sz w:val="22"/>
              </w:rPr>
              <w:t>立广播</w:t>
            </w:r>
            <w:r>
              <w:rPr>
                <w:rFonts w:hint="eastAsia" w:ascii="BatangChe" w:hAnsi="宋体" w:eastAsia="宋体" w:cs="??_GB2312"/>
                <w:kern w:val="0"/>
                <w:sz w:val="22"/>
              </w:rPr>
              <w:t>电视视频</w:t>
            </w:r>
            <w:r>
              <w:rPr>
                <w:rFonts w:hint="eastAsia" w:ascii="BatangChe" w:hAnsi="BatangChe" w:eastAsia="宋体" w:cs="??_GB2312"/>
                <w:kern w:val="0"/>
                <w:sz w:val="22"/>
              </w:rPr>
              <w:t>点播</w:t>
            </w:r>
            <w:r>
              <w:rPr>
                <w:rFonts w:hint="eastAsia" w:ascii="BatangChe" w:hAnsi="宋体" w:eastAsia="宋体" w:cs="??_GB2312"/>
                <w:kern w:val="0"/>
                <w:sz w:val="22"/>
              </w:rPr>
              <w:t>业务</w:t>
            </w:r>
            <w:r>
              <w:rPr>
                <w:rFonts w:hint="eastAsia" w:ascii="BatangChe" w:hAnsi="BatangChe" w:eastAsia="宋体" w:cs="??_GB2312"/>
                <w:kern w:val="0"/>
                <w:sz w:val="22"/>
              </w:rPr>
              <w:t>（乙</w:t>
            </w:r>
            <w:r>
              <w:rPr>
                <w:rFonts w:hint="eastAsia" w:ascii="BatangChe" w:hAnsi="宋体" w:eastAsia="宋体" w:cs="??_GB2312"/>
                <w:kern w:val="0"/>
                <w:sz w:val="22"/>
              </w:rPr>
              <w:t>种</w:t>
            </w:r>
            <w:r>
              <w:rPr>
                <w:rFonts w:hint="eastAsia" w:ascii="BatangChe" w:hAnsi="BatangChe" w:eastAsia="宋体" w:cs="??_GB2312"/>
                <w:kern w:val="0"/>
                <w:sz w:val="22"/>
              </w:rPr>
              <w:t>）</w:t>
            </w:r>
            <w:r>
              <w:rPr>
                <w:rFonts w:hint="eastAsia" w:ascii="BatangChe" w:hAnsi="宋体" w:eastAsia="宋体" w:cs="??_GB2312"/>
                <w:kern w:val="0"/>
                <w:sz w:val="22"/>
              </w:rPr>
              <w:t>许</w:t>
            </w:r>
            <w:r>
              <w:rPr>
                <w:rFonts w:hint="eastAsia" w:ascii="BatangChe" w:hAnsi="BatangChe" w:eastAsia="宋体" w:cs="??_GB2312"/>
                <w:kern w:val="0"/>
                <w:sz w:val="22"/>
              </w:rPr>
              <w:t>可</w:t>
            </w:r>
          </w:p>
        </w:tc>
        <w:tc>
          <w:tcPr>
            <w:tcW w:w="3730"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国务</w:t>
            </w:r>
            <w:r>
              <w:rPr>
                <w:rFonts w:hint="eastAsia" w:ascii="BatangChe" w:hAnsi="BatangChe" w:eastAsia="宋体" w:cs="??_GB2312"/>
                <w:kern w:val="0"/>
                <w:sz w:val="22"/>
              </w:rPr>
              <w:t>院</w:t>
            </w:r>
            <w:r>
              <w:rPr>
                <w:rFonts w:hint="eastAsia" w:ascii="BatangChe" w:hAnsi="宋体" w:eastAsia="宋体" w:cs="??_GB2312"/>
                <w:kern w:val="0"/>
                <w:sz w:val="22"/>
              </w:rPr>
              <w:t>对</w:t>
            </w:r>
            <w:r>
              <w:rPr>
                <w:rFonts w:hint="eastAsia" w:ascii="BatangChe" w:hAnsi="BatangChe" w:eastAsia="宋体" w:cs="??_GB2312"/>
                <w:kern w:val="0"/>
                <w:sz w:val="22"/>
              </w:rPr>
              <w:t>确需保留的行政</w:t>
            </w:r>
            <w:r>
              <w:rPr>
                <w:rFonts w:hint="eastAsia" w:ascii="BatangChe" w:hAnsi="宋体" w:eastAsia="宋体" w:cs="??_GB2312"/>
                <w:kern w:val="0"/>
                <w:sz w:val="22"/>
              </w:rPr>
              <w:t>审</w:t>
            </w:r>
            <w:r>
              <w:rPr>
                <w:rFonts w:hint="eastAsia" w:ascii="BatangChe" w:hAnsi="BatangChe" w:eastAsia="宋体" w:cs="??_GB2312"/>
                <w:kern w:val="0"/>
                <w:sz w:val="22"/>
              </w:rPr>
              <w:t>批</w:t>
            </w:r>
            <w:r>
              <w:rPr>
                <w:rFonts w:hint="eastAsia" w:ascii="BatangChe" w:hAnsi="宋体" w:eastAsia="宋体" w:cs="??_GB2312"/>
                <w:kern w:val="0"/>
                <w:sz w:val="22"/>
              </w:rPr>
              <w:t>项</w:t>
            </w:r>
            <w:r>
              <w:rPr>
                <w:rFonts w:hint="eastAsia" w:ascii="BatangChe" w:hAnsi="BatangChe" w:eastAsia="宋体" w:cs="??_GB2312"/>
                <w:kern w:val="0"/>
                <w:sz w:val="22"/>
              </w:rPr>
              <w:t>目</w:t>
            </w:r>
            <w:r>
              <w:rPr>
                <w:rFonts w:hint="eastAsia" w:ascii="BatangChe" w:hAnsi="宋体" w:eastAsia="宋体" w:cs="??_GB2312"/>
                <w:kern w:val="0"/>
                <w:sz w:val="22"/>
              </w:rPr>
              <w:t>设</w:t>
            </w:r>
            <w:r>
              <w:rPr>
                <w:rFonts w:hint="eastAsia" w:ascii="BatangChe" w:hAnsi="BatangChe" w:eastAsia="宋体" w:cs="??_GB2312"/>
                <w:kern w:val="0"/>
                <w:sz w:val="22"/>
              </w:rPr>
              <w:t>定行政</w:t>
            </w:r>
            <w:r>
              <w:rPr>
                <w:rFonts w:hint="eastAsia" w:ascii="BatangChe" w:hAnsi="宋体" w:eastAsia="宋体" w:cs="??_GB2312"/>
                <w:kern w:val="0"/>
                <w:sz w:val="22"/>
              </w:rPr>
              <w:t>许</w:t>
            </w:r>
            <w:r>
              <w:rPr>
                <w:rFonts w:hint="eastAsia" w:ascii="BatangChe" w:hAnsi="BatangChe" w:eastAsia="宋体" w:cs="??_GB2312"/>
                <w:kern w:val="0"/>
                <w:sz w:val="22"/>
              </w:rPr>
              <w:t>可的</w:t>
            </w:r>
            <w:r>
              <w:rPr>
                <w:rFonts w:hint="eastAsia" w:ascii="BatangChe" w:hAnsi="宋体" w:eastAsia="宋体" w:cs="??_GB2312"/>
                <w:kern w:val="0"/>
                <w:sz w:val="22"/>
              </w:rPr>
              <w:t>决</w:t>
            </w:r>
            <w:r>
              <w:rPr>
                <w:rFonts w:hint="eastAsia" w:ascii="BatangChe" w:hAnsi="BatangChe" w:eastAsia="宋体" w:cs="??_GB2312"/>
                <w:kern w:val="0"/>
                <w:sz w:val="22"/>
              </w:rPr>
              <w:t>定》（</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412</w:t>
            </w:r>
            <w:r>
              <w:rPr>
                <w:rFonts w:hint="eastAsia" w:ascii="BatangChe" w:hAnsi="宋体" w:eastAsia="宋体" w:cs="??_GB2312"/>
                <w:kern w:val="0"/>
                <w:sz w:val="22"/>
              </w:rPr>
              <w:t>号</w:t>
            </w:r>
            <w:r>
              <w:rPr>
                <w:rFonts w:hint="eastAsia" w:ascii="BatangChe" w:hAnsi="BatangChe" w:eastAsia="宋体" w:cs="??_GB2312"/>
                <w:kern w:val="0"/>
                <w:sz w:val="22"/>
              </w:rPr>
              <w:t>）</w:t>
            </w:r>
          </w:p>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《广播</w:t>
            </w:r>
            <w:r>
              <w:rPr>
                <w:rFonts w:hint="eastAsia" w:ascii="BatangChe" w:hAnsi="宋体" w:eastAsia="宋体" w:cs="??_GB2312"/>
                <w:kern w:val="0"/>
                <w:sz w:val="22"/>
              </w:rPr>
              <w:t>电视视频</w:t>
            </w:r>
            <w:r>
              <w:rPr>
                <w:rFonts w:hint="eastAsia" w:ascii="BatangChe" w:hAnsi="BatangChe" w:eastAsia="宋体" w:cs="??_GB2312"/>
                <w:kern w:val="0"/>
                <w:sz w:val="22"/>
              </w:rPr>
              <w:t>点播</w:t>
            </w:r>
            <w:r>
              <w:rPr>
                <w:rFonts w:hint="eastAsia" w:ascii="BatangChe" w:hAnsi="宋体" w:eastAsia="宋体" w:cs="??_GB2312"/>
                <w:kern w:val="0"/>
                <w:sz w:val="22"/>
              </w:rPr>
              <w:t>业务</w:t>
            </w:r>
            <w:r>
              <w:rPr>
                <w:rFonts w:hint="eastAsia" w:ascii="BatangChe" w:hAnsi="BatangChe" w:eastAsia="宋体" w:cs="??_GB2312"/>
                <w:kern w:val="0"/>
                <w:sz w:val="22"/>
              </w:rPr>
              <w:t>管理</w:t>
            </w:r>
            <w:r>
              <w:rPr>
                <w:rFonts w:hint="eastAsia" w:ascii="BatangChe" w:hAnsi="宋体" w:eastAsia="宋体" w:cs="??_GB2312"/>
                <w:kern w:val="0"/>
                <w:sz w:val="22"/>
              </w:rPr>
              <w:t>办</w:t>
            </w:r>
            <w:r>
              <w:rPr>
                <w:rFonts w:hint="eastAsia" w:ascii="BatangChe" w:hAnsi="BatangChe" w:eastAsia="宋体" w:cs="??_GB2312"/>
                <w:kern w:val="0"/>
                <w:sz w:val="22"/>
              </w:rPr>
              <w:t>法》（</w:t>
            </w:r>
            <w:r>
              <w:rPr>
                <w:rFonts w:hint="eastAsia" w:ascii="BatangChe" w:hAnsi="宋体" w:eastAsia="宋体" w:cs="??_GB2312"/>
                <w:kern w:val="0"/>
                <w:sz w:val="22"/>
              </w:rPr>
              <w:t>国</w:t>
            </w:r>
            <w:r>
              <w:rPr>
                <w:rFonts w:hint="eastAsia" w:ascii="BatangChe" w:hAnsi="BatangChe" w:eastAsia="宋体" w:cs="??_GB2312"/>
                <w:kern w:val="0"/>
                <w:sz w:val="22"/>
              </w:rPr>
              <w:t>家广播</w:t>
            </w:r>
            <w:r>
              <w:rPr>
                <w:rFonts w:hint="eastAsia" w:ascii="BatangChe" w:hAnsi="宋体" w:eastAsia="宋体" w:cs="??_GB2312"/>
                <w:kern w:val="0"/>
                <w:sz w:val="22"/>
              </w:rPr>
              <w:t>电</w:t>
            </w:r>
            <w:r>
              <w:rPr>
                <w:rFonts w:hint="eastAsia" w:ascii="BatangChe" w:hAnsi="BatangChe" w:eastAsia="宋体" w:cs="??_GB2312"/>
                <w:kern w:val="0"/>
                <w:sz w:val="22"/>
              </w:rPr>
              <w:t>影</w:t>
            </w:r>
            <w:r>
              <w:rPr>
                <w:rFonts w:hint="eastAsia" w:ascii="BatangChe" w:hAnsi="宋体" w:eastAsia="宋体" w:cs="??_GB2312"/>
                <w:kern w:val="0"/>
                <w:sz w:val="22"/>
              </w:rPr>
              <w:t>电视总</w:t>
            </w:r>
            <w:r>
              <w:rPr>
                <w:rFonts w:hint="eastAsia" w:ascii="BatangChe" w:hAnsi="BatangChe" w:eastAsia="宋体" w:cs="??_GB2312"/>
                <w:kern w:val="0"/>
                <w:sz w:val="22"/>
              </w:rPr>
              <w:t>局令第</w:t>
            </w:r>
            <w:r>
              <w:rPr>
                <w:rFonts w:ascii="BatangChe" w:hAnsi="BatangChe" w:eastAsia="宋体" w:cs="??_GB2312"/>
                <w:kern w:val="0"/>
                <w:sz w:val="22"/>
              </w:rPr>
              <w:t>35</w:t>
            </w:r>
            <w:r>
              <w:rPr>
                <w:rFonts w:hint="eastAsia" w:ascii="BatangChe" w:hAnsi="宋体" w:eastAsia="宋体" w:cs="??_GB2312"/>
                <w:kern w:val="0"/>
                <w:sz w:val="22"/>
              </w:rPr>
              <w:t>号</w:t>
            </w:r>
            <w:r>
              <w:rPr>
                <w:rFonts w:hint="eastAsia" w:ascii="BatangChe" w:hAnsi="BatangChe" w:eastAsia="宋体" w:cs="??_GB2312"/>
                <w:kern w:val="0"/>
                <w:sz w:val="22"/>
              </w:rPr>
              <w:t>）</w:t>
            </w:r>
          </w:p>
        </w:tc>
        <w:tc>
          <w:tcPr>
            <w:tcW w:w="1965"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省新</w:t>
            </w:r>
            <w:r>
              <w:rPr>
                <w:rFonts w:hint="eastAsia" w:ascii="BatangChe" w:hAnsi="宋体" w:eastAsia="宋体" w:cs="??_GB2312"/>
                <w:kern w:val="0"/>
                <w:sz w:val="22"/>
              </w:rPr>
              <w:t>闻</w:t>
            </w:r>
            <w:r>
              <w:rPr>
                <w:rFonts w:hint="eastAsia" w:ascii="BatangChe" w:hAnsi="BatangChe" w:eastAsia="宋体" w:cs="??_GB2312"/>
                <w:kern w:val="0"/>
                <w:sz w:val="22"/>
              </w:rPr>
              <w:t>出版广</w:t>
            </w:r>
            <w:r>
              <w:rPr>
                <w:rFonts w:hint="eastAsia" w:ascii="BatangChe" w:hAnsi="宋体" w:eastAsia="宋体" w:cs="??_GB2312"/>
                <w:kern w:val="0"/>
                <w:sz w:val="22"/>
              </w:rPr>
              <w:t>电</w:t>
            </w:r>
            <w:r>
              <w:rPr>
                <w:rFonts w:hint="eastAsia" w:ascii="BatangChe" w:hAnsi="BatangChe" w:eastAsia="宋体" w:cs="??_GB2312"/>
                <w:kern w:val="0"/>
                <w:sz w:val="22"/>
              </w:rPr>
              <w:t>局</w:t>
            </w:r>
          </w:p>
        </w:tc>
        <w:tc>
          <w:tcPr>
            <w:tcW w:w="645" w:type="dxa"/>
            <w:vAlign w:val="center"/>
          </w:tcPr>
          <w:p>
            <w:pPr>
              <w:widowControl/>
              <w:adjustRightInd w:val="0"/>
              <w:snapToGrid w:val="0"/>
              <w:rPr>
                <w:rFonts w:ascii="BatangChe" w:hAnsi="BatangChe" w:eastAsia="宋体" w:cs="??_GB2312"/>
                <w:kern w:val="0"/>
                <w:sz w:val="22"/>
              </w:rPr>
            </w:pPr>
          </w:p>
        </w:tc>
        <w:tc>
          <w:tcPr>
            <w:tcW w:w="614" w:type="dxa"/>
            <w:vAlign w:val="center"/>
          </w:tcPr>
          <w:p>
            <w:pPr>
              <w:widowControl/>
              <w:adjustRightInd w:val="0"/>
              <w:snapToGrid w:val="0"/>
              <w:rPr>
                <w:rFonts w:ascii="BatangChe" w:hAnsi="BatangChe" w:eastAsia="宋体" w:cs="??_GB2312"/>
                <w:kern w:val="0"/>
                <w:sz w:val="22"/>
              </w:rPr>
            </w:pPr>
          </w:p>
        </w:tc>
        <w:tc>
          <w:tcPr>
            <w:tcW w:w="822" w:type="dxa"/>
            <w:vAlign w:val="center"/>
          </w:tcPr>
          <w:p>
            <w:pPr>
              <w:widowControl/>
              <w:adjustRightInd w:val="0"/>
              <w:snapToGrid w:val="0"/>
              <w:rPr>
                <w:rFonts w:ascii="BatangChe" w:hAnsi="BatangChe" w:eastAsia="宋体" w:cs="??_GB2312"/>
                <w:kern w:val="0"/>
                <w:sz w:val="22"/>
              </w:rPr>
            </w:pPr>
          </w:p>
        </w:tc>
        <w:tc>
          <w:tcPr>
            <w:tcW w:w="1109" w:type="dxa"/>
            <w:vAlign w:val="center"/>
          </w:tcPr>
          <w:p>
            <w:pPr>
              <w:widowControl/>
              <w:adjustRightInd w:val="0"/>
              <w:snapToGrid w:val="0"/>
              <w:jc w:val="center"/>
              <w:rPr>
                <w:rFonts w:ascii="BatangChe" w:hAnsi="BatangChe" w:eastAsia="宋体" w:cs="??_GB2312"/>
                <w:sz w:val="22"/>
              </w:rPr>
            </w:pPr>
          </w:p>
        </w:tc>
        <w:tc>
          <w:tcPr>
            <w:tcW w:w="715"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1720"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由示范</w:t>
            </w:r>
            <w:r>
              <w:rPr>
                <w:rFonts w:hint="eastAsia" w:ascii="BatangChe" w:hAnsi="宋体" w:eastAsia="宋体" w:cs="??_GB2312"/>
                <w:kern w:val="0"/>
                <w:sz w:val="22"/>
              </w:rPr>
              <w:t>区</w:t>
            </w:r>
            <w:r>
              <w:rPr>
                <w:rFonts w:hint="eastAsia" w:ascii="BatangChe" w:hAnsi="BatangChe" w:eastAsia="宋体" w:cs="??_GB2312"/>
                <w:kern w:val="0"/>
                <w:sz w:val="22"/>
              </w:rPr>
              <w:t>文广新局</w:t>
            </w:r>
            <w:r>
              <w:rPr>
                <w:rFonts w:hint="eastAsia" w:ascii="BatangChe" w:hAnsi="宋体" w:eastAsia="宋体" w:cs="??_GB2312"/>
                <w:kern w:val="0"/>
                <w:sz w:val="22"/>
              </w:rPr>
              <w:t>对</w:t>
            </w:r>
            <w:r>
              <w:rPr>
                <w:rFonts w:hint="eastAsia" w:ascii="BatangChe" w:hAnsi="BatangChe" w:eastAsia="宋体" w:cs="??_GB2312"/>
                <w:kern w:val="0"/>
                <w:sz w:val="22"/>
              </w:rPr>
              <w:t>接落</w:t>
            </w:r>
            <w:r>
              <w:rPr>
                <w:rFonts w:hint="eastAsia" w:ascii="BatangChe" w:hAnsi="宋体" w:eastAsia="宋体" w:cs="??_GB2312"/>
                <w:kern w:val="0"/>
                <w:sz w:val="22"/>
              </w:rPr>
              <w:t>实</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0"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71</w:t>
            </w:r>
          </w:p>
        </w:tc>
        <w:tc>
          <w:tcPr>
            <w:tcW w:w="2144"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化</w:t>
            </w:r>
            <w:r>
              <w:rPr>
                <w:rFonts w:hint="eastAsia" w:ascii="BatangChe" w:hAnsi="宋体" w:eastAsia="宋体" w:cs="??_GB2312"/>
                <w:kern w:val="0"/>
                <w:sz w:val="22"/>
              </w:rPr>
              <w:t>妆</w:t>
            </w:r>
            <w:r>
              <w:rPr>
                <w:rFonts w:hint="eastAsia" w:ascii="BatangChe" w:hAnsi="BatangChe" w:eastAsia="宋体" w:cs="??_GB2312"/>
                <w:kern w:val="0"/>
                <w:sz w:val="22"/>
              </w:rPr>
              <w:t>品生</w:t>
            </w:r>
            <w:r>
              <w:rPr>
                <w:rFonts w:hint="eastAsia" w:ascii="BatangChe" w:hAnsi="宋体" w:eastAsia="宋体" w:cs="??_GB2312"/>
                <w:kern w:val="0"/>
                <w:sz w:val="22"/>
              </w:rPr>
              <w:t>产</w:t>
            </w:r>
            <w:r>
              <w:rPr>
                <w:rFonts w:hint="eastAsia" w:ascii="BatangChe" w:hAnsi="BatangChe" w:eastAsia="宋体" w:cs="??_GB2312"/>
                <w:kern w:val="0"/>
                <w:sz w:val="22"/>
              </w:rPr>
              <w:t>企</w:t>
            </w:r>
            <w:r>
              <w:rPr>
                <w:rFonts w:hint="eastAsia" w:ascii="BatangChe" w:hAnsi="宋体" w:eastAsia="宋体" w:cs="??_GB2312"/>
                <w:kern w:val="0"/>
                <w:sz w:val="22"/>
              </w:rPr>
              <w:t>业卫</w:t>
            </w:r>
            <w:r>
              <w:rPr>
                <w:rFonts w:hint="eastAsia" w:ascii="BatangChe" w:hAnsi="BatangChe" w:eastAsia="宋体" w:cs="??_GB2312"/>
                <w:kern w:val="0"/>
                <w:sz w:val="22"/>
              </w:rPr>
              <w:t>生</w:t>
            </w:r>
            <w:r>
              <w:rPr>
                <w:rFonts w:hint="eastAsia" w:ascii="BatangChe" w:hAnsi="宋体" w:eastAsia="宋体" w:cs="??_GB2312"/>
                <w:kern w:val="0"/>
                <w:sz w:val="22"/>
              </w:rPr>
              <w:t>许</w:t>
            </w:r>
            <w:r>
              <w:rPr>
                <w:rFonts w:hint="eastAsia" w:ascii="BatangChe" w:hAnsi="BatangChe" w:eastAsia="宋体" w:cs="??_GB2312"/>
                <w:kern w:val="0"/>
                <w:sz w:val="22"/>
              </w:rPr>
              <w:t>可</w:t>
            </w:r>
          </w:p>
        </w:tc>
        <w:tc>
          <w:tcPr>
            <w:tcW w:w="3730"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《化</w:t>
            </w:r>
            <w:r>
              <w:rPr>
                <w:rFonts w:hint="eastAsia" w:ascii="BatangChe" w:hAnsi="宋体" w:eastAsia="宋体" w:cs="??_GB2312"/>
                <w:kern w:val="0"/>
                <w:sz w:val="22"/>
              </w:rPr>
              <w:t>妆</w:t>
            </w:r>
            <w:r>
              <w:rPr>
                <w:rFonts w:hint="eastAsia" w:ascii="BatangChe" w:hAnsi="BatangChe" w:eastAsia="宋体" w:cs="??_GB2312"/>
                <w:kern w:val="0"/>
                <w:sz w:val="22"/>
              </w:rPr>
              <w:t>品</w:t>
            </w:r>
            <w:r>
              <w:rPr>
                <w:rFonts w:hint="eastAsia" w:ascii="BatangChe" w:hAnsi="宋体" w:eastAsia="宋体" w:cs="??_GB2312"/>
                <w:kern w:val="0"/>
                <w:sz w:val="22"/>
              </w:rPr>
              <w:t>卫</w:t>
            </w:r>
            <w:r>
              <w:rPr>
                <w:rFonts w:hint="eastAsia" w:ascii="BatangChe" w:hAnsi="BatangChe" w:eastAsia="宋体" w:cs="??_GB2312"/>
                <w:kern w:val="0"/>
                <w:sz w:val="22"/>
              </w:rPr>
              <w:t>生</w:t>
            </w:r>
            <w:r>
              <w:rPr>
                <w:rFonts w:hint="eastAsia" w:ascii="BatangChe" w:hAnsi="宋体" w:eastAsia="宋体" w:cs="??_GB2312"/>
                <w:kern w:val="0"/>
                <w:sz w:val="22"/>
              </w:rPr>
              <w:t>监</w:t>
            </w:r>
            <w:r>
              <w:rPr>
                <w:rFonts w:hint="eastAsia" w:ascii="BatangChe" w:hAnsi="BatangChe" w:eastAsia="宋体" w:cs="??_GB2312"/>
                <w:kern w:val="0"/>
                <w:sz w:val="22"/>
              </w:rPr>
              <w:t>督</w:t>
            </w:r>
            <w:r>
              <w:rPr>
                <w:rFonts w:hint="eastAsia" w:ascii="BatangChe" w:hAnsi="宋体" w:eastAsia="宋体" w:cs="??_GB2312"/>
                <w:kern w:val="0"/>
                <w:sz w:val="22"/>
              </w:rPr>
              <w:t>条</w:t>
            </w:r>
            <w:r>
              <w:rPr>
                <w:rFonts w:hint="eastAsia" w:ascii="BatangChe" w:hAnsi="BatangChe" w:eastAsia="宋体" w:cs="??_GB2312"/>
                <w:kern w:val="0"/>
                <w:sz w:val="22"/>
              </w:rPr>
              <w:t>例》（</w:t>
            </w:r>
            <w:r>
              <w:rPr>
                <w:rFonts w:ascii="BatangChe" w:hAnsi="BatangChe" w:eastAsia="宋体" w:cs="??_GB2312"/>
                <w:kern w:val="0"/>
                <w:sz w:val="22"/>
              </w:rPr>
              <w:t>1989</w:t>
            </w:r>
            <w:r>
              <w:rPr>
                <w:rFonts w:hint="eastAsia" w:ascii="BatangChe" w:hAnsi="BatangChe" w:eastAsia="宋体" w:cs="??_GB2312"/>
                <w:kern w:val="0"/>
                <w:sz w:val="22"/>
              </w:rPr>
              <w:t>年</w:t>
            </w:r>
            <w:r>
              <w:rPr>
                <w:rFonts w:ascii="BatangChe" w:hAnsi="BatangChe" w:eastAsia="宋体" w:cs="??_GB2312"/>
                <w:kern w:val="0"/>
                <w:sz w:val="22"/>
              </w:rPr>
              <w:t>9</w:t>
            </w:r>
            <w:r>
              <w:rPr>
                <w:rFonts w:hint="eastAsia" w:ascii="BatangChe" w:hAnsi="BatangChe" w:eastAsia="宋体" w:cs="??_GB2312"/>
                <w:kern w:val="0"/>
                <w:sz w:val="22"/>
              </w:rPr>
              <w:t>月</w:t>
            </w:r>
            <w:r>
              <w:rPr>
                <w:rFonts w:ascii="BatangChe" w:hAnsi="BatangChe" w:eastAsia="宋体" w:cs="??_GB2312"/>
                <w:kern w:val="0"/>
                <w:sz w:val="22"/>
              </w:rPr>
              <w:t>26</w:t>
            </w:r>
            <w:r>
              <w:rPr>
                <w:rFonts w:hint="eastAsia" w:ascii="BatangChe" w:hAnsi="BatangChe" w:eastAsia="宋体" w:cs="??_GB2312"/>
                <w:kern w:val="0"/>
                <w:sz w:val="22"/>
              </w:rPr>
              <w:t>日</w:t>
            </w:r>
            <w:r>
              <w:rPr>
                <w:rFonts w:hint="eastAsia" w:ascii="BatangChe" w:hAnsi="宋体" w:eastAsia="宋体" w:cs="??_GB2312"/>
                <w:kern w:val="0"/>
                <w:sz w:val="22"/>
              </w:rPr>
              <w:t>国务</w:t>
            </w:r>
            <w:r>
              <w:rPr>
                <w:rFonts w:hint="eastAsia" w:ascii="BatangChe" w:hAnsi="BatangChe" w:eastAsia="宋体" w:cs="??_GB2312"/>
                <w:kern w:val="0"/>
                <w:sz w:val="22"/>
              </w:rPr>
              <w:t>院批准，</w:t>
            </w:r>
            <w:r>
              <w:rPr>
                <w:rFonts w:ascii="BatangChe" w:hAnsi="BatangChe" w:eastAsia="宋体" w:cs="??_GB2312"/>
                <w:kern w:val="0"/>
                <w:sz w:val="22"/>
              </w:rPr>
              <w:t>1989</w:t>
            </w:r>
            <w:r>
              <w:rPr>
                <w:rFonts w:hint="eastAsia" w:ascii="BatangChe" w:hAnsi="BatangChe" w:eastAsia="宋体" w:cs="??_GB2312"/>
                <w:kern w:val="0"/>
                <w:sz w:val="22"/>
              </w:rPr>
              <w:t>年</w:t>
            </w:r>
            <w:r>
              <w:rPr>
                <w:rFonts w:ascii="BatangChe" w:hAnsi="BatangChe" w:eastAsia="宋体" w:cs="??_GB2312"/>
                <w:kern w:val="0"/>
                <w:sz w:val="22"/>
              </w:rPr>
              <w:t>11</w:t>
            </w:r>
            <w:r>
              <w:rPr>
                <w:rFonts w:hint="eastAsia" w:ascii="BatangChe" w:hAnsi="BatangChe" w:eastAsia="宋体" w:cs="??_GB2312"/>
                <w:kern w:val="0"/>
                <w:sz w:val="22"/>
              </w:rPr>
              <w:t>月</w:t>
            </w:r>
            <w:r>
              <w:rPr>
                <w:rFonts w:ascii="BatangChe" w:hAnsi="BatangChe" w:eastAsia="宋体" w:cs="??_GB2312"/>
                <w:kern w:val="0"/>
                <w:sz w:val="22"/>
              </w:rPr>
              <w:t>13</w:t>
            </w:r>
            <w:r>
              <w:rPr>
                <w:rFonts w:hint="eastAsia" w:ascii="BatangChe" w:hAnsi="BatangChe" w:eastAsia="宋体" w:cs="??_GB2312"/>
                <w:kern w:val="0"/>
                <w:sz w:val="22"/>
              </w:rPr>
              <w:t>日</w:t>
            </w:r>
            <w:r>
              <w:rPr>
                <w:rFonts w:hint="eastAsia" w:ascii="BatangChe" w:hAnsi="宋体" w:eastAsia="宋体" w:cs="??_GB2312"/>
                <w:kern w:val="0"/>
                <w:sz w:val="22"/>
              </w:rPr>
              <w:t>卫</w:t>
            </w:r>
            <w:r>
              <w:rPr>
                <w:rFonts w:hint="eastAsia" w:ascii="BatangChe" w:hAnsi="BatangChe" w:eastAsia="宋体" w:cs="??_GB2312"/>
                <w:kern w:val="0"/>
                <w:sz w:val="22"/>
              </w:rPr>
              <w:t>生部令第</w:t>
            </w:r>
            <w:r>
              <w:rPr>
                <w:rFonts w:ascii="BatangChe" w:hAnsi="BatangChe" w:eastAsia="宋体" w:cs="??_GB2312"/>
                <w:kern w:val="0"/>
                <w:sz w:val="22"/>
              </w:rPr>
              <w:t>3</w:t>
            </w:r>
            <w:r>
              <w:rPr>
                <w:rFonts w:hint="eastAsia" w:ascii="BatangChe" w:hAnsi="宋体" w:eastAsia="宋体" w:cs="??_GB2312"/>
                <w:kern w:val="0"/>
                <w:sz w:val="22"/>
              </w:rPr>
              <w:t>号发</w:t>
            </w:r>
            <w:r>
              <w:rPr>
                <w:rFonts w:hint="eastAsia" w:ascii="BatangChe" w:hAnsi="BatangChe" w:eastAsia="宋体" w:cs="??_GB2312"/>
                <w:kern w:val="0"/>
                <w:sz w:val="22"/>
              </w:rPr>
              <w:t>布）</w:t>
            </w:r>
          </w:p>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国</w:t>
            </w:r>
            <w:r>
              <w:rPr>
                <w:rFonts w:hint="eastAsia" w:ascii="BatangChe" w:hAnsi="BatangChe" w:eastAsia="宋体" w:cs="??_GB2312"/>
                <w:kern w:val="0"/>
                <w:sz w:val="22"/>
              </w:rPr>
              <w:t>家食品</w:t>
            </w:r>
            <w:r>
              <w:rPr>
                <w:rFonts w:hint="eastAsia" w:ascii="BatangChe" w:hAnsi="宋体" w:eastAsia="宋体" w:cs="??_GB2312"/>
                <w:kern w:val="0"/>
                <w:sz w:val="22"/>
              </w:rPr>
              <w:t>药</w:t>
            </w:r>
            <w:r>
              <w:rPr>
                <w:rFonts w:hint="eastAsia" w:ascii="BatangChe" w:hAnsi="BatangChe" w:eastAsia="宋体" w:cs="??_GB2312"/>
                <w:kern w:val="0"/>
                <w:sz w:val="22"/>
              </w:rPr>
              <w:t>品</w:t>
            </w:r>
            <w:r>
              <w:rPr>
                <w:rFonts w:hint="eastAsia" w:ascii="BatangChe" w:hAnsi="宋体" w:eastAsia="宋体" w:cs="??_GB2312"/>
                <w:kern w:val="0"/>
                <w:sz w:val="22"/>
              </w:rPr>
              <w:t>监</w:t>
            </w:r>
            <w:r>
              <w:rPr>
                <w:rFonts w:hint="eastAsia" w:ascii="BatangChe" w:hAnsi="BatangChe" w:eastAsia="宋体" w:cs="??_GB2312"/>
                <w:kern w:val="0"/>
                <w:sz w:val="22"/>
              </w:rPr>
              <w:t>督管理</w:t>
            </w:r>
            <w:r>
              <w:rPr>
                <w:rFonts w:hint="eastAsia" w:ascii="BatangChe" w:hAnsi="宋体" w:eastAsia="宋体" w:cs="??_GB2312"/>
                <w:kern w:val="0"/>
                <w:sz w:val="22"/>
              </w:rPr>
              <w:t>总</w:t>
            </w:r>
            <w:r>
              <w:rPr>
                <w:rFonts w:hint="eastAsia" w:ascii="BatangChe" w:hAnsi="BatangChe" w:eastAsia="宋体" w:cs="??_GB2312"/>
                <w:kern w:val="0"/>
                <w:sz w:val="22"/>
              </w:rPr>
              <w:t>局</w:t>
            </w:r>
            <w:r>
              <w:rPr>
                <w:rFonts w:hint="eastAsia" w:ascii="BatangChe" w:hAnsi="宋体" w:eastAsia="宋体" w:cs="??_GB2312"/>
                <w:kern w:val="0"/>
                <w:sz w:val="22"/>
              </w:rPr>
              <w:t>关</w:t>
            </w:r>
            <w:r>
              <w:rPr>
                <w:rFonts w:hint="eastAsia" w:ascii="BatangChe" w:hAnsi="BatangChe" w:eastAsia="宋体" w:cs="??_GB2312"/>
                <w:kern w:val="0"/>
                <w:sz w:val="22"/>
              </w:rPr>
              <w:t>于化</w:t>
            </w:r>
            <w:r>
              <w:rPr>
                <w:rFonts w:hint="eastAsia" w:ascii="BatangChe" w:hAnsi="宋体" w:eastAsia="宋体" w:cs="??_GB2312"/>
                <w:kern w:val="0"/>
                <w:sz w:val="22"/>
              </w:rPr>
              <w:t>妆</w:t>
            </w:r>
            <w:r>
              <w:rPr>
                <w:rFonts w:hint="eastAsia" w:ascii="BatangChe" w:hAnsi="BatangChe" w:eastAsia="宋体" w:cs="??_GB2312"/>
                <w:kern w:val="0"/>
                <w:sz w:val="22"/>
              </w:rPr>
              <w:t>品生</w:t>
            </w:r>
            <w:r>
              <w:rPr>
                <w:rFonts w:hint="eastAsia" w:ascii="BatangChe" w:hAnsi="宋体" w:eastAsia="宋体" w:cs="??_GB2312"/>
                <w:kern w:val="0"/>
                <w:sz w:val="22"/>
              </w:rPr>
              <w:t>产许</w:t>
            </w:r>
            <w:r>
              <w:rPr>
                <w:rFonts w:hint="eastAsia" w:ascii="BatangChe" w:hAnsi="BatangChe" w:eastAsia="宋体" w:cs="??_GB2312"/>
                <w:kern w:val="0"/>
                <w:sz w:val="22"/>
              </w:rPr>
              <w:t>可有</w:t>
            </w:r>
            <w:r>
              <w:rPr>
                <w:rFonts w:hint="eastAsia" w:ascii="BatangChe" w:hAnsi="宋体" w:eastAsia="宋体" w:cs="??_GB2312"/>
                <w:kern w:val="0"/>
                <w:sz w:val="22"/>
              </w:rPr>
              <w:t>关</w:t>
            </w:r>
            <w:r>
              <w:rPr>
                <w:rFonts w:hint="eastAsia" w:ascii="BatangChe" w:hAnsi="BatangChe" w:eastAsia="宋体" w:cs="??_GB2312"/>
                <w:kern w:val="0"/>
                <w:sz w:val="22"/>
              </w:rPr>
              <w:t>事</w:t>
            </w:r>
            <w:r>
              <w:rPr>
                <w:rFonts w:hint="eastAsia" w:ascii="BatangChe" w:hAnsi="宋体" w:eastAsia="宋体" w:cs="??_GB2312"/>
                <w:kern w:val="0"/>
                <w:sz w:val="22"/>
              </w:rPr>
              <w:t>项</w:t>
            </w:r>
            <w:r>
              <w:rPr>
                <w:rFonts w:hint="eastAsia" w:ascii="BatangChe" w:hAnsi="BatangChe" w:eastAsia="宋体" w:cs="??_GB2312"/>
                <w:kern w:val="0"/>
                <w:sz w:val="22"/>
              </w:rPr>
              <w:t>的公告》（</w:t>
            </w:r>
            <w:r>
              <w:rPr>
                <w:rFonts w:ascii="BatangChe" w:hAnsi="BatangChe" w:eastAsia="宋体" w:cs="??_GB2312"/>
                <w:kern w:val="0"/>
                <w:sz w:val="22"/>
              </w:rPr>
              <w:t>2015</w:t>
            </w:r>
            <w:r>
              <w:rPr>
                <w:rFonts w:hint="eastAsia" w:ascii="BatangChe" w:hAnsi="BatangChe" w:eastAsia="宋体" w:cs="??_GB2312"/>
                <w:kern w:val="0"/>
                <w:sz w:val="22"/>
              </w:rPr>
              <w:t>年第</w:t>
            </w:r>
            <w:r>
              <w:rPr>
                <w:rFonts w:ascii="BatangChe" w:hAnsi="BatangChe" w:eastAsia="宋体" w:cs="??_GB2312"/>
                <w:kern w:val="0"/>
                <w:sz w:val="22"/>
              </w:rPr>
              <w:t>265</w:t>
            </w:r>
            <w:r>
              <w:rPr>
                <w:rFonts w:hint="eastAsia" w:ascii="BatangChe" w:hAnsi="宋体" w:eastAsia="宋体" w:cs="??_GB2312"/>
                <w:kern w:val="0"/>
                <w:sz w:val="22"/>
              </w:rPr>
              <w:t>号</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食</w:t>
            </w:r>
            <w:r>
              <w:rPr>
                <w:rFonts w:hint="eastAsia" w:ascii="BatangChe" w:hAnsi="宋体" w:eastAsia="宋体" w:cs="??_GB2312"/>
                <w:kern w:val="0"/>
                <w:sz w:val="22"/>
              </w:rPr>
              <w:t>药</w:t>
            </w:r>
          </w:p>
          <w:p>
            <w:pPr>
              <w:widowControl/>
              <w:adjustRightInd w:val="0"/>
              <w:snapToGrid w:val="0"/>
              <w:jc w:val="center"/>
              <w:rPr>
                <w:rFonts w:ascii="BatangChe" w:hAnsi="BatangChe" w:eastAsia="宋体" w:cs="??_GB2312"/>
                <w:kern w:val="0"/>
                <w:sz w:val="22"/>
              </w:rPr>
            </w:pPr>
            <w:r>
              <w:rPr>
                <w:rFonts w:hint="eastAsia" w:ascii="BatangChe" w:hAnsi="宋体" w:eastAsia="宋体" w:cs="??_GB2312"/>
                <w:kern w:val="0"/>
                <w:sz w:val="22"/>
              </w:rPr>
              <w:t>监</w:t>
            </w:r>
            <w:r>
              <w:rPr>
                <w:rFonts w:hint="eastAsia" w:ascii="BatangChe" w:hAnsi="BatangChe" w:eastAsia="宋体" w:cs="??_GB2312"/>
                <w:kern w:val="0"/>
                <w:sz w:val="22"/>
              </w:rPr>
              <w:t>局</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kern w:val="0"/>
                <w:sz w:val="22"/>
              </w:rPr>
            </w:pPr>
          </w:p>
        </w:tc>
        <w:tc>
          <w:tcPr>
            <w:tcW w:w="1109" w:type="dxa"/>
            <w:vAlign w:val="center"/>
          </w:tcPr>
          <w:p>
            <w:pPr>
              <w:widowControl/>
              <w:adjustRightInd w:val="0"/>
              <w:snapToGrid w:val="0"/>
              <w:jc w:val="center"/>
              <w:rPr>
                <w:rFonts w:ascii="BatangChe" w:hAnsi="BatangChe" w:eastAsia="宋体" w:cs="??_GB2312"/>
                <w:sz w:val="22"/>
              </w:rPr>
            </w:pPr>
          </w:p>
        </w:tc>
        <w:tc>
          <w:tcPr>
            <w:tcW w:w="715"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1720"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该</w:t>
            </w:r>
            <w:r>
              <w:rPr>
                <w:rFonts w:hint="eastAsia" w:ascii="BatangChe" w:hAnsi="BatangChe" w:eastAsia="宋体" w:cs="??_GB2312"/>
                <w:kern w:val="0"/>
                <w:sz w:val="22"/>
              </w:rPr>
              <w:t>事</w:t>
            </w:r>
            <w:r>
              <w:rPr>
                <w:rFonts w:hint="eastAsia" w:ascii="BatangChe" w:hAnsi="宋体" w:eastAsia="宋体" w:cs="??_GB2312"/>
                <w:kern w:val="0"/>
                <w:sz w:val="22"/>
              </w:rPr>
              <w:t>项为</w:t>
            </w:r>
            <w:r>
              <w:rPr>
                <w:rFonts w:hint="eastAsia" w:ascii="BatangChe" w:hAnsi="BatangChe" w:eastAsia="宋体" w:cs="??_GB2312"/>
                <w:kern w:val="0"/>
                <w:sz w:val="22"/>
              </w:rPr>
              <w:t>承接下放自</w:t>
            </w:r>
            <w:r>
              <w:rPr>
                <w:rFonts w:hint="eastAsia" w:ascii="BatangChe" w:hAnsi="宋体" w:eastAsia="宋体" w:cs="??_GB2312"/>
                <w:kern w:val="0"/>
                <w:sz w:val="22"/>
              </w:rPr>
              <w:t>贸试验区</w:t>
            </w:r>
            <w:r>
              <w:rPr>
                <w:rFonts w:hint="eastAsia" w:ascii="BatangChe" w:hAnsi="BatangChe" w:eastAsia="宋体" w:cs="??_GB2312"/>
                <w:kern w:val="0"/>
                <w:sz w:val="22"/>
              </w:rPr>
              <w:t>省</w:t>
            </w:r>
            <w:r>
              <w:rPr>
                <w:rFonts w:hint="eastAsia" w:ascii="BatangChe" w:hAnsi="宋体" w:eastAsia="宋体" w:cs="??_GB2312"/>
                <w:kern w:val="0"/>
                <w:sz w:val="22"/>
              </w:rPr>
              <w:t>级</w:t>
            </w:r>
            <w:r>
              <w:rPr>
                <w:rFonts w:hint="eastAsia" w:ascii="BatangChe" w:hAnsi="BatangChe" w:eastAsia="宋体" w:cs="??_GB2312"/>
                <w:kern w:val="0"/>
                <w:sz w:val="22"/>
              </w:rPr>
              <w:t>管理事</w:t>
            </w:r>
            <w:r>
              <w:rPr>
                <w:rFonts w:hint="eastAsia" w:ascii="BatangChe" w:hAnsi="宋体" w:eastAsia="宋体" w:cs="??_GB2312"/>
                <w:kern w:val="0"/>
                <w:sz w:val="22"/>
              </w:rPr>
              <w:t>项</w:t>
            </w:r>
            <w:r>
              <w:rPr>
                <w:rFonts w:hint="eastAsia" w:ascii="BatangChe" w:hAnsi="BatangChe" w:eastAsia="宋体" w:cs="??_GB2312"/>
                <w:kern w:val="0"/>
                <w:sz w:val="22"/>
              </w:rPr>
              <w:t>，</w:t>
            </w:r>
            <w:r>
              <w:rPr>
                <w:rFonts w:hint="eastAsia" w:ascii="BatangChe" w:hAnsi="宋体" w:eastAsia="宋体" w:cs="??_GB2312"/>
                <w:kern w:val="0"/>
                <w:sz w:val="22"/>
              </w:rPr>
              <w:t>见杨</w:t>
            </w:r>
            <w:r>
              <w:rPr>
                <w:rFonts w:hint="eastAsia" w:ascii="BatangChe" w:hAnsi="BatangChe" w:eastAsia="宋体" w:cs="??_GB2312"/>
                <w:kern w:val="0"/>
                <w:sz w:val="22"/>
              </w:rPr>
              <w:t>管</w:t>
            </w:r>
            <w:r>
              <w:rPr>
                <w:rFonts w:hint="eastAsia" w:ascii="BatangChe" w:hAnsi="宋体" w:eastAsia="宋体" w:cs="??_GB2312"/>
                <w:kern w:val="0"/>
                <w:sz w:val="22"/>
              </w:rPr>
              <w:t>发</w:t>
            </w:r>
            <w:r>
              <w:rPr>
                <w:rFonts w:hint="eastAsia" w:ascii="BatangChe" w:hAnsi="BatangChe" w:eastAsia="宋体" w:cs="??_GB2312"/>
                <w:kern w:val="0"/>
                <w:sz w:val="22"/>
              </w:rPr>
              <w:t>〔</w:t>
            </w:r>
            <w:r>
              <w:rPr>
                <w:rFonts w:ascii="BatangChe" w:hAnsi="BatangChe" w:eastAsia="宋体" w:cs="??_GB2312"/>
                <w:kern w:val="0"/>
                <w:sz w:val="22"/>
              </w:rPr>
              <w:t>2017</w:t>
            </w:r>
            <w:r>
              <w:rPr>
                <w:rFonts w:hint="eastAsia" w:ascii="BatangChe" w:hAnsi="BatangChe" w:eastAsia="宋体" w:cs="??_GB2312"/>
                <w:kern w:val="0"/>
                <w:sz w:val="22"/>
              </w:rPr>
              <w:t>〕</w:t>
            </w:r>
            <w:r>
              <w:rPr>
                <w:rFonts w:ascii="BatangChe" w:hAnsi="BatangChe" w:eastAsia="宋体" w:cs="??_GB2312"/>
                <w:kern w:val="0"/>
                <w:sz w:val="22"/>
              </w:rPr>
              <w:t>5</w:t>
            </w:r>
            <w:r>
              <w:rPr>
                <w:rFonts w:hint="eastAsia" w:ascii="BatangChe" w:hAnsi="宋体" w:eastAsia="宋体" w:cs="??_GB2312"/>
                <w:kern w:val="0"/>
                <w:sz w:val="22"/>
              </w:rPr>
              <w:t>号</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26"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72</w:t>
            </w:r>
          </w:p>
        </w:tc>
        <w:tc>
          <w:tcPr>
            <w:tcW w:w="2144"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食品生</w:t>
            </w:r>
            <w:r>
              <w:rPr>
                <w:rFonts w:hint="eastAsia" w:ascii="BatangChe" w:hAnsi="宋体" w:eastAsia="宋体" w:cs="??_GB2312"/>
                <w:kern w:val="0"/>
                <w:sz w:val="22"/>
              </w:rPr>
              <w:t>产许</w:t>
            </w:r>
            <w:r>
              <w:rPr>
                <w:rFonts w:hint="eastAsia" w:ascii="BatangChe" w:hAnsi="BatangChe" w:eastAsia="宋体" w:cs="??_GB2312"/>
                <w:kern w:val="0"/>
                <w:sz w:val="22"/>
              </w:rPr>
              <w:t>可（保健食品、特殊</w:t>
            </w:r>
            <w:r>
              <w:rPr>
                <w:rFonts w:hint="eastAsia" w:ascii="BatangChe" w:hAnsi="宋体" w:eastAsia="宋体" w:cs="??_GB2312"/>
                <w:kern w:val="0"/>
                <w:sz w:val="22"/>
              </w:rPr>
              <w:t>医学</w:t>
            </w:r>
            <w:r>
              <w:rPr>
                <w:rFonts w:hint="eastAsia" w:ascii="BatangChe" w:hAnsi="BatangChe" w:eastAsia="宋体" w:cs="??_GB2312"/>
                <w:kern w:val="0"/>
                <w:sz w:val="22"/>
              </w:rPr>
              <w:t>用途配方食品、</w:t>
            </w:r>
            <w:r>
              <w:rPr>
                <w:rFonts w:hint="eastAsia" w:ascii="BatangChe" w:hAnsi="宋体" w:eastAsia="宋体" w:cs="??_GB2312"/>
                <w:kern w:val="0"/>
                <w:sz w:val="22"/>
              </w:rPr>
              <w:t>婴</w:t>
            </w:r>
            <w:r>
              <w:rPr>
                <w:rFonts w:hint="eastAsia" w:ascii="BatangChe" w:hAnsi="BatangChe" w:eastAsia="宋体" w:cs="??_GB2312"/>
                <w:kern w:val="0"/>
                <w:sz w:val="22"/>
              </w:rPr>
              <w:t>幼</w:t>
            </w:r>
            <w:r>
              <w:rPr>
                <w:rFonts w:hint="eastAsia" w:ascii="BatangChe" w:hAnsi="宋体" w:eastAsia="宋体" w:cs="??_GB2312"/>
                <w:kern w:val="0"/>
                <w:sz w:val="22"/>
              </w:rPr>
              <w:t>儿</w:t>
            </w:r>
            <w:r>
              <w:rPr>
                <w:rFonts w:hint="eastAsia" w:ascii="BatangChe" w:hAnsi="BatangChe" w:eastAsia="宋体" w:cs="??_GB2312"/>
                <w:kern w:val="0"/>
                <w:sz w:val="22"/>
              </w:rPr>
              <w:t>配方食品除外）</w:t>
            </w:r>
          </w:p>
        </w:tc>
        <w:tc>
          <w:tcPr>
            <w:tcW w:w="3730"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《中</w:t>
            </w:r>
            <w:r>
              <w:rPr>
                <w:rFonts w:hint="eastAsia" w:ascii="BatangChe" w:hAnsi="宋体" w:eastAsia="宋体" w:cs="??_GB2312"/>
                <w:kern w:val="0"/>
                <w:sz w:val="22"/>
              </w:rPr>
              <w:t>华</w:t>
            </w:r>
            <w:r>
              <w:rPr>
                <w:rFonts w:hint="eastAsia" w:ascii="BatangChe" w:hAnsi="BatangChe" w:eastAsia="宋体" w:cs="??_GB2312"/>
                <w:kern w:val="0"/>
                <w:sz w:val="22"/>
              </w:rPr>
              <w:t>人民共和</w:t>
            </w:r>
            <w:r>
              <w:rPr>
                <w:rFonts w:hint="eastAsia" w:ascii="BatangChe" w:hAnsi="宋体" w:eastAsia="宋体" w:cs="??_GB2312"/>
                <w:kern w:val="0"/>
                <w:sz w:val="22"/>
              </w:rPr>
              <w:t>国</w:t>
            </w:r>
            <w:r>
              <w:rPr>
                <w:rFonts w:hint="eastAsia" w:ascii="BatangChe" w:hAnsi="BatangChe" w:eastAsia="宋体" w:cs="??_GB2312"/>
                <w:kern w:val="0"/>
                <w:sz w:val="22"/>
              </w:rPr>
              <w:t>食品安全法》</w:t>
            </w:r>
          </w:p>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《食品生</w:t>
            </w:r>
            <w:r>
              <w:rPr>
                <w:rFonts w:hint="eastAsia" w:ascii="BatangChe" w:hAnsi="宋体" w:eastAsia="宋体" w:cs="??_GB2312"/>
                <w:kern w:val="0"/>
                <w:sz w:val="22"/>
              </w:rPr>
              <w:t>产许</w:t>
            </w:r>
            <w:r>
              <w:rPr>
                <w:rFonts w:hint="eastAsia" w:ascii="BatangChe" w:hAnsi="BatangChe" w:eastAsia="宋体" w:cs="??_GB2312"/>
                <w:kern w:val="0"/>
                <w:sz w:val="22"/>
              </w:rPr>
              <w:t>可管理</w:t>
            </w:r>
            <w:r>
              <w:rPr>
                <w:rFonts w:hint="eastAsia" w:ascii="BatangChe" w:hAnsi="宋体" w:eastAsia="宋体" w:cs="??_GB2312"/>
                <w:kern w:val="0"/>
                <w:sz w:val="22"/>
              </w:rPr>
              <w:t>办</w:t>
            </w:r>
            <w:r>
              <w:rPr>
                <w:rFonts w:hint="eastAsia" w:ascii="BatangChe" w:hAnsi="BatangChe" w:eastAsia="宋体" w:cs="??_GB2312"/>
                <w:kern w:val="0"/>
                <w:sz w:val="22"/>
              </w:rPr>
              <w:t>法》（</w:t>
            </w:r>
            <w:r>
              <w:rPr>
                <w:rFonts w:hint="eastAsia" w:ascii="BatangChe" w:hAnsi="宋体" w:eastAsia="宋体" w:cs="??_GB2312"/>
                <w:kern w:val="0"/>
                <w:sz w:val="22"/>
              </w:rPr>
              <w:t>国</w:t>
            </w:r>
            <w:r>
              <w:rPr>
                <w:rFonts w:hint="eastAsia" w:ascii="BatangChe" w:hAnsi="BatangChe" w:eastAsia="宋体" w:cs="??_GB2312"/>
                <w:kern w:val="0"/>
                <w:sz w:val="22"/>
              </w:rPr>
              <w:t>家食品</w:t>
            </w:r>
            <w:r>
              <w:rPr>
                <w:rFonts w:hint="eastAsia" w:ascii="BatangChe" w:hAnsi="宋体" w:eastAsia="宋体" w:cs="??_GB2312"/>
                <w:kern w:val="0"/>
                <w:sz w:val="22"/>
              </w:rPr>
              <w:t>药</w:t>
            </w:r>
            <w:r>
              <w:rPr>
                <w:rFonts w:hint="eastAsia" w:ascii="BatangChe" w:hAnsi="BatangChe" w:eastAsia="宋体" w:cs="??_GB2312"/>
                <w:kern w:val="0"/>
                <w:sz w:val="22"/>
              </w:rPr>
              <w:t>品</w:t>
            </w:r>
            <w:r>
              <w:rPr>
                <w:rFonts w:hint="eastAsia" w:ascii="BatangChe" w:hAnsi="宋体" w:eastAsia="宋体" w:cs="??_GB2312"/>
                <w:kern w:val="0"/>
                <w:sz w:val="22"/>
              </w:rPr>
              <w:t>监</w:t>
            </w:r>
            <w:r>
              <w:rPr>
                <w:rFonts w:hint="eastAsia" w:ascii="BatangChe" w:hAnsi="BatangChe" w:eastAsia="宋体" w:cs="??_GB2312"/>
                <w:kern w:val="0"/>
                <w:sz w:val="22"/>
              </w:rPr>
              <w:t>督管理</w:t>
            </w:r>
            <w:r>
              <w:rPr>
                <w:rFonts w:hint="eastAsia" w:ascii="BatangChe" w:hAnsi="宋体" w:eastAsia="宋体" w:cs="??_GB2312"/>
                <w:kern w:val="0"/>
                <w:sz w:val="22"/>
              </w:rPr>
              <w:t>总</w:t>
            </w:r>
            <w:r>
              <w:rPr>
                <w:rFonts w:hint="eastAsia" w:ascii="BatangChe" w:hAnsi="BatangChe" w:eastAsia="宋体" w:cs="??_GB2312"/>
                <w:kern w:val="0"/>
                <w:sz w:val="22"/>
              </w:rPr>
              <w:t>局令第</w:t>
            </w:r>
            <w:r>
              <w:rPr>
                <w:rFonts w:ascii="BatangChe" w:hAnsi="BatangChe" w:eastAsia="宋体" w:cs="??_GB2312"/>
                <w:kern w:val="0"/>
                <w:sz w:val="22"/>
              </w:rPr>
              <w:t>16</w:t>
            </w:r>
            <w:r>
              <w:rPr>
                <w:rFonts w:hint="eastAsia" w:ascii="BatangChe" w:hAnsi="宋体" w:eastAsia="宋体" w:cs="??_GB2312"/>
                <w:kern w:val="0"/>
                <w:sz w:val="22"/>
              </w:rPr>
              <w:t>号</w:t>
            </w:r>
            <w:r>
              <w:rPr>
                <w:rFonts w:hint="eastAsia" w:ascii="BatangChe" w:hAnsi="BatangChe" w:eastAsia="宋体" w:cs="??_GB2312"/>
                <w:kern w:val="0"/>
                <w:sz w:val="22"/>
              </w:rPr>
              <w:t>）</w:t>
            </w:r>
          </w:p>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陕</w:t>
            </w:r>
            <w:r>
              <w:rPr>
                <w:rFonts w:hint="eastAsia" w:ascii="BatangChe" w:hAnsi="BatangChe" w:eastAsia="宋体" w:cs="??_GB2312"/>
                <w:kern w:val="0"/>
                <w:sz w:val="22"/>
              </w:rPr>
              <w:t>西省人民政府</w:t>
            </w:r>
            <w:r>
              <w:rPr>
                <w:rFonts w:hint="eastAsia" w:ascii="BatangChe" w:hAnsi="宋体" w:eastAsia="宋体" w:cs="??_GB2312"/>
                <w:kern w:val="0"/>
                <w:sz w:val="22"/>
              </w:rPr>
              <w:t>关</w:t>
            </w:r>
            <w:r>
              <w:rPr>
                <w:rFonts w:hint="eastAsia" w:ascii="BatangChe" w:hAnsi="BatangChe" w:eastAsia="宋体" w:cs="??_GB2312"/>
                <w:kern w:val="0"/>
                <w:sz w:val="22"/>
              </w:rPr>
              <w:t>于取消和下放</w:t>
            </w:r>
            <w:r>
              <w:rPr>
                <w:rFonts w:ascii="BatangChe" w:hAnsi="BatangChe" w:eastAsia="宋体" w:cs="??_GB2312"/>
                <w:kern w:val="0"/>
                <w:sz w:val="22"/>
              </w:rPr>
              <w:t>41</w:t>
            </w:r>
            <w:r>
              <w:rPr>
                <w:rFonts w:hint="eastAsia" w:ascii="BatangChe" w:hAnsi="宋体" w:eastAsia="宋体" w:cs="??_GB2312"/>
                <w:kern w:val="0"/>
                <w:sz w:val="22"/>
              </w:rPr>
              <w:t>项</w:t>
            </w:r>
            <w:r>
              <w:rPr>
                <w:rFonts w:hint="eastAsia" w:ascii="BatangChe" w:hAnsi="BatangChe" w:eastAsia="宋体" w:cs="??_GB2312"/>
                <w:kern w:val="0"/>
                <w:sz w:val="22"/>
              </w:rPr>
              <w:t>行政</w:t>
            </w:r>
            <w:r>
              <w:rPr>
                <w:rFonts w:hint="eastAsia" w:ascii="BatangChe" w:hAnsi="宋体" w:eastAsia="宋体" w:cs="??_GB2312"/>
                <w:kern w:val="0"/>
                <w:sz w:val="22"/>
              </w:rPr>
              <w:t>审</w:t>
            </w:r>
            <w:r>
              <w:rPr>
                <w:rFonts w:hint="eastAsia" w:ascii="BatangChe" w:hAnsi="BatangChe" w:eastAsia="宋体" w:cs="??_GB2312"/>
                <w:kern w:val="0"/>
                <w:sz w:val="22"/>
              </w:rPr>
              <w:t>批</w:t>
            </w:r>
            <w:r>
              <w:rPr>
                <w:rFonts w:hint="eastAsia" w:ascii="BatangChe" w:hAnsi="宋体" w:eastAsia="宋体" w:cs="??_GB2312"/>
                <w:kern w:val="0"/>
                <w:sz w:val="22"/>
              </w:rPr>
              <w:t>项</w:t>
            </w:r>
            <w:r>
              <w:rPr>
                <w:rFonts w:hint="eastAsia" w:ascii="BatangChe" w:hAnsi="BatangChe" w:eastAsia="宋体" w:cs="??_GB2312"/>
                <w:kern w:val="0"/>
                <w:sz w:val="22"/>
              </w:rPr>
              <w:t>目的</w:t>
            </w:r>
            <w:r>
              <w:rPr>
                <w:rFonts w:hint="eastAsia" w:ascii="BatangChe" w:hAnsi="宋体" w:eastAsia="宋体" w:cs="??_GB2312"/>
                <w:kern w:val="0"/>
                <w:sz w:val="22"/>
              </w:rPr>
              <w:t>决</w:t>
            </w:r>
            <w:r>
              <w:rPr>
                <w:rFonts w:hint="eastAsia" w:ascii="BatangChe" w:hAnsi="BatangChe" w:eastAsia="宋体" w:cs="??_GB2312"/>
                <w:kern w:val="0"/>
                <w:sz w:val="22"/>
              </w:rPr>
              <w:t>定》（</w:t>
            </w:r>
            <w:r>
              <w:rPr>
                <w:rFonts w:hint="eastAsia" w:ascii="BatangChe" w:hAnsi="宋体" w:eastAsia="宋体" w:cs="??_GB2312"/>
                <w:kern w:val="0"/>
                <w:sz w:val="22"/>
              </w:rPr>
              <w:t>陕</w:t>
            </w:r>
            <w:r>
              <w:rPr>
                <w:rFonts w:hint="eastAsia" w:ascii="BatangChe" w:hAnsi="BatangChe" w:eastAsia="宋体" w:cs="??_GB2312"/>
                <w:kern w:val="0"/>
                <w:sz w:val="22"/>
              </w:rPr>
              <w:t>政</w:t>
            </w:r>
            <w:r>
              <w:rPr>
                <w:rFonts w:hint="eastAsia" w:ascii="BatangChe" w:hAnsi="宋体" w:eastAsia="宋体" w:cs="??_GB2312"/>
                <w:kern w:val="0"/>
                <w:sz w:val="22"/>
              </w:rPr>
              <w:t>发</w:t>
            </w:r>
            <w:r>
              <w:rPr>
                <w:rFonts w:hint="eastAsia" w:ascii="BatangChe" w:hAnsi="BatangChe" w:eastAsia="宋体" w:cs="??_GB2312"/>
                <w:kern w:val="0"/>
                <w:sz w:val="22"/>
              </w:rPr>
              <w:t>〔</w:t>
            </w:r>
            <w:r>
              <w:rPr>
                <w:rFonts w:ascii="BatangChe" w:hAnsi="BatangChe" w:eastAsia="宋体" w:cs="??_GB2312"/>
                <w:kern w:val="0"/>
                <w:sz w:val="22"/>
              </w:rPr>
              <w:t>2014</w:t>
            </w:r>
            <w:r>
              <w:rPr>
                <w:rFonts w:hint="eastAsia" w:ascii="BatangChe" w:hAnsi="BatangChe" w:eastAsia="宋体" w:cs="??_GB2312"/>
                <w:kern w:val="0"/>
                <w:sz w:val="22"/>
              </w:rPr>
              <w:t>〕</w:t>
            </w:r>
            <w:r>
              <w:rPr>
                <w:rFonts w:ascii="BatangChe" w:hAnsi="BatangChe" w:eastAsia="宋体" w:cs="??_GB2312"/>
                <w:kern w:val="0"/>
                <w:sz w:val="22"/>
              </w:rPr>
              <w:t>13</w:t>
            </w:r>
            <w:r>
              <w:rPr>
                <w:rFonts w:hint="eastAsia" w:ascii="BatangChe" w:hAnsi="宋体" w:eastAsia="宋体" w:cs="??_GB2312"/>
                <w:kern w:val="0"/>
                <w:sz w:val="22"/>
              </w:rPr>
              <w:t>号</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shd w:val="pct10" w:color="auto" w:fill="FFFFFF"/>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食</w:t>
            </w:r>
            <w:r>
              <w:rPr>
                <w:rFonts w:hint="eastAsia" w:ascii="BatangChe" w:hAnsi="宋体" w:eastAsia="宋体" w:cs="??_GB2312"/>
                <w:kern w:val="0"/>
                <w:sz w:val="22"/>
              </w:rPr>
              <w:t>药监</w:t>
            </w:r>
            <w:r>
              <w:rPr>
                <w:rFonts w:hint="eastAsia" w:ascii="BatangChe" w:hAnsi="BatangChe" w:eastAsia="宋体" w:cs="??_GB2312"/>
                <w:kern w:val="0"/>
                <w:sz w:val="22"/>
              </w:rPr>
              <w:t>局、</w:t>
            </w:r>
            <w:r>
              <w:rPr>
                <w:rFonts w:hint="eastAsia" w:ascii="BatangChe" w:hAnsi="宋体" w:eastAsia="宋体" w:cs="??_GB2312"/>
                <w:kern w:val="0"/>
                <w:sz w:val="22"/>
              </w:rPr>
              <w:t>杨</w:t>
            </w:r>
            <w:r>
              <w:rPr>
                <w:rFonts w:hint="eastAsia" w:ascii="BatangChe" w:hAnsi="BatangChe" w:eastAsia="宋体" w:cs="??_GB2312"/>
                <w:kern w:val="0"/>
                <w:sz w:val="22"/>
              </w:rPr>
              <w:t>陵分局</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kern w:val="0"/>
                <w:sz w:val="22"/>
              </w:rPr>
            </w:pPr>
          </w:p>
        </w:tc>
        <w:tc>
          <w:tcPr>
            <w:tcW w:w="1109" w:type="dxa"/>
            <w:vAlign w:val="center"/>
          </w:tcPr>
          <w:p>
            <w:pPr>
              <w:widowControl/>
              <w:adjustRightInd w:val="0"/>
              <w:snapToGrid w:val="0"/>
              <w:jc w:val="center"/>
              <w:rPr>
                <w:rFonts w:ascii="BatangChe" w:hAnsi="BatangChe" w:eastAsia="宋体" w:cs="??_GB2312"/>
                <w:sz w:val="22"/>
              </w:rPr>
            </w:pPr>
          </w:p>
        </w:tc>
        <w:tc>
          <w:tcPr>
            <w:tcW w:w="715"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1720" w:type="dxa"/>
            <w:vAlign w:val="center"/>
          </w:tcPr>
          <w:p>
            <w:pPr>
              <w:widowControl/>
              <w:adjustRightInd w:val="0"/>
              <w:snapToGrid w:val="0"/>
              <w:rPr>
                <w:rFonts w:ascii="BatangChe" w:hAnsi="BatangChe" w:eastAsia="宋体" w:cs="??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1"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73</w:t>
            </w:r>
          </w:p>
        </w:tc>
        <w:tc>
          <w:tcPr>
            <w:tcW w:w="2144"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食品</w:t>
            </w:r>
            <w:r>
              <w:rPr>
                <w:rFonts w:hint="eastAsia" w:ascii="BatangChe" w:hAnsi="宋体" w:eastAsia="宋体" w:cs="??_GB2312"/>
                <w:kern w:val="0"/>
                <w:sz w:val="22"/>
              </w:rPr>
              <w:t>销</w:t>
            </w:r>
            <w:r>
              <w:rPr>
                <w:rFonts w:hint="eastAsia" w:ascii="BatangChe" w:hAnsi="BatangChe" w:eastAsia="宋体" w:cs="??_GB2312"/>
                <w:kern w:val="0"/>
                <w:sz w:val="22"/>
              </w:rPr>
              <w:t>售</w:t>
            </w:r>
            <w:r>
              <w:rPr>
                <w:rFonts w:hint="eastAsia" w:ascii="BatangChe" w:hAnsi="宋体" w:eastAsia="宋体" w:cs="??_GB2312"/>
                <w:kern w:val="0"/>
                <w:sz w:val="22"/>
              </w:rPr>
              <w:t>许</w:t>
            </w:r>
            <w:r>
              <w:rPr>
                <w:rFonts w:hint="eastAsia" w:ascii="BatangChe" w:hAnsi="BatangChe" w:eastAsia="宋体" w:cs="??_GB2312"/>
                <w:kern w:val="0"/>
                <w:sz w:val="22"/>
              </w:rPr>
              <w:t>可、餐</w:t>
            </w:r>
            <w:r>
              <w:rPr>
                <w:rFonts w:hint="eastAsia" w:ascii="BatangChe" w:hAnsi="宋体" w:eastAsia="宋体" w:cs="??_GB2312"/>
                <w:kern w:val="0"/>
                <w:sz w:val="22"/>
              </w:rPr>
              <w:t>饮</w:t>
            </w:r>
            <w:r>
              <w:rPr>
                <w:rFonts w:hint="eastAsia" w:ascii="BatangChe" w:hAnsi="BatangChe" w:eastAsia="宋体" w:cs="??_GB2312"/>
                <w:kern w:val="0"/>
                <w:sz w:val="22"/>
              </w:rPr>
              <w:t>服</w:t>
            </w:r>
            <w:r>
              <w:rPr>
                <w:rFonts w:hint="eastAsia" w:ascii="BatangChe" w:hAnsi="宋体" w:eastAsia="宋体" w:cs="??_GB2312"/>
                <w:kern w:val="0"/>
                <w:sz w:val="22"/>
              </w:rPr>
              <w:t>务许</w:t>
            </w:r>
            <w:r>
              <w:rPr>
                <w:rFonts w:hint="eastAsia" w:ascii="BatangChe" w:hAnsi="BatangChe" w:eastAsia="宋体" w:cs="??_GB2312"/>
                <w:kern w:val="0"/>
                <w:sz w:val="22"/>
              </w:rPr>
              <w:t>可（合</w:t>
            </w:r>
            <w:r>
              <w:rPr>
                <w:rFonts w:hint="eastAsia" w:ascii="BatangChe" w:hAnsi="宋体" w:eastAsia="宋体" w:cs="??_GB2312"/>
                <w:kern w:val="0"/>
                <w:sz w:val="22"/>
              </w:rPr>
              <w:t>并为</w:t>
            </w:r>
            <w:r>
              <w:rPr>
                <w:rFonts w:hint="eastAsia" w:ascii="BatangChe" w:hAnsi="BatangChe" w:eastAsia="宋体" w:cs="??_GB2312"/>
                <w:kern w:val="0"/>
                <w:sz w:val="22"/>
              </w:rPr>
              <w:t>食品</w:t>
            </w:r>
            <w:r>
              <w:rPr>
                <w:rFonts w:hint="eastAsia" w:ascii="BatangChe" w:hAnsi="宋体" w:eastAsia="宋体" w:cs="??_GB2312"/>
                <w:kern w:val="0"/>
                <w:sz w:val="22"/>
              </w:rPr>
              <w:t>经营许</w:t>
            </w:r>
            <w:r>
              <w:rPr>
                <w:rFonts w:hint="eastAsia" w:ascii="BatangChe" w:hAnsi="BatangChe" w:eastAsia="宋体" w:cs="??_GB2312"/>
                <w:kern w:val="0"/>
                <w:sz w:val="22"/>
              </w:rPr>
              <w:t>可）</w:t>
            </w:r>
          </w:p>
        </w:tc>
        <w:tc>
          <w:tcPr>
            <w:tcW w:w="3730"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《中</w:t>
            </w:r>
            <w:r>
              <w:rPr>
                <w:rFonts w:hint="eastAsia" w:ascii="BatangChe" w:hAnsi="宋体" w:eastAsia="宋体" w:cs="??_GB2312"/>
                <w:kern w:val="0"/>
                <w:sz w:val="22"/>
              </w:rPr>
              <w:t>华</w:t>
            </w:r>
            <w:r>
              <w:rPr>
                <w:rFonts w:hint="eastAsia" w:ascii="BatangChe" w:hAnsi="BatangChe" w:eastAsia="宋体" w:cs="??_GB2312"/>
                <w:kern w:val="0"/>
                <w:sz w:val="22"/>
              </w:rPr>
              <w:t>人民共和</w:t>
            </w:r>
            <w:r>
              <w:rPr>
                <w:rFonts w:hint="eastAsia" w:ascii="BatangChe" w:hAnsi="宋体" w:eastAsia="宋体" w:cs="??_GB2312"/>
                <w:kern w:val="0"/>
                <w:sz w:val="22"/>
              </w:rPr>
              <w:t>国</w:t>
            </w:r>
            <w:r>
              <w:rPr>
                <w:rFonts w:hint="eastAsia" w:ascii="BatangChe" w:hAnsi="BatangChe" w:eastAsia="宋体" w:cs="??_GB2312"/>
                <w:kern w:val="0"/>
                <w:sz w:val="22"/>
              </w:rPr>
              <w:t>食品安全法》</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食</w:t>
            </w:r>
            <w:r>
              <w:rPr>
                <w:rFonts w:hint="eastAsia" w:ascii="BatangChe" w:hAnsi="宋体" w:eastAsia="宋体" w:cs="??_GB2312"/>
                <w:kern w:val="0"/>
                <w:sz w:val="22"/>
              </w:rPr>
              <w:t>药监</w:t>
            </w:r>
            <w:r>
              <w:rPr>
                <w:rFonts w:hint="eastAsia" w:ascii="BatangChe" w:hAnsi="BatangChe" w:eastAsia="宋体" w:cs="??_GB2312"/>
                <w:kern w:val="0"/>
                <w:sz w:val="22"/>
              </w:rPr>
              <w:t>局</w:t>
            </w:r>
          </w:p>
          <w:p>
            <w:pPr>
              <w:widowControl/>
              <w:adjustRightInd w:val="0"/>
              <w:snapToGrid w:val="0"/>
              <w:jc w:val="center"/>
              <w:rPr>
                <w:rFonts w:ascii="BatangChe" w:hAnsi="BatangChe" w:eastAsia="宋体" w:cs="??_GB2312"/>
                <w:kern w:val="0"/>
                <w:sz w:val="22"/>
                <w:shd w:val="pct10" w:color="auto" w:fill="FFFFFF"/>
              </w:rPr>
            </w:pPr>
            <w:r>
              <w:rPr>
                <w:rFonts w:hint="eastAsia" w:ascii="BatangChe" w:hAnsi="宋体" w:eastAsia="宋体" w:cs="??_GB2312"/>
                <w:kern w:val="0"/>
                <w:sz w:val="22"/>
              </w:rPr>
              <w:t>杨</w:t>
            </w:r>
            <w:r>
              <w:rPr>
                <w:rFonts w:hint="eastAsia" w:ascii="BatangChe" w:hAnsi="BatangChe" w:eastAsia="宋体" w:cs="??_GB2312"/>
                <w:kern w:val="0"/>
                <w:sz w:val="22"/>
              </w:rPr>
              <w:t>陵分局</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kern w:val="0"/>
                <w:sz w:val="22"/>
              </w:rPr>
            </w:pPr>
          </w:p>
        </w:tc>
        <w:tc>
          <w:tcPr>
            <w:tcW w:w="1109" w:type="dxa"/>
            <w:vAlign w:val="center"/>
          </w:tcPr>
          <w:p>
            <w:pPr>
              <w:widowControl/>
              <w:adjustRightInd w:val="0"/>
              <w:snapToGrid w:val="0"/>
              <w:jc w:val="center"/>
              <w:rPr>
                <w:rFonts w:ascii="BatangChe" w:hAnsi="BatangChe" w:eastAsia="宋体" w:cs="??_GB2312"/>
                <w:kern w:val="0"/>
                <w:sz w:val="22"/>
              </w:rPr>
            </w:pPr>
          </w:p>
        </w:tc>
        <w:tc>
          <w:tcPr>
            <w:tcW w:w="715"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1720" w:type="dxa"/>
            <w:vAlign w:val="center"/>
          </w:tcPr>
          <w:p>
            <w:pPr>
              <w:widowControl/>
              <w:adjustRightInd w:val="0"/>
              <w:snapToGrid w:val="0"/>
              <w:rPr>
                <w:rFonts w:ascii="BatangChe" w:hAnsi="BatangChe" w:eastAsia="宋体" w:cs="??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3"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74</w:t>
            </w:r>
          </w:p>
        </w:tc>
        <w:tc>
          <w:tcPr>
            <w:tcW w:w="2144" w:type="dxa"/>
            <w:vAlign w:val="center"/>
          </w:tcPr>
          <w:p>
            <w:pPr>
              <w:widowControl/>
              <w:adjustRightInd w:val="0"/>
              <w:snapToGrid w:val="0"/>
              <w:jc w:val="left"/>
              <w:rPr>
                <w:rFonts w:ascii="BatangChe" w:hAnsi="BatangChe" w:eastAsia="宋体" w:cs="??_GB2312"/>
                <w:kern w:val="0"/>
                <w:sz w:val="22"/>
              </w:rPr>
            </w:pPr>
            <w:r>
              <w:rPr>
                <w:rFonts w:hint="eastAsia" w:ascii="BatangChe" w:hAnsi="宋体" w:eastAsia="宋体" w:cs="??_GB2312"/>
                <w:kern w:val="0"/>
                <w:sz w:val="22"/>
              </w:rPr>
              <w:t>开办药</w:t>
            </w:r>
            <w:r>
              <w:rPr>
                <w:rFonts w:hint="eastAsia" w:ascii="BatangChe" w:hAnsi="BatangChe" w:eastAsia="宋体" w:cs="??_GB2312"/>
                <w:kern w:val="0"/>
                <w:sz w:val="22"/>
              </w:rPr>
              <w:t>品生</w:t>
            </w:r>
            <w:r>
              <w:rPr>
                <w:rFonts w:hint="eastAsia" w:ascii="BatangChe" w:hAnsi="宋体" w:eastAsia="宋体" w:cs="??_GB2312"/>
                <w:kern w:val="0"/>
                <w:sz w:val="22"/>
              </w:rPr>
              <w:t>产</w:t>
            </w:r>
            <w:r>
              <w:rPr>
                <w:rFonts w:hint="eastAsia" w:ascii="BatangChe" w:hAnsi="BatangChe" w:eastAsia="宋体" w:cs="??_GB2312"/>
                <w:kern w:val="0"/>
                <w:sz w:val="22"/>
              </w:rPr>
              <w:t>企</w:t>
            </w:r>
            <w:r>
              <w:rPr>
                <w:rFonts w:hint="eastAsia" w:ascii="BatangChe" w:hAnsi="宋体" w:eastAsia="宋体" w:cs="??_GB2312"/>
                <w:kern w:val="0"/>
                <w:sz w:val="22"/>
              </w:rPr>
              <w:t>业审</w:t>
            </w:r>
            <w:r>
              <w:rPr>
                <w:rFonts w:hint="eastAsia" w:ascii="BatangChe" w:hAnsi="BatangChe" w:eastAsia="宋体" w:cs="??_GB2312"/>
                <w:kern w:val="0"/>
                <w:sz w:val="22"/>
              </w:rPr>
              <w:t>批</w:t>
            </w:r>
          </w:p>
        </w:tc>
        <w:tc>
          <w:tcPr>
            <w:tcW w:w="3730"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《中</w:t>
            </w:r>
            <w:r>
              <w:rPr>
                <w:rFonts w:hint="eastAsia" w:ascii="BatangChe" w:hAnsi="宋体" w:eastAsia="宋体" w:cs="??_GB2312"/>
                <w:kern w:val="0"/>
                <w:sz w:val="22"/>
              </w:rPr>
              <w:t>华</w:t>
            </w:r>
            <w:r>
              <w:rPr>
                <w:rFonts w:hint="eastAsia" w:ascii="BatangChe" w:hAnsi="BatangChe" w:eastAsia="宋体" w:cs="??_GB2312"/>
                <w:kern w:val="0"/>
                <w:sz w:val="22"/>
              </w:rPr>
              <w:t>人民共和</w:t>
            </w:r>
            <w:r>
              <w:rPr>
                <w:rFonts w:hint="eastAsia" w:ascii="BatangChe" w:hAnsi="宋体" w:eastAsia="宋体" w:cs="??_GB2312"/>
                <w:kern w:val="0"/>
                <w:sz w:val="22"/>
              </w:rPr>
              <w:t>国药</w:t>
            </w:r>
            <w:r>
              <w:rPr>
                <w:rFonts w:hint="eastAsia" w:ascii="BatangChe" w:hAnsi="BatangChe" w:eastAsia="宋体" w:cs="??_GB2312"/>
                <w:kern w:val="0"/>
                <w:sz w:val="22"/>
              </w:rPr>
              <w:t>品管理法》</w:t>
            </w:r>
          </w:p>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《麻醉</w:t>
            </w:r>
            <w:r>
              <w:rPr>
                <w:rFonts w:hint="eastAsia" w:ascii="BatangChe" w:hAnsi="宋体" w:eastAsia="宋体" w:cs="??_GB2312"/>
                <w:kern w:val="0"/>
                <w:sz w:val="22"/>
              </w:rPr>
              <w:t>药</w:t>
            </w:r>
            <w:r>
              <w:rPr>
                <w:rFonts w:hint="eastAsia" w:ascii="BatangChe" w:hAnsi="BatangChe" w:eastAsia="宋体" w:cs="??_GB2312"/>
                <w:kern w:val="0"/>
                <w:sz w:val="22"/>
              </w:rPr>
              <w:t>品和精神</w:t>
            </w:r>
            <w:r>
              <w:rPr>
                <w:rFonts w:hint="eastAsia" w:ascii="BatangChe" w:hAnsi="宋体" w:eastAsia="宋体" w:cs="??_GB2312"/>
                <w:kern w:val="0"/>
                <w:sz w:val="22"/>
              </w:rPr>
              <w:t>药</w:t>
            </w:r>
            <w:r>
              <w:rPr>
                <w:rFonts w:hint="eastAsia" w:ascii="BatangChe" w:hAnsi="BatangChe" w:eastAsia="宋体" w:cs="??_GB2312"/>
                <w:kern w:val="0"/>
                <w:sz w:val="22"/>
              </w:rPr>
              <w:t>品管理</w:t>
            </w:r>
            <w:r>
              <w:rPr>
                <w:rFonts w:hint="eastAsia" w:ascii="BatangChe" w:hAnsi="宋体" w:eastAsia="宋体" w:cs="??_GB2312"/>
                <w:kern w:val="0"/>
                <w:sz w:val="22"/>
              </w:rPr>
              <w:t>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442</w:t>
            </w:r>
            <w:r>
              <w:rPr>
                <w:rFonts w:hint="eastAsia" w:ascii="BatangChe" w:hAnsi="宋体" w:eastAsia="宋体" w:cs="??_GB2312"/>
                <w:kern w:val="0"/>
                <w:sz w:val="22"/>
              </w:rPr>
              <w:t>号</w:t>
            </w:r>
            <w:r>
              <w:rPr>
                <w:rFonts w:hint="eastAsia" w:ascii="BatangChe" w:hAnsi="BatangChe" w:eastAsia="宋体" w:cs="??_GB2312"/>
                <w:kern w:val="0"/>
                <w:sz w:val="22"/>
              </w:rPr>
              <w:t>公布，第</w:t>
            </w:r>
            <w:r>
              <w:rPr>
                <w:rFonts w:ascii="BatangChe" w:hAnsi="BatangChe" w:eastAsia="宋体" w:cs="??_GB2312"/>
                <w:kern w:val="0"/>
                <w:sz w:val="22"/>
              </w:rPr>
              <w:t>645</w:t>
            </w:r>
            <w:r>
              <w:rPr>
                <w:rFonts w:hint="eastAsia" w:ascii="BatangChe" w:hAnsi="宋体" w:eastAsia="宋体" w:cs="??_GB2312"/>
                <w:kern w:val="0"/>
                <w:sz w:val="22"/>
              </w:rPr>
              <w:t>号</w:t>
            </w:r>
            <w:r>
              <w:rPr>
                <w:rFonts w:hint="eastAsia" w:ascii="BatangChe" w:hAnsi="BatangChe" w:eastAsia="宋体" w:cs="??_GB2312"/>
                <w:kern w:val="0"/>
                <w:sz w:val="22"/>
              </w:rPr>
              <w:t>、第</w:t>
            </w:r>
            <w:r>
              <w:rPr>
                <w:rFonts w:ascii="BatangChe" w:hAnsi="BatangChe" w:eastAsia="宋体" w:cs="??_GB2312"/>
                <w:kern w:val="0"/>
                <w:sz w:val="22"/>
              </w:rPr>
              <w:t>666</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《易制毒化</w:t>
            </w:r>
            <w:r>
              <w:rPr>
                <w:rFonts w:hint="eastAsia" w:ascii="BatangChe" w:hAnsi="宋体" w:eastAsia="宋体" w:cs="??_GB2312"/>
                <w:kern w:val="0"/>
                <w:sz w:val="22"/>
              </w:rPr>
              <w:t>学</w:t>
            </w:r>
            <w:r>
              <w:rPr>
                <w:rFonts w:hint="eastAsia" w:ascii="BatangChe" w:hAnsi="BatangChe" w:eastAsia="宋体" w:cs="??_GB2312"/>
                <w:kern w:val="0"/>
                <w:sz w:val="22"/>
              </w:rPr>
              <w:t>品管理</w:t>
            </w:r>
            <w:r>
              <w:rPr>
                <w:rFonts w:hint="eastAsia" w:ascii="BatangChe" w:hAnsi="宋体" w:eastAsia="宋体" w:cs="??_GB2312"/>
                <w:kern w:val="0"/>
                <w:sz w:val="22"/>
              </w:rPr>
              <w:t>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445</w:t>
            </w:r>
            <w:r>
              <w:rPr>
                <w:rFonts w:hint="eastAsia" w:ascii="BatangChe" w:hAnsi="宋体" w:eastAsia="宋体" w:cs="??_GB2312"/>
                <w:kern w:val="0"/>
                <w:sz w:val="22"/>
              </w:rPr>
              <w:t>号</w:t>
            </w:r>
            <w:r>
              <w:rPr>
                <w:rFonts w:hint="eastAsia" w:ascii="BatangChe" w:hAnsi="BatangChe" w:eastAsia="宋体" w:cs="??_GB2312"/>
                <w:kern w:val="0"/>
                <w:sz w:val="22"/>
              </w:rPr>
              <w:t>公布，第</w:t>
            </w:r>
            <w:r>
              <w:rPr>
                <w:rFonts w:ascii="BatangChe" w:hAnsi="BatangChe" w:eastAsia="宋体" w:cs="??_GB2312"/>
                <w:kern w:val="0"/>
                <w:sz w:val="22"/>
              </w:rPr>
              <w:t>653</w:t>
            </w:r>
            <w:r>
              <w:rPr>
                <w:rFonts w:hint="eastAsia" w:ascii="BatangChe" w:hAnsi="宋体" w:eastAsia="宋体" w:cs="??_GB2312"/>
                <w:kern w:val="0"/>
                <w:sz w:val="22"/>
              </w:rPr>
              <w:t>号</w:t>
            </w:r>
            <w:r>
              <w:rPr>
                <w:rFonts w:hint="eastAsia" w:ascii="BatangChe" w:hAnsi="BatangChe" w:eastAsia="宋体" w:cs="??_GB2312"/>
                <w:kern w:val="0"/>
                <w:sz w:val="22"/>
              </w:rPr>
              <w:t>、第</w:t>
            </w:r>
            <w:r>
              <w:rPr>
                <w:rFonts w:ascii="BatangChe" w:hAnsi="BatangChe" w:eastAsia="宋体" w:cs="??_GB2312"/>
                <w:kern w:val="0"/>
                <w:sz w:val="22"/>
              </w:rPr>
              <w:t>666</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《反</w:t>
            </w:r>
            <w:r>
              <w:rPr>
                <w:rFonts w:hint="eastAsia" w:ascii="BatangChe" w:hAnsi="宋体" w:eastAsia="宋体" w:cs="??_GB2312"/>
                <w:kern w:val="0"/>
                <w:sz w:val="22"/>
              </w:rPr>
              <w:t>兴奋剂条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398</w:t>
            </w:r>
            <w:r>
              <w:rPr>
                <w:rFonts w:hint="eastAsia" w:ascii="BatangChe" w:hAnsi="宋体" w:eastAsia="宋体" w:cs="??_GB2312"/>
                <w:kern w:val="0"/>
                <w:sz w:val="22"/>
              </w:rPr>
              <w:t>号</w:t>
            </w:r>
            <w:r>
              <w:rPr>
                <w:rFonts w:hint="eastAsia" w:ascii="BatangChe" w:hAnsi="BatangChe" w:eastAsia="宋体" w:cs="??_GB2312"/>
                <w:kern w:val="0"/>
                <w:sz w:val="22"/>
              </w:rPr>
              <w:t>公布，第</w:t>
            </w:r>
            <w:r>
              <w:rPr>
                <w:rFonts w:ascii="BatangChe" w:hAnsi="BatangChe" w:eastAsia="宋体" w:cs="??_GB2312"/>
                <w:kern w:val="0"/>
                <w:sz w:val="22"/>
              </w:rPr>
              <w:t>653</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国务</w:t>
            </w:r>
            <w:r>
              <w:rPr>
                <w:rFonts w:hint="eastAsia" w:ascii="BatangChe" w:hAnsi="BatangChe" w:eastAsia="宋体" w:cs="??_GB2312"/>
                <w:kern w:val="0"/>
                <w:sz w:val="22"/>
              </w:rPr>
              <w:t>院</w:t>
            </w:r>
            <w:r>
              <w:rPr>
                <w:rFonts w:hint="eastAsia" w:ascii="BatangChe" w:hAnsi="宋体" w:eastAsia="宋体" w:cs="??_GB2312"/>
                <w:kern w:val="0"/>
                <w:sz w:val="22"/>
              </w:rPr>
              <w:t>关</w:t>
            </w:r>
            <w:r>
              <w:rPr>
                <w:rFonts w:hint="eastAsia" w:ascii="BatangChe" w:hAnsi="BatangChe" w:eastAsia="宋体" w:cs="??_GB2312"/>
                <w:kern w:val="0"/>
                <w:sz w:val="22"/>
              </w:rPr>
              <w:t>于取消和下放一批行政</w:t>
            </w:r>
            <w:r>
              <w:rPr>
                <w:rFonts w:hint="eastAsia" w:ascii="BatangChe" w:hAnsi="宋体" w:eastAsia="宋体" w:cs="??_GB2312"/>
                <w:kern w:val="0"/>
                <w:sz w:val="22"/>
              </w:rPr>
              <w:t>审</w:t>
            </w:r>
            <w:r>
              <w:rPr>
                <w:rFonts w:hint="eastAsia" w:ascii="BatangChe" w:hAnsi="BatangChe" w:eastAsia="宋体" w:cs="??_GB2312"/>
                <w:kern w:val="0"/>
                <w:sz w:val="22"/>
              </w:rPr>
              <w:t>批</w:t>
            </w:r>
            <w:r>
              <w:rPr>
                <w:rFonts w:hint="eastAsia" w:ascii="BatangChe" w:hAnsi="宋体" w:eastAsia="宋体" w:cs="??_GB2312"/>
                <w:kern w:val="0"/>
                <w:sz w:val="22"/>
              </w:rPr>
              <w:t>项</w:t>
            </w:r>
            <w:r>
              <w:rPr>
                <w:rFonts w:hint="eastAsia" w:ascii="BatangChe" w:hAnsi="BatangChe" w:eastAsia="宋体" w:cs="??_GB2312"/>
                <w:kern w:val="0"/>
                <w:sz w:val="22"/>
              </w:rPr>
              <w:t>目的</w:t>
            </w:r>
            <w:r>
              <w:rPr>
                <w:rFonts w:hint="eastAsia" w:ascii="BatangChe" w:hAnsi="宋体" w:eastAsia="宋体" w:cs="??_GB2312"/>
                <w:kern w:val="0"/>
                <w:sz w:val="22"/>
              </w:rPr>
              <w:t>决</w:t>
            </w:r>
            <w:r>
              <w:rPr>
                <w:rFonts w:hint="eastAsia" w:ascii="BatangChe" w:hAnsi="BatangChe" w:eastAsia="宋体" w:cs="??_GB2312"/>
                <w:kern w:val="0"/>
                <w:sz w:val="22"/>
              </w:rPr>
              <w:t>定》（</w:t>
            </w:r>
            <w:r>
              <w:rPr>
                <w:rFonts w:hint="eastAsia" w:ascii="BatangChe" w:hAnsi="宋体" w:eastAsia="宋体" w:cs="??_GB2312"/>
                <w:kern w:val="0"/>
                <w:sz w:val="22"/>
              </w:rPr>
              <w:t>国发</w:t>
            </w:r>
            <w:r>
              <w:rPr>
                <w:rFonts w:hint="eastAsia" w:ascii="BatangChe" w:hAnsi="BatangChe" w:eastAsia="宋体" w:cs="??_GB2312"/>
                <w:kern w:val="0"/>
                <w:sz w:val="22"/>
              </w:rPr>
              <w:t>〔</w:t>
            </w:r>
            <w:r>
              <w:rPr>
                <w:rFonts w:ascii="BatangChe" w:hAnsi="BatangChe" w:eastAsia="宋体" w:cs="??_GB2312"/>
                <w:kern w:val="0"/>
                <w:sz w:val="22"/>
              </w:rPr>
              <w:t>2014</w:t>
            </w:r>
            <w:r>
              <w:rPr>
                <w:rFonts w:hint="eastAsia" w:ascii="BatangChe" w:hAnsi="BatangChe" w:eastAsia="宋体" w:cs="??_GB2312"/>
                <w:kern w:val="0"/>
                <w:sz w:val="22"/>
              </w:rPr>
              <w:t>〕</w:t>
            </w:r>
            <w:r>
              <w:rPr>
                <w:rFonts w:ascii="BatangChe" w:hAnsi="BatangChe" w:eastAsia="宋体" w:cs="??_GB2312"/>
                <w:kern w:val="0"/>
                <w:sz w:val="22"/>
              </w:rPr>
              <w:t>5</w:t>
            </w:r>
            <w:r>
              <w:rPr>
                <w:rFonts w:hint="eastAsia" w:ascii="BatangChe" w:hAnsi="宋体" w:eastAsia="宋体" w:cs="??_GB2312"/>
                <w:kern w:val="0"/>
                <w:sz w:val="22"/>
              </w:rPr>
              <w:t>号</w:t>
            </w:r>
            <w:r>
              <w:rPr>
                <w:rFonts w:hint="eastAsia" w:ascii="BatangChe" w:hAnsi="BatangChe" w:eastAsia="宋体" w:cs="??_GB2312"/>
                <w:kern w:val="0"/>
                <w:sz w:val="22"/>
              </w:rPr>
              <w:t>）</w:t>
            </w:r>
          </w:p>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国务</w:t>
            </w:r>
            <w:r>
              <w:rPr>
                <w:rFonts w:hint="eastAsia" w:ascii="BatangChe" w:hAnsi="BatangChe" w:eastAsia="宋体" w:cs="??_GB2312"/>
                <w:kern w:val="0"/>
                <w:sz w:val="22"/>
              </w:rPr>
              <w:t>院</w:t>
            </w:r>
            <w:r>
              <w:rPr>
                <w:rFonts w:hint="eastAsia" w:ascii="BatangChe" w:hAnsi="宋体" w:eastAsia="宋体" w:cs="??_GB2312"/>
                <w:kern w:val="0"/>
                <w:sz w:val="22"/>
              </w:rPr>
              <w:t>关</w:t>
            </w:r>
            <w:r>
              <w:rPr>
                <w:rFonts w:hint="eastAsia" w:ascii="BatangChe" w:hAnsi="BatangChe" w:eastAsia="宋体" w:cs="??_GB2312"/>
                <w:kern w:val="0"/>
                <w:sz w:val="22"/>
              </w:rPr>
              <w:t>于取消和</w:t>
            </w:r>
            <w:r>
              <w:rPr>
                <w:rFonts w:hint="eastAsia" w:ascii="BatangChe" w:hAnsi="宋体" w:eastAsia="宋体" w:cs="??_GB2312"/>
                <w:kern w:val="0"/>
                <w:sz w:val="22"/>
              </w:rPr>
              <w:t>调</w:t>
            </w:r>
            <w:r>
              <w:rPr>
                <w:rFonts w:hint="eastAsia" w:ascii="BatangChe" w:hAnsi="BatangChe" w:eastAsia="宋体" w:cs="??_GB2312"/>
                <w:kern w:val="0"/>
                <w:sz w:val="22"/>
              </w:rPr>
              <w:t>整一批行政</w:t>
            </w:r>
            <w:r>
              <w:rPr>
                <w:rFonts w:hint="eastAsia" w:ascii="BatangChe" w:hAnsi="宋体" w:eastAsia="宋体" w:cs="??_GB2312"/>
                <w:kern w:val="0"/>
                <w:sz w:val="22"/>
              </w:rPr>
              <w:t>审</w:t>
            </w:r>
            <w:r>
              <w:rPr>
                <w:rFonts w:hint="eastAsia" w:ascii="BatangChe" w:hAnsi="BatangChe" w:eastAsia="宋体" w:cs="??_GB2312"/>
                <w:kern w:val="0"/>
                <w:sz w:val="22"/>
              </w:rPr>
              <w:t>批</w:t>
            </w:r>
            <w:r>
              <w:rPr>
                <w:rFonts w:hint="eastAsia" w:ascii="BatangChe" w:hAnsi="宋体" w:eastAsia="宋体" w:cs="??_GB2312"/>
                <w:kern w:val="0"/>
                <w:sz w:val="22"/>
              </w:rPr>
              <w:t>项</w:t>
            </w:r>
            <w:r>
              <w:rPr>
                <w:rFonts w:hint="eastAsia" w:ascii="BatangChe" w:hAnsi="BatangChe" w:eastAsia="宋体" w:cs="??_GB2312"/>
                <w:kern w:val="0"/>
                <w:sz w:val="22"/>
              </w:rPr>
              <w:t>目等事</w:t>
            </w:r>
            <w:r>
              <w:rPr>
                <w:rFonts w:hint="eastAsia" w:ascii="BatangChe" w:hAnsi="宋体" w:eastAsia="宋体" w:cs="??_GB2312"/>
                <w:kern w:val="0"/>
                <w:sz w:val="22"/>
              </w:rPr>
              <w:t>项</w:t>
            </w:r>
            <w:r>
              <w:rPr>
                <w:rFonts w:hint="eastAsia" w:ascii="BatangChe" w:hAnsi="BatangChe" w:eastAsia="宋体" w:cs="??_GB2312"/>
                <w:kern w:val="0"/>
                <w:sz w:val="22"/>
              </w:rPr>
              <w:t>的</w:t>
            </w:r>
            <w:r>
              <w:rPr>
                <w:rFonts w:hint="eastAsia" w:ascii="BatangChe" w:hAnsi="宋体" w:eastAsia="宋体" w:cs="??_GB2312"/>
                <w:kern w:val="0"/>
                <w:sz w:val="22"/>
              </w:rPr>
              <w:t>决</w:t>
            </w:r>
            <w:r>
              <w:rPr>
                <w:rFonts w:hint="eastAsia" w:ascii="BatangChe" w:hAnsi="BatangChe" w:eastAsia="宋体" w:cs="??_GB2312"/>
                <w:kern w:val="0"/>
                <w:sz w:val="22"/>
              </w:rPr>
              <w:t>定》（</w:t>
            </w:r>
            <w:r>
              <w:rPr>
                <w:rFonts w:hint="eastAsia" w:ascii="BatangChe" w:hAnsi="宋体" w:eastAsia="宋体" w:cs="??_GB2312"/>
                <w:kern w:val="0"/>
                <w:sz w:val="22"/>
              </w:rPr>
              <w:t>国发</w:t>
            </w:r>
            <w:r>
              <w:rPr>
                <w:rFonts w:hint="eastAsia" w:ascii="BatangChe" w:hAnsi="BatangChe" w:eastAsia="宋体" w:cs="??_GB2312"/>
                <w:kern w:val="0"/>
                <w:sz w:val="22"/>
              </w:rPr>
              <w:t>〔</w:t>
            </w:r>
            <w:r>
              <w:rPr>
                <w:rFonts w:ascii="BatangChe" w:hAnsi="BatangChe" w:eastAsia="宋体" w:cs="??_GB2312"/>
                <w:kern w:val="0"/>
                <w:sz w:val="22"/>
              </w:rPr>
              <w:t>2014</w:t>
            </w:r>
            <w:r>
              <w:rPr>
                <w:rFonts w:hint="eastAsia" w:ascii="BatangChe" w:hAnsi="BatangChe" w:eastAsia="宋体" w:cs="??_GB2312"/>
                <w:kern w:val="0"/>
                <w:sz w:val="22"/>
              </w:rPr>
              <w:t>〕</w:t>
            </w:r>
            <w:r>
              <w:rPr>
                <w:rFonts w:ascii="BatangChe" w:hAnsi="BatangChe" w:eastAsia="宋体" w:cs="??_GB2312"/>
                <w:kern w:val="0"/>
                <w:sz w:val="22"/>
              </w:rPr>
              <w:t>50</w:t>
            </w:r>
            <w:r>
              <w:rPr>
                <w:rFonts w:hint="eastAsia" w:ascii="BatangChe" w:hAnsi="宋体" w:eastAsia="宋体" w:cs="??_GB2312"/>
                <w:kern w:val="0"/>
                <w:sz w:val="22"/>
              </w:rPr>
              <w:t>号</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食</w:t>
            </w:r>
            <w:r>
              <w:rPr>
                <w:rFonts w:hint="eastAsia" w:ascii="BatangChe" w:hAnsi="宋体" w:eastAsia="宋体" w:cs="??_GB2312"/>
                <w:kern w:val="0"/>
                <w:sz w:val="22"/>
              </w:rPr>
              <w:t>药</w:t>
            </w:r>
          </w:p>
          <w:p>
            <w:pPr>
              <w:widowControl/>
              <w:adjustRightInd w:val="0"/>
              <w:snapToGrid w:val="0"/>
              <w:jc w:val="center"/>
              <w:rPr>
                <w:rFonts w:ascii="BatangChe" w:hAnsi="BatangChe" w:eastAsia="宋体" w:cs="??_GB2312"/>
                <w:kern w:val="0"/>
                <w:sz w:val="22"/>
              </w:rPr>
            </w:pPr>
            <w:r>
              <w:rPr>
                <w:rFonts w:hint="eastAsia" w:ascii="BatangChe" w:hAnsi="宋体" w:eastAsia="宋体" w:cs="??_GB2312"/>
                <w:kern w:val="0"/>
                <w:sz w:val="22"/>
              </w:rPr>
              <w:t>监</w:t>
            </w:r>
            <w:r>
              <w:rPr>
                <w:rFonts w:hint="eastAsia" w:ascii="BatangChe" w:hAnsi="BatangChe" w:eastAsia="宋体" w:cs="??_GB2312"/>
                <w:kern w:val="0"/>
                <w:sz w:val="22"/>
              </w:rPr>
              <w:t>局</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kern w:val="0"/>
                <w:sz w:val="22"/>
              </w:rPr>
            </w:pPr>
          </w:p>
        </w:tc>
        <w:tc>
          <w:tcPr>
            <w:tcW w:w="1109" w:type="dxa"/>
            <w:vAlign w:val="center"/>
          </w:tcPr>
          <w:p>
            <w:pPr>
              <w:widowControl/>
              <w:adjustRightInd w:val="0"/>
              <w:snapToGrid w:val="0"/>
              <w:jc w:val="center"/>
              <w:rPr>
                <w:rFonts w:ascii="BatangChe" w:hAnsi="BatangChe" w:eastAsia="宋体" w:cs="??_GB2312"/>
                <w:sz w:val="22"/>
              </w:rPr>
            </w:pPr>
          </w:p>
        </w:tc>
        <w:tc>
          <w:tcPr>
            <w:tcW w:w="715"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1720"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该</w:t>
            </w:r>
            <w:r>
              <w:rPr>
                <w:rFonts w:hint="eastAsia" w:ascii="BatangChe" w:hAnsi="BatangChe" w:eastAsia="宋体" w:cs="??_GB2312"/>
                <w:kern w:val="0"/>
                <w:sz w:val="22"/>
              </w:rPr>
              <w:t>事</w:t>
            </w:r>
            <w:r>
              <w:rPr>
                <w:rFonts w:hint="eastAsia" w:ascii="BatangChe" w:hAnsi="宋体" w:eastAsia="宋体" w:cs="??_GB2312"/>
                <w:kern w:val="0"/>
                <w:sz w:val="22"/>
              </w:rPr>
              <w:t>项为</w:t>
            </w:r>
            <w:r>
              <w:rPr>
                <w:rFonts w:hint="eastAsia" w:ascii="BatangChe" w:hAnsi="BatangChe" w:eastAsia="宋体" w:cs="??_GB2312"/>
                <w:kern w:val="0"/>
                <w:sz w:val="22"/>
              </w:rPr>
              <w:t>承接下放自</w:t>
            </w:r>
            <w:r>
              <w:rPr>
                <w:rFonts w:hint="eastAsia" w:ascii="BatangChe" w:hAnsi="宋体" w:eastAsia="宋体" w:cs="??_GB2312"/>
                <w:kern w:val="0"/>
                <w:sz w:val="22"/>
              </w:rPr>
              <w:t>贸试验区</w:t>
            </w:r>
            <w:r>
              <w:rPr>
                <w:rFonts w:hint="eastAsia" w:ascii="BatangChe" w:hAnsi="BatangChe" w:eastAsia="宋体" w:cs="??_GB2312"/>
                <w:kern w:val="0"/>
                <w:sz w:val="22"/>
              </w:rPr>
              <w:t>省</w:t>
            </w:r>
            <w:r>
              <w:rPr>
                <w:rFonts w:hint="eastAsia" w:ascii="BatangChe" w:hAnsi="宋体" w:eastAsia="宋体" w:cs="??_GB2312"/>
                <w:kern w:val="0"/>
                <w:sz w:val="22"/>
              </w:rPr>
              <w:t>级</w:t>
            </w:r>
            <w:r>
              <w:rPr>
                <w:rFonts w:hint="eastAsia" w:ascii="BatangChe" w:hAnsi="BatangChe" w:eastAsia="宋体" w:cs="??_GB2312"/>
                <w:kern w:val="0"/>
                <w:sz w:val="22"/>
              </w:rPr>
              <w:t>管理事</w:t>
            </w:r>
            <w:r>
              <w:rPr>
                <w:rFonts w:hint="eastAsia" w:ascii="BatangChe" w:hAnsi="宋体" w:eastAsia="宋体" w:cs="??_GB2312"/>
                <w:kern w:val="0"/>
                <w:sz w:val="22"/>
              </w:rPr>
              <w:t>项</w:t>
            </w:r>
            <w:r>
              <w:rPr>
                <w:rFonts w:hint="eastAsia" w:ascii="BatangChe" w:hAnsi="BatangChe" w:eastAsia="宋体" w:cs="??_GB2312"/>
                <w:kern w:val="0"/>
                <w:sz w:val="22"/>
              </w:rPr>
              <w:t>，</w:t>
            </w:r>
            <w:r>
              <w:rPr>
                <w:rFonts w:hint="eastAsia" w:ascii="BatangChe" w:hAnsi="宋体" w:eastAsia="宋体" w:cs="??_GB2312"/>
                <w:kern w:val="0"/>
                <w:sz w:val="22"/>
              </w:rPr>
              <w:t>见杨</w:t>
            </w:r>
            <w:r>
              <w:rPr>
                <w:rFonts w:hint="eastAsia" w:ascii="BatangChe" w:hAnsi="BatangChe" w:eastAsia="宋体" w:cs="??_GB2312"/>
                <w:kern w:val="0"/>
                <w:sz w:val="22"/>
              </w:rPr>
              <w:t>管</w:t>
            </w:r>
            <w:r>
              <w:rPr>
                <w:rFonts w:hint="eastAsia" w:ascii="BatangChe" w:hAnsi="宋体" w:eastAsia="宋体" w:cs="??_GB2312"/>
                <w:kern w:val="0"/>
                <w:sz w:val="22"/>
              </w:rPr>
              <w:t>发</w:t>
            </w:r>
            <w:r>
              <w:rPr>
                <w:rFonts w:hint="eastAsia" w:ascii="BatangChe" w:hAnsi="BatangChe" w:eastAsia="宋体" w:cs="??_GB2312"/>
                <w:kern w:val="0"/>
                <w:sz w:val="22"/>
              </w:rPr>
              <w:t>〔</w:t>
            </w:r>
            <w:r>
              <w:rPr>
                <w:rFonts w:ascii="BatangChe" w:hAnsi="BatangChe" w:eastAsia="宋体" w:cs="??_GB2312"/>
                <w:kern w:val="0"/>
                <w:sz w:val="22"/>
              </w:rPr>
              <w:t>2017</w:t>
            </w:r>
            <w:r>
              <w:rPr>
                <w:rFonts w:hint="eastAsia" w:ascii="BatangChe" w:hAnsi="BatangChe" w:eastAsia="宋体" w:cs="??_GB2312"/>
                <w:kern w:val="0"/>
                <w:sz w:val="22"/>
              </w:rPr>
              <w:t>〕</w:t>
            </w:r>
            <w:r>
              <w:rPr>
                <w:rFonts w:ascii="BatangChe" w:hAnsi="BatangChe" w:eastAsia="宋体" w:cs="??_GB2312"/>
                <w:kern w:val="0"/>
                <w:sz w:val="22"/>
              </w:rPr>
              <w:t>5</w:t>
            </w:r>
            <w:r>
              <w:rPr>
                <w:rFonts w:hint="eastAsia" w:ascii="BatangChe" w:hAnsi="宋体" w:eastAsia="宋体" w:cs="??_GB2312"/>
                <w:kern w:val="0"/>
                <w:sz w:val="22"/>
              </w:rPr>
              <w:t>号</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0"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75</w:t>
            </w:r>
          </w:p>
        </w:tc>
        <w:tc>
          <w:tcPr>
            <w:tcW w:w="2144" w:type="dxa"/>
            <w:vAlign w:val="center"/>
          </w:tcPr>
          <w:p>
            <w:pPr>
              <w:widowControl/>
              <w:adjustRightInd w:val="0"/>
              <w:snapToGrid w:val="0"/>
              <w:jc w:val="left"/>
              <w:rPr>
                <w:rFonts w:ascii="BatangChe" w:hAnsi="BatangChe" w:eastAsia="宋体" w:cs="??_GB2312"/>
                <w:kern w:val="0"/>
                <w:sz w:val="22"/>
              </w:rPr>
            </w:pPr>
            <w:r>
              <w:rPr>
                <w:rFonts w:hint="eastAsia" w:ascii="BatangChe" w:hAnsi="宋体" w:eastAsia="宋体" w:cs="??_GB2312"/>
                <w:kern w:val="0"/>
                <w:sz w:val="22"/>
              </w:rPr>
              <w:t>开办药</w:t>
            </w:r>
            <w:r>
              <w:rPr>
                <w:rFonts w:hint="eastAsia" w:ascii="BatangChe" w:hAnsi="BatangChe" w:eastAsia="宋体" w:cs="??_GB2312"/>
                <w:kern w:val="0"/>
                <w:sz w:val="22"/>
              </w:rPr>
              <w:t>品</w:t>
            </w:r>
            <w:r>
              <w:rPr>
                <w:rFonts w:hint="eastAsia" w:ascii="BatangChe" w:hAnsi="宋体" w:eastAsia="宋体" w:cs="??_GB2312"/>
                <w:kern w:val="0"/>
                <w:sz w:val="22"/>
              </w:rPr>
              <w:t>经营</w:t>
            </w:r>
            <w:r>
              <w:rPr>
                <w:rFonts w:hint="eastAsia" w:ascii="BatangChe" w:hAnsi="BatangChe" w:eastAsia="宋体" w:cs="??_GB2312"/>
                <w:kern w:val="0"/>
                <w:sz w:val="22"/>
              </w:rPr>
              <w:t>企</w:t>
            </w:r>
            <w:r>
              <w:rPr>
                <w:rFonts w:hint="eastAsia" w:ascii="BatangChe" w:hAnsi="宋体" w:eastAsia="宋体" w:cs="??_GB2312"/>
                <w:kern w:val="0"/>
                <w:sz w:val="22"/>
              </w:rPr>
              <w:t>业审</w:t>
            </w:r>
            <w:r>
              <w:rPr>
                <w:rFonts w:hint="eastAsia" w:ascii="BatangChe" w:hAnsi="BatangChe" w:eastAsia="宋体" w:cs="??_GB2312"/>
                <w:kern w:val="0"/>
                <w:sz w:val="22"/>
              </w:rPr>
              <w:t>批（批</w:t>
            </w:r>
            <w:r>
              <w:rPr>
                <w:rFonts w:hint="eastAsia" w:ascii="BatangChe" w:hAnsi="宋体" w:eastAsia="宋体" w:cs="??_GB2312"/>
                <w:kern w:val="0"/>
                <w:sz w:val="22"/>
              </w:rPr>
              <w:t>发</w:t>
            </w:r>
            <w:r>
              <w:rPr>
                <w:rFonts w:hint="eastAsia" w:ascii="BatangChe" w:hAnsi="BatangChe" w:eastAsia="宋体" w:cs="??_GB2312"/>
                <w:kern w:val="0"/>
                <w:sz w:val="22"/>
              </w:rPr>
              <w:t>、零售</w:t>
            </w:r>
            <w:r>
              <w:rPr>
                <w:rFonts w:hint="eastAsia" w:ascii="BatangChe" w:hAnsi="宋体" w:eastAsia="宋体" w:cs="??_GB2312"/>
                <w:kern w:val="0"/>
                <w:sz w:val="22"/>
              </w:rPr>
              <w:t>连锁</w:t>
            </w:r>
            <w:r>
              <w:rPr>
                <w:rFonts w:hint="eastAsia" w:ascii="BatangChe" w:hAnsi="BatangChe" w:eastAsia="宋体" w:cs="??_GB2312"/>
                <w:kern w:val="0"/>
                <w:sz w:val="22"/>
              </w:rPr>
              <w:t>企</w:t>
            </w:r>
            <w:r>
              <w:rPr>
                <w:rFonts w:hint="eastAsia" w:ascii="BatangChe" w:hAnsi="宋体" w:eastAsia="宋体" w:cs="??_GB2312"/>
                <w:kern w:val="0"/>
                <w:sz w:val="22"/>
              </w:rPr>
              <w:t>业</w:t>
            </w:r>
            <w:r>
              <w:rPr>
                <w:rFonts w:hint="eastAsia" w:ascii="BatangChe" w:hAnsi="BatangChe" w:eastAsia="宋体" w:cs="??_GB2312"/>
                <w:kern w:val="0"/>
                <w:sz w:val="22"/>
              </w:rPr>
              <w:t>）</w:t>
            </w:r>
          </w:p>
        </w:tc>
        <w:tc>
          <w:tcPr>
            <w:tcW w:w="3730"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《中</w:t>
            </w:r>
            <w:r>
              <w:rPr>
                <w:rFonts w:hint="eastAsia" w:ascii="BatangChe" w:hAnsi="宋体" w:eastAsia="宋体" w:cs="??_GB2312"/>
                <w:kern w:val="0"/>
                <w:sz w:val="22"/>
              </w:rPr>
              <w:t>华</w:t>
            </w:r>
            <w:r>
              <w:rPr>
                <w:rFonts w:hint="eastAsia" w:ascii="BatangChe" w:hAnsi="BatangChe" w:eastAsia="宋体" w:cs="??_GB2312"/>
                <w:kern w:val="0"/>
                <w:sz w:val="22"/>
              </w:rPr>
              <w:t>人民共和</w:t>
            </w:r>
            <w:r>
              <w:rPr>
                <w:rFonts w:hint="eastAsia" w:ascii="BatangChe" w:hAnsi="宋体" w:eastAsia="宋体" w:cs="??_GB2312"/>
                <w:kern w:val="0"/>
                <w:sz w:val="22"/>
              </w:rPr>
              <w:t>国药</w:t>
            </w:r>
            <w:r>
              <w:rPr>
                <w:rFonts w:hint="eastAsia" w:ascii="BatangChe" w:hAnsi="BatangChe" w:eastAsia="宋体" w:cs="??_GB2312"/>
                <w:kern w:val="0"/>
                <w:sz w:val="22"/>
              </w:rPr>
              <w:t>品管理法》</w:t>
            </w:r>
          </w:p>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《麻醉</w:t>
            </w:r>
            <w:r>
              <w:rPr>
                <w:rFonts w:hint="eastAsia" w:ascii="BatangChe" w:hAnsi="宋体" w:eastAsia="宋体" w:cs="??_GB2312"/>
                <w:kern w:val="0"/>
                <w:sz w:val="22"/>
              </w:rPr>
              <w:t>药</w:t>
            </w:r>
            <w:r>
              <w:rPr>
                <w:rFonts w:hint="eastAsia" w:ascii="BatangChe" w:hAnsi="BatangChe" w:eastAsia="宋体" w:cs="??_GB2312"/>
                <w:kern w:val="0"/>
                <w:sz w:val="22"/>
              </w:rPr>
              <w:t>品和精神</w:t>
            </w:r>
            <w:r>
              <w:rPr>
                <w:rFonts w:hint="eastAsia" w:ascii="BatangChe" w:hAnsi="宋体" w:eastAsia="宋体" w:cs="??_GB2312"/>
                <w:kern w:val="0"/>
                <w:sz w:val="22"/>
              </w:rPr>
              <w:t>药</w:t>
            </w:r>
            <w:r>
              <w:rPr>
                <w:rFonts w:hint="eastAsia" w:ascii="BatangChe" w:hAnsi="BatangChe" w:eastAsia="宋体" w:cs="??_GB2312"/>
                <w:kern w:val="0"/>
                <w:sz w:val="22"/>
              </w:rPr>
              <w:t>品管理</w:t>
            </w:r>
            <w:r>
              <w:rPr>
                <w:rFonts w:hint="eastAsia" w:ascii="BatangChe" w:hAnsi="宋体" w:eastAsia="宋体" w:cs="??_GB2312"/>
                <w:kern w:val="0"/>
                <w:sz w:val="22"/>
              </w:rPr>
              <w:t>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442</w:t>
            </w:r>
            <w:r>
              <w:rPr>
                <w:rFonts w:hint="eastAsia" w:ascii="BatangChe" w:hAnsi="宋体" w:eastAsia="宋体" w:cs="??_GB2312"/>
                <w:kern w:val="0"/>
                <w:sz w:val="22"/>
              </w:rPr>
              <w:t>号</w:t>
            </w:r>
            <w:r>
              <w:rPr>
                <w:rFonts w:hint="eastAsia" w:ascii="BatangChe" w:hAnsi="BatangChe" w:eastAsia="宋体" w:cs="??_GB2312"/>
                <w:kern w:val="0"/>
                <w:sz w:val="22"/>
              </w:rPr>
              <w:t>公布，第</w:t>
            </w:r>
            <w:r>
              <w:rPr>
                <w:rFonts w:ascii="BatangChe" w:hAnsi="BatangChe" w:eastAsia="宋体" w:cs="??_GB2312"/>
                <w:kern w:val="0"/>
                <w:sz w:val="22"/>
              </w:rPr>
              <w:t>645</w:t>
            </w:r>
            <w:r>
              <w:rPr>
                <w:rFonts w:hint="eastAsia" w:ascii="BatangChe" w:hAnsi="宋体" w:eastAsia="宋体" w:cs="??_GB2312"/>
                <w:kern w:val="0"/>
                <w:sz w:val="22"/>
              </w:rPr>
              <w:t>号</w:t>
            </w:r>
            <w:r>
              <w:rPr>
                <w:rFonts w:hint="eastAsia" w:ascii="BatangChe" w:hAnsi="BatangChe" w:eastAsia="宋体" w:cs="??_GB2312"/>
                <w:kern w:val="0"/>
                <w:sz w:val="22"/>
              </w:rPr>
              <w:t>、第</w:t>
            </w:r>
            <w:r>
              <w:rPr>
                <w:rFonts w:ascii="BatangChe" w:hAnsi="BatangChe" w:eastAsia="宋体" w:cs="??_GB2312"/>
                <w:kern w:val="0"/>
                <w:sz w:val="22"/>
              </w:rPr>
              <w:t>666</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《易制毒化</w:t>
            </w:r>
            <w:r>
              <w:rPr>
                <w:rFonts w:hint="eastAsia" w:ascii="BatangChe" w:hAnsi="宋体" w:eastAsia="宋体" w:cs="??_GB2312"/>
                <w:kern w:val="0"/>
                <w:sz w:val="22"/>
              </w:rPr>
              <w:t>学</w:t>
            </w:r>
            <w:r>
              <w:rPr>
                <w:rFonts w:hint="eastAsia" w:ascii="BatangChe" w:hAnsi="BatangChe" w:eastAsia="宋体" w:cs="??_GB2312"/>
                <w:kern w:val="0"/>
                <w:sz w:val="22"/>
              </w:rPr>
              <w:t>品管理</w:t>
            </w:r>
            <w:r>
              <w:rPr>
                <w:rFonts w:hint="eastAsia" w:ascii="BatangChe" w:hAnsi="宋体" w:eastAsia="宋体" w:cs="??_GB2312"/>
                <w:kern w:val="0"/>
                <w:sz w:val="22"/>
              </w:rPr>
              <w:t>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445</w:t>
            </w:r>
            <w:r>
              <w:rPr>
                <w:rFonts w:hint="eastAsia" w:ascii="BatangChe" w:hAnsi="宋体" w:eastAsia="宋体" w:cs="??_GB2312"/>
                <w:kern w:val="0"/>
                <w:sz w:val="22"/>
              </w:rPr>
              <w:t>号</w:t>
            </w:r>
            <w:r>
              <w:rPr>
                <w:rFonts w:hint="eastAsia" w:ascii="BatangChe" w:hAnsi="BatangChe" w:eastAsia="宋体" w:cs="??_GB2312"/>
                <w:kern w:val="0"/>
                <w:sz w:val="22"/>
              </w:rPr>
              <w:t>公布，第</w:t>
            </w:r>
            <w:r>
              <w:rPr>
                <w:rFonts w:ascii="BatangChe" w:hAnsi="BatangChe" w:eastAsia="宋体" w:cs="??_GB2312"/>
                <w:kern w:val="0"/>
                <w:sz w:val="22"/>
              </w:rPr>
              <w:t>653</w:t>
            </w:r>
            <w:r>
              <w:rPr>
                <w:rFonts w:hint="eastAsia" w:ascii="BatangChe" w:hAnsi="宋体" w:eastAsia="宋体" w:cs="??_GB2312"/>
                <w:kern w:val="0"/>
                <w:sz w:val="22"/>
              </w:rPr>
              <w:t>号</w:t>
            </w:r>
            <w:r>
              <w:rPr>
                <w:rFonts w:hint="eastAsia" w:ascii="BatangChe" w:hAnsi="BatangChe" w:eastAsia="宋体" w:cs="??_GB2312"/>
                <w:kern w:val="0"/>
                <w:sz w:val="22"/>
              </w:rPr>
              <w:t>、第</w:t>
            </w:r>
            <w:r>
              <w:rPr>
                <w:rFonts w:ascii="BatangChe" w:hAnsi="BatangChe" w:eastAsia="宋体" w:cs="??_GB2312"/>
                <w:kern w:val="0"/>
                <w:sz w:val="22"/>
              </w:rPr>
              <w:t>666</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《反</w:t>
            </w:r>
            <w:r>
              <w:rPr>
                <w:rFonts w:hint="eastAsia" w:ascii="BatangChe" w:hAnsi="宋体" w:eastAsia="宋体" w:cs="??_GB2312"/>
                <w:kern w:val="0"/>
                <w:sz w:val="22"/>
              </w:rPr>
              <w:t>兴奋剂条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398</w:t>
            </w:r>
            <w:r>
              <w:rPr>
                <w:rFonts w:hint="eastAsia" w:ascii="BatangChe" w:hAnsi="宋体" w:eastAsia="宋体" w:cs="??_GB2312"/>
                <w:kern w:val="0"/>
                <w:sz w:val="22"/>
              </w:rPr>
              <w:t>号</w:t>
            </w:r>
            <w:r>
              <w:rPr>
                <w:rFonts w:hint="eastAsia" w:ascii="BatangChe" w:hAnsi="BatangChe" w:eastAsia="宋体" w:cs="??_GB2312"/>
                <w:kern w:val="0"/>
                <w:sz w:val="22"/>
              </w:rPr>
              <w:t>公布，第</w:t>
            </w:r>
            <w:r>
              <w:rPr>
                <w:rFonts w:ascii="BatangChe" w:hAnsi="BatangChe" w:eastAsia="宋体" w:cs="??_GB2312"/>
                <w:kern w:val="0"/>
                <w:sz w:val="22"/>
              </w:rPr>
              <w:t>653</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国务</w:t>
            </w:r>
            <w:r>
              <w:rPr>
                <w:rFonts w:hint="eastAsia" w:ascii="BatangChe" w:hAnsi="BatangChe" w:eastAsia="宋体" w:cs="??_GB2312"/>
                <w:kern w:val="0"/>
                <w:sz w:val="22"/>
              </w:rPr>
              <w:t>院</w:t>
            </w:r>
            <w:r>
              <w:rPr>
                <w:rFonts w:hint="eastAsia" w:ascii="BatangChe" w:hAnsi="宋体" w:eastAsia="宋体" w:cs="??_GB2312"/>
                <w:kern w:val="0"/>
                <w:sz w:val="22"/>
              </w:rPr>
              <w:t>关</w:t>
            </w:r>
            <w:r>
              <w:rPr>
                <w:rFonts w:hint="eastAsia" w:ascii="BatangChe" w:hAnsi="BatangChe" w:eastAsia="宋体" w:cs="??_GB2312"/>
                <w:kern w:val="0"/>
                <w:sz w:val="22"/>
              </w:rPr>
              <w:t>于取消和下放一批行政</w:t>
            </w:r>
            <w:r>
              <w:rPr>
                <w:rFonts w:hint="eastAsia" w:ascii="BatangChe" w:hAnsi="宋体" w:eastAsia="宋体" w:cs="??_GB2312"/>
                <w:kern w:val="0"/>
                <w:sz w:val="22"/>
              </w:rPr>
              <w:t>审</w:t>
            </w:r>
            <w:r>
              <w:rPr>
                <w:rFonts w:hint="eastAsia" w:ascii="BatangChe" w:hAnsi="BatangChe" w:eastAsia="宋体" w:cs="??_GB2312"/>
                <w:kern w:val="0"/>
                <w:sz w:val="22"/>
              </w:rPr>
              <w:t>批</w:t>
            </w:r>
            <w:r>
              <w:rPr>
                <w:rFonts w:hint="eastAsia" w:ascii="BatangChe" w:hAnsi="宋体" w:eastAsia="宋体" w:cs="??_GB2312"/>
                <w:kern w:val="0"/>
                <w:sz w:val="22"/>
              </w:rPr>
              <w:t>项</w:t>
            </w:r>
            <w:r>
              <w:rPr>
                <w:rFonts w:hint="eastAsia" w:ascii="BatangChe" w:hAnsi="BatangChe" w:eastAsia="宋体" w:cs="??_GB2312"/>
                <w:kern w:val="0"/>
                <w:sz w:val="22"/>
              </w:rPr>
              <w:t>目的</w:t>
            </w:r>
            <w:r>
              <w:rPr>
                <w:rFonts w:hint="eastAsia" w:ascii="BatangChe" w:hAnsi="宋体" w:eastAsia="宋体" w:cs="??_GB2312"/>
                <w:kern w:val="0"/>
                <w:sz w:val="22"/>
              </w:rPr>
              <w:t>决</w:t>
            </w:r>
            <w:r>
              <w:rPr>
                <w:rFonts w:hint="eastAsia" w:ascii="BatangChe" w:hAnsi="BatangChe" w:eastAsia="宋体" w:cs="??_GB2312"/>
                <w:kern w:val="0"/>
                <w:sz w:val="22"/>
              </w:rPr>
              <w:t>定》（</w:t>
            </w:r>
            <w:r>
              <w:rPr>
                <w:rFonts w:hint="eastAsia" w:ascii="BatangChe" w:hAnsi="宋体" w:eastAsia="宋体" w:cs="??_GB2312"/>
                <w:kern w:val="0"/>
                <w:sz w:val="22"/>
              </w:rPr>
              <w:t>国发</w:t>
            </w:r>
            <w:r>
              <w:rPr>
                <w:rFonts w:hint="eastAsia" w:ascii="BatangChe" w:hAnsi="BatangChe" w:eastAsia="宋体" w:cs="??_GB2312"/>
                <w:kern w:val="0"/>
                <w:sz w:val="22"/>
              </w:rPr>
              <w:t>〔</w:t>
            </w:r>
            <w:r>
              <w:rPr>
                <w:rFonts w:ascii="BatangChe" w:hAnsi="BatangChe" w:eastAsia="宋体" w:cs="??_GB2312"/>
                <w:kern w:val="0"/>
                <w:sz w:val="22"/>
              </w:rPr>
              <w:t>2014</w:t>
            </w:r>
            <w:r>
              <w:rPr>
                <w:rFonts w:hint="eastAsia" w:ascii="BatangChe" w:hAnsi="BatangChe" w:eastAsia="宋体" w:cs="??_GB2312"/>
                <w:kern w:val="0"/>
                <w:sz w:val="22"/>
              </w:rPr>
              <w:t>〕</w:t>
            </w:r>
            <w:r>
              <w:rPr>
                <w:rFonts w:ascii="BatangChe" w:hAnsi="BatangChe" w:eastAsia="宋体" w:cs="??_GB2312"/>
                <w:kern w:val="0"/>
                <w:sz w:val="22"/>
              </w:rPr>
              <w:t>5</w:t>
            </w:r>
            <w:r>
              <w:rPr>
                <w:rFonts w:hint="eastAsia" w:ascii="BatangChe" w:hAnsi="宋体" w:eastAsia="宋体" w:cs="??_GB2312"/>
                <w:kern w:val="0"/>
                <w:sz w:val="22"/>
              </w:rPr>
              <w:t>号</w:t>
            </w:r>
            <w:r>
              <w:rPr>
                <w:rFonts w:hint="eastAsia" w:ascii="BatangChe" w:hAnsi="BatangChe" w:eastAsia="宋体" w:cs="??_GB2312"/>
                <w:kern w:val="0"/>
                <w:sz w:val="22"/>
              </w:rPr>
              <w:t>）</w:t>
            </w:r>
          </w:p>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国务</w:t>
            </w:r>
            <w:r>
              <w:rPr>
                <w:rFonts w:hint="eastAsia" w:ascii="BatangChe" w:hAnsi="BatangChe" w:eastAsia="宋体" w:cs="??_GB2312"/>
                <w:kern w:val="0"/>
                <w:sz w:val="22"/>
              </w:rPr>
              <w:t>院</w:t>
            </w:r>
            <w:r>
              <w:rPr>
                <w:rFonts w:hint="eastAsia" w:ascii="BatangChe" w:hAnsi="宋体" w:eastAsia="宋体" w:cs="??_GB2312"/>
                <w:kern w:val="0"/>
                <w:sz w:val="22"/>
              </w:rPr>
              <w:t>关</w:t>
            </w:r>
            <w:r>
              <w:rPr>
                <w:rFonts w:hint="eastAsia" w:ascii="BatangChe" w:hAnsi="BatangChe" w:eastAsia="宋体" w:cs="??_GB2312"/>
                <w:kern w:val="0"/>
                <w:sz w:val="22"/>
              </w:rPr>
              <w:t>于取消和</w:t>
            </w:r>
            <w:r>
              <w:rPr>
                <w:rFonts w:hint="eastAsia" w:ascii="BatangChe" w:hAnsi="宋体" w:eastAsia="宋体" w:cs="??_GB2312"/>
                <w:kern w:val="0"/>
                <w:sz w:val="22"/>
              </w:rPr>
              <w:t>调</w:t>
            </w:r>
            <w:r>
              <w:rPr>
                <w:rFonts w:hint="eastAsia" w:ascii="BatangChe" w:hAnsi="BatangChe" w:eastAsia="宋体" w:cs="??_GB2312"/>
                <w:kern w:val="0"/>
                <w:sz w:val="22"/>
              </w:rPr>
              <w:t>整一批行政</w:t>
            </w:r>
            <w:r>
              <w:rPr>
                <w:rFonts w:hint="eastAsia" w:ascii="BatangChe" w:hAnsi="宋体" w:eastAsia="宋体" w:cs="??_GB2312"/>
                <w:kern w:val="0"/>
                <w:sz w:val="22"/>
              </w:rPr>
              <w:t>审</w:t>
            </w:r>
            <w:r>
              <w:rPr>
                <w:rFonts w:hint="eastAsia" w:ascii="BatangChe" w:hAnsi="BatangChe" w:eastAsia="宋体" w:cs="??_GB2312"/>
                <w:kern w:val="0"/>
                <w:sz w:val="22"/>
              </w:rPr>
              <w:t>批</w:t>
            </w:r>
            <w:r>
              <w:rPr>
                <w:rFonts w:hint="eastAsia" w:ascii="BatangChe" w:hAnsi="宋体" w:eastAsia="宋体" w:cs="??_GB2312"/>
                <w:kern w:val="0"/>
                <w:sz w:val="22"/>
              </w:rPr>
              <w:t>项</w:t>
            </w:r>
            <w:r>
              <w:rPr>
                <w:rFonts w:hint="eastAsia" w:ascii="BatangChe" w:hAnsi="BatangChe" w:eastAsia="宋体" w:cs="??_GB2312"/>
                <w:kern w:val="0"/>
                <w:sz w:val="22"/>
              </w:rPr>
              <w:t>目等事</w:t>
            </w:r>
            <w:r>
              <w:rPr>
                <w:rFonts w:hint="eastAsia" w:ascii="BatangChe" w:hAnsi="宋体" w:eastAsia="宋体" w:cs="??_GB2312"/>
                <w:kern w:val="0"/>
                <w:sz w:val="22"/>
              </w:rPr>
              <w:t>项</w:t>
            </w:r>
            <w:r>
              <w:rPr>
                <w:rFonts w:hint="eastAsia" w:ascii="BatangChe" w:hAnsi="BatangChe" w:eastAsia="宋体" w:cs="??_GB2312"/>
                <w:kern w:val="0"/>
                <w:sz w:val="22"/>
              </w:rPr>
              <w:t>的</w:t>
            </w:r>
            <w:r>
              <w:rPr>
                <w:rFonts w:hint="eastAsia" w:ascii="BatangChe" w:hAnsi="宋体" w:eastAsia="宋体" w:cs="??_GB2312"/>
                <w:kern w:val="0"/>
                <w:sz w:val="22"/>
              </w:rPr>
              <w:t>决</w:t>
            </w:r>
            <w:r>
              <w:rPr>
                <w:rFonts w:hint="eastAsia" w:ascii="BatangChe" w:hAnsi="BatangChe" w:eastAsia="宋体" w:cs="??_GB2312"/>
                <w:kern w:val="0"/>
                <w:sz w:val="22"/>
              </w:rPr>
              <w:t>定》（</w:t>
            </w:r>
            <w:r>
              <w:rPr>
                <w:rFonts w:hint="eastAsia" w:ascii="BatangChe" w:hAnsi="宋体" w:eastAsia="宋体" w:cs="??_GB2312"/>
                <w:kern w:val="0"/>
                <w:sz w:val="22"/>
              </w:rPr>
              <w:t>国发</w:t>
            </w:r>
            <w:r>
              <w:rPr>
                <w:rFonts w:hint="eastAsia" w:ascii="BatangChe" w:hAnsi="BatangChe" w:eastAsia="宋体" w:cs="??_GB2312"/>
                <w:kern w:val="0"/>
                <w:sz w:val="22"/>
              </w:rPr>
              <w:t>〔</w:t>
            </w:r>
            <w:r>
              <w:rPr>
                <w:rFonts w:ascii="BatangChe" w:hAnsi="BatangChe" w:eastAsia="宋体" w:cs="??_GB2312"/>
                <w:kern w:val="0"/>
                <w:sz w:val="22"/>
              </w:rPr>
              <w:t>2014</w:t>
            </w:r>
            <w:r>
              <w:rPr>
                <w:rFonts w:hint="eastAsia" w:ascii="BatangChe" w:hAnsi="BatangChe" w:eastAsia="宋体" w:cs="??_GB2312"/>
                <w:kern w:val="0"/>
                <w:sz w:val="22"/>
              </w:rPr>
              <w:t>〕</w:t>
            </w:r>
            <w:r>
              <w:rPr>
                <w:rFonts w:ascii="BatangChe" w:hAnsi="BatangChe" w:eastAsia="宋体" w:cs="??_GB2312"/>
                <w:kern w:val="0"/>
                <w:sz w:val="22"/>
              </w:rPr>
              <w:t>50</w:t>
            </w:r>
            <w:r>
              <w:rPr>
                <w:rFonts w:hint="eastAsia" w:ascii="BatangChe" w:hAnsi="宋体" w:eastAsia="宋体" w:cs="??_GB2312"/>
                <w:kern w:val="0"/>
                <w:sz w:val="22"/>
              </w:rPr>
              <w:t>号</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食</w:t>
            </w:r>
            <w:r>
              <w:rPr>
                <w:rFonts w:hint="eastAsia" w:ascii="BatangChe" w:hAnsi="宋体" w:eastAsia="宋体" w:cs="??_GB2312"/>
                <w:kern w:val="0"/>
                <w:sz w:val="22"/>
              </w:rPr>
              <w:t>药</w:t>
            </w:r>
          </w:p>
          <w:p>
            <w:pPr>
              <w:widowControl/>
              <w:adjustRightInd w:val="0"/>
              <w:snapToGrid w:val="0"/>
              <w:jc w:val="center"/>
              <w:rPr>
                <w:rFonts w:ascii="BatangChe" w:hAnsi="BatangChe" w:eastAsia="宋体" w:cs="??_GB2312"/>
                <w:kern w:val="0"/>
                <w:sz w:val="22"/>
              </w:rPr>
            </w:pPr>
            <w:r>
              <w:rPr>
                <w:rFonts w:hint="eastAsia" w:ascii="BatangChe" w:hAnsi="宋体" w:eastAsia="宋体" w:cs="??_GB2312"/>
                <w:kern w:val="0"/>
                <w:sz w:val="22"/>
              </w:rPr>
              <w:t>监</w:t>
            </w:r>
            <w:r>
              <w:rPr>
                <w:rFonts w:hint="eastAsia" w:ascii="BatangChe" w:hAnsi="BatangChe" w:eastAsia="宋体" w:cs="??_GB2312"/>
                <w:kern w:val="0"/>
                <w:sz w:val="22"/>
              </w:rPr>
              <w:t>局</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sz w:val="22"/>
              </w:rPr>
            </w:pPr>
          </w:p>
        </w:tc>
        <w:tc>
          <w:tcPr>
            <w:tcW w:w="1109" w:type="dxa"/>
            <w:vAlign w:val="center"/>
          </w:tcPr>
          <w:p>
            <w:pPr>
              <w:widowControl/>
              <w:adjustRightInd w:val="0"/>
              <w:snapToGrid w:val="0"/>
              <w:jc w:val="center"/>
              <w:rPr>
                <w:rFonts w:ascii="BatangChe" w:hAnsi="BatangChe" w:eastAsia="宋体" w:cs="??_GB2312"/>
                <w:sz w:val="22"/>
              </w:rPr>
            </w:pPr>
          </w:p>
        </w:tc>
        <w:tc>
          <w:tcPr>
            <w:tcW w:w="715"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1720"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该</w:t>
            </w:r>
            <w:r>
              <w:rPr>
                <w:rFonts w:hint="eastAsia" w:ascii="BatangChe" w:hAnsi="BatangChe" w:eastAsia="宋体" w:cs="??_GB2312"/>
                <w:kern w:val="0"/>
                <w:sz w:val="22"/>
              </w:rPr>
              <w:t>事</w:t>
            </w:r>
            <w:r>
              <w:rPr>
                <w:rFonts w:hint="eastAsia" w:ascii="BatangChe" w:hAnsi="宋体" w:eastAsia="宋体" w:cs="??_GB2312"/>
                <w:kern w:val="0"/>
                <w:sz w:val="22"/>
              </w:rPr>
              <w:t>项为</w:t>
            </w:r>
            <w:r>
              <w:rPr>
                <w:rFonts w:hint="eastAsia" w:ascii="BatangChe" w:hAnsi="BatangChe" w:eastAsia="宋体" w:cs="??_GB2312"/>
                <w:kern w:val="0"/>
                <w:sz w:val="22"/>
              </w:rPr>
              <w:t>承接下放自</w:t>
            </w:r>
            <w:r>
              <w:rPr>
                <w:rFonts w:hint="eastAsia" w:ascii="BatangChe" w:hAnsi="宋体" w:eastAsia="宋体" w:cs="??_GB2312"/>
                <w:kern w:val="0"/>
                <w:sz w:val="22"/>
              </w:rPr>
              <w:t>贸试验区</w:t>
            </w:r>
            <w:r>
              <w:rPr>
                <w:rFonts w:hint="eastAsia" w:ascii="BatangChe" w:hAnsi="BatangChe" w:eastAsia="宋体" w:cs="??_GB2312"/>
                <w:kern w:val="0"/>
                <w:sz w:val="22"/>
              </w:rPr>
              <w:t>省</w:t>
            </w:r>
            <w:r>
              <w:rPr>
                <w:rFonts w:hint="eastAsia" w:ascii="BatangChe" w:hAnsi="宋体" w:eastAsia="宋体" w:cs="??_GB2312"/>
                <w:kern w:val="0"/>
                <w:sz w:val="22"/>
              </w:rPr>
              <w:t>级</w:t>
            </w:r>
            <w:r>
              <w:rPr>
                <w:rFonts w:hint="eastAsia" w:ascii="BatangChe" w:hAnsi="BatangChe" w:eastAsia="宋体" w:cs="??_GB2312"/>
                <w:kern w:val="0"/>
                <w:sz w:val="22"/>
              </w:rPr>
              <w:t>管理事</w:t>
            </w:r>
            <w:r>
              <w:rPr>
                <w:rFonts w:hint="eastAsia" w:ascii="BatangChe" w:hAnsi="宋体" w:eastAsia="宋体" w:cs="??_GB2312"/>
                <w:kern w:val="0"/>
                <w:sz w:val="22"/>
              </w:rPr>
              <w:t>项</w:t>
            </w:r>
            <w:r>
              <w:rPr>
                <w:rFonts w:hint="eastAsia" w:ascii="BatangChe" w:hAnsi="BatangChe" w:eastAsia="宋体" w:cs="??_GB2312"/>
                <w:kern w:val="0"/>
                <w:sz w:val="22"/>
              </w:rPr>
              <w:t>，</w:t>
            </w:r>
            <w:r>
              <w:rPr>
                <w:rFonts w:hint="eastAsia" w:ascii="BatangChe" w:hAnsi="宋体" w:eastAsia="宋体" w:cs="??_GB2312"/>
                <w:kern w:val="0"/>
                <w:sz w:val="22"/>
              </w:rPr>
              <w:t>见杨</w:t>
            </w:r>
            <w:r>
              <w:rPr>
                <w:rFonts w:hint="eastAsia" w:ascii="BatangChe" w:hAnsi="BatangChe" w:eastAsia="宋体" w:cs="??_GB2312"/>
                <w:kern w:val="0"/>
                <w:sz w:val="22"/>
              </w:rPr>
              <w:t>管</w:t>
            </w:r>
            <w:r>
              <w:rPr>
                <w:rFonts w:hint="eastAsia" w:ascii="BatangChe" w:hAnsi="宋体" w:eastAsia="宋体" w:cs="??_GB2312"/>
                <w:kern w:val="0"/>
                <w:sz w:val="22"/>
              </w:rPr>
              <w:t>发</w:t>
            </w:r>
            <w:r>
              <w:rPr>
                <w:rFonts w:hint="eastAsia" w:ascii="BatangChe" w:hAnsi="BatangChe" w:eastAsia="宋体" w:cs="??_GB2312"/>
                <w:kern w:val="0"/>
                <w:sz w:val="22"/>
              </w:rPr>
              <w:t>〔</w:t>
            </w:r>
            <w:r>
              <w:rPr>
                <w:rFonts w:ascii="BatangChe" w:hAnsi="BatangChe" w:eastAsia="宋体" w:cs="??_GB2312"/>
                <w:kern w:val="0"/>
                <w:sz w:val="22"/>
              </w:rPr>
              <w:t>2017</w:t>
            </w:r>
            <w:r>
              <w:rPr>
                <w:rFonts w:hint="eastAsia" w:ascii="BatangChe" w:hAnsi="BatangChe" w:eastAsia="宋体" w:cs="??_GB2312"/>
                <w:kern w:val="0"/>
                <w:sz w:val="22"/>
              </w:rPr>
              <w:t>〕</w:t>
            </w:r>
            <w:r>
              <w:rPr>
                <w:rFonts w:ascii="BatangChe" w:hAnsi="BatangChe" w:eastAsia="宋体" w:cs="??_GB2312"/>
                <w:kern w:val="0"/>
                <w:sz w:val="22"/>
              </w:rPr>
              <w:t>5</w:t>
            </w:r>
            <w:r>
              <w:rPr>
                <w:rFonts w:hint="eastAsia" w:ascii="BatangChe" w:hAnsi="宋体" w:eastAsia="宋体" w:cs="??_GB2312"/>
                <w:kern w:val="0"/>
                <w:sz w:val="22"/>
              </w:rPr>
              <w:t>号</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81"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76</w:t>
            </w:r>
          </w:p>
        </w:tc>
        <w:tc>
          <w:tcPr>
            <w:tcW w:w="2144"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第二</w:t>
            </w:r>
            <w:r>
              <w:rPr>
                <w:rFonts w:hint="eastAsia" w:ascii="BatangChe" w:hAnsi="宋体" w:eastAsia="宋体" w:cs="??_GB2312"/>
                <w:kern w:val="0"/>
                <w:sz w:val="22"/>
              </w:rPr>
              <w:t>类医疗</w:t>
            </w:r>
            <w:r>
              <w:rPr>
                <w:rFonts w:hint="eastAsia" w:ascii="BatangChe" w:hAnsi="BatangChe" w:eastAsia="宋体" w:cs="??_GB2312"/>
                <w:kern w:val="0"/>
                <w:sz w:val="22"/>
              </w:rPr>
              <w:t>器械</w:t>
            </w:r>
            <w:r>
              <w:rPr>
                <w:rFonts w:hint="eastAsia" w:ascii="BatangChe" w:hAnsi="宋体" w:eastAsia="宋体" w:cs="??_GB2312"/>
                <w:kern w:val="0"/>
                <w:sz w:val="22"/>
              </w:rPr>
              <w:t>产</w:t>
            </w:r>
            <w:r>
              <w:rPr>
                <w:rFonts w:hint="eastAsia" w:ascii="BatangChe" w:hAnsi="BatangChe" w:eastAsia="宋体" w:cs="??_GB2312"/>
                <w:kern w:val="0"/>
                <w:sz w:val="22"/>
              </w:rPr>
              <w:t>品注</w:t>
            </w:r>
            <w:r>
              <w:rPr>
                <w:rFonts w:hint="eastAsia" w:ascii="BatangChe" w:hAnsi="宋体" w:eastAsia="宋体" w:cs="??_GB2312"/>
                <w:kern w:val="0"/>
                <w:sz w:val="22"/>
              </w:rPr>
              <w:t>册</w:t>
            </w:r>
          </w:p>
        </w:tc>
        <w:tc>
          <w:tcPr>
            <w:tcW w:w="3730"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医疗</w:t>
            </w:r>
            <w:r>
              <w:rPr>
                <w:rFonts w:hint="eastAsia" w:ascii="BatangChe" w:hAnsi="BatangChe" w:eastAsia="宋体" w:cs="??_GB2312"/>
                <w:kern w:val="0"/>
                <w:sz w:val="22"/>
              </w:rPr>
              <w:t>器械</w:t>
            </w:r>
            <w:r>
              <w:rPr>
                <w:rFonts w:hint="eastAsia" w:ascii="BatangChe" w:hAnsi="宋体" w:eastAsia="宋体" w:cs="??_GB2312"/>
                <w:kern w:val="0"/>
                <w:sz w:val="22"/>
              </w:rPr>
              <w:t>监</w:t>
            </w:r>
            <w:r>
              <w:rPr>
                <w:rFonts w:hint="eastAsia" w:ascii="BatangChe" w:hAnsi="BatangChe" w:eastAsia="宋体" w:cs="??_GB2312"/>
                <w:kern w:val="0"/>
                <w:sz w:val="22"/>
              </w:rPr>
              <w:t>督管理</w:t>
            </w:r>
            <w:r>
              <w:rPr>
                <w:rFonts w:hint="eastAsia" w:ascii="BatangChe" w:hAnsi="宋体" w:eastAsia="宋体" w:cs="??_GB2312"/>
                <w:kern w:val="0"/>
                <w:sz w:val="22"/>
              </w:rPr>
              <w:t>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276</w:t>
            </w:r>
            <w:r>
              <w:rPr>
                <w:rFonts w:hint="eastAsia" w:ascii="BatangChe" w:hAnsi="宋体" w:eastAsia="宋体" w:cs="??_GB2312"/>
                <w:kern w:val="0"/>
                <w:sz w:val="22"/>
              </w:rPr>
              <w:t>号</w:t>
            </w:r>
            <w:r>
              <w:rPr>
                <w:rFonts w:hint="eastAsia" w:ascii="BatangChe" w:hAnsi="BatangChe" w:eastAsia="宋体" w:cs="??_GB2312"/>
                <w:kern w:val="0"/>
                <w:sz w:val="22"/>
              </w:rPr>
              <w:t>公布，第</w:t>
            </w:r>
            <w:r>
              <w:rPr>
                <w:rFonts w:ascii="BatangChe" w:hAnsi="BatangChe" w:eastAsia="宋体" w:cs="??_GB2312"/>
                <w:kern w:val="0"/>
                <w:sz w:val="22"/>
              </w:rPr>
              <w:t>650</w:t>
            </w:r>
            <w:r>
              <w:rPr>
                <w:rFonts w:hint="eastAsia" w:ascii="BatangChe" w:hAnsi="宋体" w:eastAsia="宋体" w:cs="??_GB2312"/>
                <w:kern w:val="0"/>
                <w:sz w:val="22"/>
              </w:rPr>
              <w:t>号</w:t>
            </w:r>
            <w:r>
              <w:rPr>
                <w:rFonts w:hint="eastAsia" w:ascii="BatangChe" w:hAnsi="BatangChe" w:eastAsia="宋体" w:cs="??_GB2312"/>
                <w:kern w:val="0"/>
                <w:sz w:val="22"/>
              </w:rPr>
              <w:t>、第</w:t>
            </w:r>
            <w:r>
              <w:rPr>
                <w:rFonts w:ascii="BatangChe" w:hAnsi="BatangChe" w:eastAsia="宋体" w:cs="??_GB2312"/>
                <w:kern w:val="0"/>
                <w:sz w:val="22"/>
              </w:rPr>
              <w:t>680</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食</w:t>
            </w:r>
            <w:r>
              <w:rPr>
                <w:rFonts w:hint="eastAsia" w:ascii="BatangChe" w:hAnsi="宋体" w:eastAsia="宋体" w:cs="??_GB2312"/>
                <w:kern w:val="0"/>
                <w:sz w:val="22"/>
              </w:rPr>
              <w:t>药</w:t>
            </w:r>
          </w:p>
          <w:p>
            <w:pPr>
              <w:widowControl/>
              <w:adjustRightInd w:val="0"/>
              <w:snapToGrid w:val="0"/>
              <w:jc w:val="center"/>
              <w:rPr>
                <w:rFonts w:ascii="BatangChe" w:hAnsi="BatangChe" w:eastAsia="宋体" w:cs="??_GB2312"/>
                <w:kern w:val="0"/>
                <w:sz w:val="22"/>
              </w:rPr>
            </w:pPr>
            <w:r>
              <w:rPr>
                <w:rFonts w:hint="eastAsia" w:ascii="BatangChe" w:hAnsi="宋体" w:eastAsia="宋体" w:cs="??_GB2312"/>
                <w:kern w:val="0"/>
                <w:sz w:val="22"/>
              </w:rPr>
              <w:t>监</w:t>
            </w:r>
            <w:r>
              <w:rPr>
                <w:rFonts w:hint="eastAsia" w:ascii="BatangChe" w:hAnsi="BatangChe" w:eastAsia="宋体" w:cs="??_GB2312"/>
                <w:kern w:val="0"/>
                <w:sz w:val="22"/>
              </w:rPr>
              <w:t>局</w:t>
            </w:r>
          </w:p>
        </w:tc>
        <w:tc>
          <w:tcPr>
            <w:tcW w:w="645" w:type="dxa"/>
            <w:vAlign w:val="center"/>
          </w:tcPr>
          <w:p>
            <w:pPr>
              <w:widowControl/>
              <w:adjustRightInd w:val="0"/>
              <w:snapToGrid w:val="0"/>
              <w:jc w:val="center"/>
              <w:rPr>
                <w:rFonts w:ascii="BatangChe" w:hAnsi="BatangChe" w:eastAsia="宋体" w:cs="??_GB2312"/>
                <w:sz w:val="22"/>
              </w:rPr>
            </w:pPr>
          </w:p>
        </w:tc>
        <w:tc>
          <w:tcPr>
            <w:tcW w:w="614" w:type="dxa"/>
            <w:vAlign w:val="center"/>
          </w:tcPr>
          <w:p>
            <w:pPr>
              <w:widowControl/>
              <w:adjustRightInd w:val="0"/>
              <w:snapToGrid w:val="0"/>
              <w:jc w:val="center"/>
              <w:rPr>
                <w:rFonts w:ascii="BatangChe" w:hAnsi="BatangChe" w:eastAsia="宋体" w:cs="??_GB2312"/>
                <w:sz w:val="22"/>
              </w:rPr>
            </w:pPr>
          </w:p>
        </w:tc>
        <w:tc>
          <w:tcPr>
            <w:tcW w:w="822" w:type="dxa"/>
            <w:vAlign w:val="center"/>
          </w:tcPr>
          <w:p>
            <w:pPr>
              <w:widowControl/>
              <w:adjustRightInd w:val="0"/>
              <w:snapToGrid w:val="0"/>
              <w:jc w:val="center"/>
              <w:rPr>
                <w:rFonts w:ascii="BatangChe" w:hAnsi="BatangChe" w:eastAsia="宋体" w:cs="??_GB2312"/>
                <w:sz w:val="22"/>
              </w:rPr>
            </w:pPr>
          </w:p>
        </w:tc>
        <w:tc>
          <w:tcPr>
            <w:tcW w:w="1109" w:type="dxa"/>
            <w:vAlign w:val="center"/>
          </w:tcPr>
          <w:p>
            <w:pPr>
              <w:widowControl/>
              <w:adjustRightInd w:val="0"/>
              <w:snapToGrid w:val="0"/>
              <w:jc w:val="center"/>
              <w:rPr>
                <w:rFonts w:ascii="BatangChe" w:hAnsi="BatangChe" w:eastAsia="宋体" w:cs="??_GB2312"/>
                <w:sz w:val="22"/>
              </w:rPr>
            </w:pPr>
          </w:p>
        </w:tc>
        <w:tc>
          <w:tcPr>
            <w:tcW w:w="715"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1720"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该</w:t>
            </w:r>
            <w:r>
              <w:rPr>
                <w:rFonts w:hint="eastAsia" w:ascii="BatangChe" w:hAnsi="BatangChe" w:eastAsia="宋体" w:cs="??_GB2312"/>
                <w:kern w:val="0"/>
                <w:sz w:val="22"/>
              </w:rPr>
              <w:t>事</w:t>
            </w:r>
            <w:r>
              <w:rPr>
                <w:rFonts w:hint="eastAsia" w:ascii="BatangChe" w:hAnsi="宋体" w:eastAsia="宋体" w:cs="??_GB2312"/>
                <w:kern w:val="0"/>
                <w:sz w:val="22"/>
              </w:rPr>
              <w:t>项为</w:t>
            </w:r>
            <w:r>
              <w:rPr>
                <w:rFonts w:hint="eastAsia" w:ascii="BatangChe" w:hAnsi="BatangChe" w:eastAsia="宋体" w:cs="??_GB2312"/>
                <w:kern w:val="0"/>
                <w:sz w:val="22"/>
              </w:rPr>
              <w:t>承接下放自</w:t>
            </w:r>
            <w:r>
              <w:rPr>
                <w:rFonts w:hint="eastAsia" w:ascii="BatangChe" w:hAnsi="宋体" w:eastAsia="宋体" w:cs="??_GB2312"/>
                <w:kern w:val="0"/>
                <w:sz w:val="22"/>
              </w:rPr>
              <w:t>贸试验区</w:t>
            </w:r>
            <w:r>
              <w:rPr>
                <w:rFonts w:hint="eastAsia" w:ascii="BatangChe" w:hAnsi="BatangChe" w:eastAsia="宋体" w:cs="??_GB2312"/>
                <w:kern w:val="0"/>
                <w:sz w:val="22"/>
              </w:rPr>
              <w:t>省</w:t>
            </w:r>
            <w:r>
              <w:rPr>
                <w:rFonts w:hint="eastAsia" w:ascii="BatangChe" w:hAnsi="宋体" w:eastAsia="宋体" w:cs="??_GB2312"/>
                <w:kern w:val="0"/>
                <w:sz w:val="22"/>
              </w:rPr>
              <w:t>级</w:t>
            </w:r>
            <w:r>
              <w:rPr>
                <w:rFonts w:hint="eastAsia" w:ascii="BatangChe" w:hAnsi="BatangChe" w:eastAsia="宋体" w:cs="??_GB2312"/>
                <w:kern w:val="0"/>
                <w:sz w:val="22"/>
              </w:rPr>
              <w:t>管理事</w:t>
            </w:r>
            <w:r>
              <w:rPr>
                <w:rFonts w:hint="eastAsia" w:ascii="BatangChe" w:hAnsi="宋体" w:eastAsia="宋体" w:cs="??_GB2312"/>
                <w:kern w:val="0"/>
                <w:sz w:val="22"/>
              </w:rPr>
              <w:t>项</w:t>
            </w:r>
            <w:r>
              <w:rPr>
                <w:rFonts w:hint="eastAsia" w:ascii="BatangChe" w:hAnsi="BatangChe" w:eastAsia="宋体" w:cs="??_GB2312"/>
                <w:kern w:val="0"/>
                <w:sz w:val="22"/>
              </w:rPr>
              <w:t>，</w:t>
            </w:r>
            <w:r>
              <w:rPr>
                <w:rFonts w:hint="eastAsia" w:ascii="BatangChe" w:hAnsi="宋体" w:eastAsia="宋体" w:cs="??_GB2312"/>
                <w:kern w:val="0"/>
                <w:sz w:val="22"/>
              </w:rPr>
              <w:t>见杨</w:t>
            </w:r>
            <w:r>
              <w:rPr>
                <w:rFonts w:hint="eastAsia" w:ascii="BatangChe" w:hAnsi="BatangChe" w:eastAsia="宋体" w:cs="??_GB2312"/>
                <w:kern w:val="0"/>
                <w:sz w:val="22"/>
              </w:rPr>
              <w:t>管</w:t>
            </w:r>
            <w:r>
              <w:rPr>
                <w:rFonts w:hint="eastAsia" w:ascii="BatangChe" w:hAnsi="宋体" w:eastAsia="宋体" w:cs="??_GB2312"/>
                <w:kern w:val="0"/>
                <w:sz w:val="22"/>
              </w:rPr>
              <w:t>发</w:t>
            </w:r>
            <w:r>
              <w:rPr>
                <w:rFonts w:hint="eastAsia" w:ascii="BatangChe" w:hAnsi="BatangChe" w:eastAsia="宋体" w:cs="??_GB2312"/>
                <w:kern w:val="0"/>
                <w:sz w:val="22"/>
              </w:rPr>
              <w:t>〔</w:t>
            </w:r>
            <w:r>
              <w:rPr>
                <w:rFonts w:ascii="BatangChe" w:hAnsi="BatangChe" w:eastAsia="宋体" w:cs="??_GB2312"/>
                <w:kern w:val="0"/>
                <w:sz w:val="22"/>
              </w:rPr>
              <w:t>2017</w:t>
            </w:r>
            <w:r>
              <w:rPr>
                <w:rFonts w:hint="eastAsia" w:ascii="BatangChe" w:hAnsi="BatangChe" w:eastAsia="宋体" w:cs="??_GB2312"/>
                <w:kern w:val="0"/>
                <w:sz w:val="22"/>
              </w:rPr>
              <w:t>〕</w:t>
            </w:r>
            <w:r>
              <w:rPr>
                <w:rFonts w:ascii="BatangChe" w:hAnsi="BatangChe" w:eastAsia="宋体" w:cs="??_GB2312"/>
                <w:kern w:val="0"/>
                <w:sz w:val="22"/>
              </w:rPr>
              <w:t>5</w:t>
            </w:r>
            <w:r>
              <w:rPr>
                <w:rFonts w:hint="eastAsia" w:ascii="BatangChe" w:hAnsi="宋体" w:eastAsia="宋体" w:cs="??_GB2312"/>
                <w:kern w:val="0"/>
                <w:sz w:val="22"/>
              </w:rPr>
              <w:t>号</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8"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77</w:t>
            </w:r>
          </w:p>
        </w:tc>
        <w:tc>
          <w:tcPr>
            <w:tcW w:w="2144"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第二、三</w:t>
            </w:r>
            <w:r>
              <w:rPr>
                <w:rFonts w:hint="eastAsia" w:ascii="BatangChe" w:hAnsi="宋体" w:eastAsia="宋体" w:cs="??_GB2312"/>
                <w:kern w:val="0"/>
                <w:sz w:val="22"/>
              </w:rPr>
              <w:t>类医疗</w:t>
            </w:r>
            <w:r>
              <w:rPr>
                <w:rFonts w:hint="eastAsia" w:ascii="BatangChe" w:hAnsi="BatangChe" w:eastAsia="宋体" w:cs="??_GB2312"/>
                <w:kern w:val="0"/>
                <w:sz w:val="22"/>
              </w:rPr>
              <w:t>器械生</w:t>
            </w:r>
            <w:r>
              <w:rPr>
                <w:rFonts w:hint="eastAsia" w:ascii="BatangChe" w:hAnsi="宋体" w:eastAsia="宋体" w:cs="??_GB2312"/>
                <w:kern w:val="0"/>
                <w:sz w:val="22"/>
              </w:rPr>
              <w:t>产许</w:t>
            </w:r>
            <w:r>
              <w:rPr>
                <w:rFonts w:hint="eastAsia" w:ascii="BatangChe" w:hAnsi="BatangChe" w:eastAsia="宋体" w:cs="??_GB2312"/>
                <w:kern w:val="0"/>
                <w:sz w:val="22"/>
              </w:rPr>
              <w:t>可</w:t>
            </w:r>
            <w:r>
              <w:rPr>
                <w:rFonts w:hint="eastAsia" w:ascii="BatangChe" w:hAnsi="宋体" w:eastAsia="宋体" w:cs="??_GB2312"/>
                <w:kern w:val="0"/>
                <w:sz w:val="22"/>
              </w:rPr>
              <w:t>证</w:t>
            </w:r>
            <w:r>
              <w:rPr>
                <w:rFonts w:hint="eastAsia" w:ascii="BatangChe" w:hAnsi="BatangChe" w:eastAsia="宋体" w:cs="??_GB2312"/>
                <w:kern w:val="0"/>
                <w:sz w:val="22"/>
              </w:rPr>
              <w:t>核</w:t>
            </w:r>
            <w:r>
              <w:rPr>
                <w:rFonts w:hint="eastAsia" w:ascii="BatangChe" w:hAnsi="宋体" w:eastAsia="宋体" w:cs="??_GB2312"/>
                <w:kern w:val="0"/>
                <w:sz w:val="22"/>
              </w:rPr>
              <w:t>发</w:t>
            </w:r>
          </w:p>
        </w:tc>
        <w:tc>
          <w:tcPr>
            <w:tcW w:w="3730"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医疗</w:t>
            </w:r>
            <w:r>
              <w:rPr>
                <w:rFonts w:hint="eastAsia" w:ascii="BatangChe" w:hAnsi="BatangChe" w:eastAsia="宋体" w:cs="??_GB2312"/>
                <w:kern w:val="0"/>
                <w:sz w:val="22"/>
              </w:rPr>
              <w:t>器械</w:t>
            </w:r>
            <w:r>
              <w:rPr>
                <w:rFonts w:hint="eastAsia" w:ascii="BatangChe" w:hAnsi="宋体" w:eastAsia="宋体" w:cs="??_GB2312"/>
                <w:kern w:val="0"/>
                <w:sz w:val="22"/>
              </w:rPr>
              <w:t>监</w:t>
            </w:r>
            <w:r>
              <w:rPr>
                <w:rFonts w:hint="eastAsia" w:ascii="BatangChe" w:hAnsi="BatangChe" w:eastAsia="宋体" w:cs="??_GB2312"/>
                <w:kern w:val="0"/>
                <w:sz w:val="22"/>
              </w:rPr>
              <w:t>督管理</w:t>
            </w:r>
            <w:r>
              <w:rPr>
                <w:rFonts w:hint="eastAsia" w:ascii="BatangChe" w:hAnsi="宋体" w:eastAsia="宋体" w:cs="??_GB2312"/>
                <w:kern w:val="0"/>
                <w:sz w:val="22"/>
              </w:rPr>
              <w:t>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276</w:t>
            </w:r>
            <w:r>
              <w:rPr>
                <w:rFonts w:hint="eastAsia" w:ascii="BatangChe" w:hAnsi="宋体" w:eastAsia="宋体" w:cs="??_GB2312"/>
                <w:kern w:val="0"/>
                <w:sz w:val="22"/>
              </w:rPr>
              <w:t>号</w:t>
            </w:r>
            <w:r>
              <w:rPr>
                <w:rFonts w:hint="eastAsia" w:ascii="BatangChe" w:hAnsi="BatangChe" w:eastAsia="宋体" w:cs="??_GB2312"/>
                <w:kern w:val="0"/>
                <w:sz w:val="22"/>
              </w:rPr>
              <w:t>公布，第</w:t>
            </w:r>
            <w:r>
              <w:rPr>
                <w:rFonts w:ascii="BatangChe" w:hAnsi="BatangChe" w:eastAsia="宋体" w:cs="??_GB2312"/>
                <w:kern w:val="0"/>
                <w:sz w:val="22"/>
              </w:rPr>
              <w:t>650</w:t>
            </w:r>
            <w:r>
              <w:rPr>
                <w:rFonts w:hint="eastAsia" w:ascii="BatangChe" w:hAnsi="宋体" w:eastAsia="宋体" w:cs="??_GB2312"/>
                <w:kern w:val="0"/>
                <w:sz w:val="22"/>
              </w:rPr>
              <w:t>号</w:t>
            </w:r>
            <w:r>
              <w:rPr>
                <w:rFonts w:hint="eastAsia" w:ascii="BatangChe" w:hAnsi="BatangChe" w:eastAsia="宋体" w:cs="??_GB2312"/>
                <w:kern w:val="0"/>
                <w:sz w:val="22"/>
              </w:rPr>
              <w:t>、第</w:t>
            </w:r>
            <w:r>
              <w:rPr>
                <w:rFonts w:ascii="BatangChe" w:hAnsi="BatangChe" w:eastAsia="宋体" w:cs="??_GB2312"/>
                <w:kern w:val="0"/>
                <w:sz w:val="22"/>
              </w:rPr>
              <w:t>680</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食</w:t>
            </w:r>
            <w:r>
              <w:rPr>
                <w:rFonts w:hint="eastAsia" w:ascii="BatangChe" w:hAnsi="宋体" w:eastAsia="宋体" w:cs="??_GB2312"/>
                <w:kern w:val="0"/>
                <w:sz w:val="22"/>
              </w:rPr>
              <w:t>药</w:t>
            </w:r>
          </w:p>
          <w:p>
            <w:pPr>
              <w:widowControl/>
              <w:adjustRightInd w:val="0"/>
              <w:snapToGrid w:val="0"/>
              <w:jc w:val="center"/>
              <w:rPr>
                <w:rFonts w:ascii="BatangChe" w:hAnsi="BatangChe" w:eastAsia="宋体" w:cs="??_GB2312"/>
                <w:kern w:val="0"/>
                <w:sz w:val="22"/>
              </w:rPr>
            </w:pPr>
            <w:r>
              <w:rPr>
                <w:rFonts w:hint="eastAsia" w:ascii="BatangChe" w:hAnsi="宋体" w:eastAsia="宋体" w:cs="??_GB2312"/>
                <w:kern w:val="0"/>
                <w:sz w:val="22"/>
              </w:rPr>
              <w:t>监</w:t>
            </w:r>
            <w:r>
              <w:rPr>
                <w:rFonts w:hint="eastAsia" w:ascii="BatangChe" w:hAnsi="BatangChe" w:eastAsia="宋体" w:cs="??_GB2312"/>
                <w:kern w:val="0"/>
                <w:sz w:val="22"/>
              </w:rPr>
              <w:t>局</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kern w:val="0"/>
                <w:sz w:val="22"/>
              </w:rPr>
            </w:pPr>
          </w:p>
        </w:tc>
        <w:tc>
          <w:tcPr>
            <w:tcW w:w="1109" w:type="dxa"/>
            <w:vAlign w:val="center"/>
          </w:tcPr>
          <w:p>
            <w:pPr>
              <w:widowControl/>
              <w:adjustRightInd w:val="0"/>
              <w:snapToGrid w:val="0"/>
              <w:jc w:val="center"/>
              <w:rPr>
                <w:rFonts w:ascii="BatangChe" w:hAnsi="BatangChe" w:eastAsia="宋体" w:cs="??_GB2312"/>
                <w:sz w:val="22"/>
              </w:rPr>
            </w:pPr>
          </w:p>
        </w:tc>
        <w:tc>
          <w:tcPr>
            <w:tcW w:w="715"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1720"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该</w:t>
            </w:r>
            <w:r>
              <w:rPr>
                <w:rFonts w:hint="eastAsia" w:ascii="BatangChe" w:hAnsi="BatangChe" w:eastAsia="宋体" w:cs="??_GB2312"/>
                <w:kern w:val="0"/>
                <w:sz w:val="22"/>
              </w:rPr>
              <w:t>事</w:t>
            </w:r>
            <w:r>
              <w:rPr>
                <w:rFonts w:hint="eastAsia" w:ascii="BatangChe" w:hAnsi="宋体" w:eastAsia="宋体" w:cs="??_GB2312"/>
                <w:kern w:val="0"/>
                <w:sz w:val="22"/>
              </w:rPr>
              <w:t>项为</w:t>
            </w:r>
            <w:r>
              <w:rPr>
                <w:rFonts w:hint="eastAsia" w:ascii="BatangChe" w:hAnsi="BatangChe" w:eastAsia="宋体" w:cs="??_GB2312"/>
                <w:kern w:val="0"/>
                <w:sz w:val="22"/>
              </w:rPr>
              <w:t>承接下放自</w:t>
            </w:r>
            <w:r>
              <w:rPr>
                <w:rFonts w:hint="eastAsia" w:ascii="BatangChe" w:hAnsi="宋体" w:eastAsia="宋体" w:cs="??_GB2312"/>
                <w:kern w:val="0"/>
                <w:sz w:val="22"/>
              </w:rPr>
              <w:t>贸试验区</w:t>
            </w:r>
            <w:r>
              <w:rPr>
                <w:rFonts w:hint="eastAsia" w:ascii="BatangChe" w:hAnsi="BatangChe" w:eastAsia="宋体" w:cs="??_GB2312"/>
                <w:kern w:val="0"/>
                <w:sz w:val="22"/>
              </w:rPr>
              <w:t>省</w:t>
            </w:r>
            <w:r>
              <w:rPr>
                <w:rFonts w:hint="eastAsia" w:ascii="BatangChe" w:hAnsi="宋体" w:eastAsia="宋体" w:cs="??_GB2312"/>
                <w:kern w:val="0"/>
                <w:sz w:val="22"/>
              </w:rPr>
              <w:t>级</w:t>
            </w:r>
            <w:r>
              <w:rPr>
                <w:rFonts w:hint="eastAsia" w:ascii="BatangChe" w:hAnsi="BatangChe" w:eastAsia="宋体" w:cs="??_GB2312"/>
                <w:kern w:val="0"/>
                <w:sz w:val="22"/>
              </w:rPr>
              <w:t>管理事</w:t>
            </w:r>
            <w:r>
              <w:rPr>
                <w:rFonts w:hint="eastAsia" w:ascii="BatangChe" w:hAnsi="宋体" w:eastAsia="宋体" w:cs="??_GB2312"/>
                <w:kern w:val="0"/>
                <w:sz w:val="22"/>
              </w:rPr>
              <w:t>项</w:t>
            </w:r>
            <w:r>
              <w:rPr>
                <w:rFonts w:hint="eastAsia" w:ascii="BatangChe" w:hAnsi="BatangChe" w:eastAsia="宋体" w:cs="??_GB2312"/>
                <w:kern w:val="0"/>
                <w:sz w:val="22"/>
              </w:rPr>
              <w:t>，</w:t>
            </w:r>
            <w:r>
              <w:rPr>
                <w:rFonts w:hint="eastAsia" w:ascii="BatangChe" w:hAnsi="宋体" w:eastAsia="宋体" w:cs="??_GB2312"/>
                <w:kern w:val="0"/>
                <w:sz w:val="22"/>
              </w:rPr>
              <w:t>见杨</w:t>
            </w:r>
            <w:r>
              <w:rPr>
                <w:rFonts w:hint="eastAsia" w:ascii="BatangChe" w:hAnsi="BatangChe" w:eastAsia="宋体" w:cs="??_GB2312"/>
                <w:kern w:val="0"/>
                <w:sz w:val="22"/>
              </w:rPr>
              <w:t>管</w:t>
            </w:r>
            <w:r>
              <w:rPr>
                <w:rFonts w:hint="eastAsia" w:ascii="BatangChe" w:hAnsi="宋体" w:eastAsia="宋体" w:cs="??_GB2312"/>
                <w:kern w:val="0"/>
                <w:sz w:val="22"/>
              </w:rPr>
              <w:t>发</w:t>
            </w:r>
            <w:r>
              <w:rPr>
                <w:rFonts w:hint="eastAsia" w:ascii="BatangChe" w:hAnsi="BatangChe" w:eastAsia="宋体" w:cs="??_GB2312"/>
                <w:kern w:val="0"/>
                <w:sz w:val="22"/>
              </w:rPr>
              <w:t>〔</w:t>
            </w:r>
            <w:r>
              <w:rPr>
                <w:rFonts w:ascii="BatangChe" w:hAnsi="BatangChe" w:eastAsia="宋体" w:cs="??_GB2312"/>
                <w:kern w:val="0"/>
                <w:sz w:val="22"/>
              </w:rPr>
              <w:t>2017</w:t>
            </w:r>
            <w:r>
              <w:rPr>
                <w:rFonts w:hint="eastAsia" w:ascii="BatangChe" w:hAnsi="BatangChe" w:eastAsia="宋体" w:cs="??_GB2312"/>
                <w:kern w:val="0"/>
                <w:sz w:val="22"/>
              </w:rPr>
              <w:t>〕</w:t>
            </w:r>
            <w:r>
              <w:rPr>
                <w:rFonts w:ascii="BatangChe" w:hAnsi="BatangChe" w:eastAsia="宋体" w:cs="??_GB2312"/>
                <w:kern w:val="0"/>
                <w:sz w:val="22"/>
              </w:rPr>
              <w:t>5</w:t>
            </w:r>
            <w:r>
              <w:rPr>
                <w:rFonts w:hint="eastAsia" w:ascii="BatangChe" w:hAnsi="宋体" w:eastAsia="宋体" w:cs="??_GB2312"/>
                <w:kern w:val="0"/>
                <w:sz w:val="22"/>
              </w:rPr>
              <w:t>号</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1"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78</w:t>
            </w:r>
          </w:p>
        </w:tc>
        <w:tc>
          <w:tcPr>
            <w:tcW w:w="2144" w:type="dxa"/>
            <w:vAlign w:val="center"/>
          </w:tcPr>
          <w:p>
            <w:pPr>
              <w:widowControl/>
              <w:adjustRightInd w:val="0"/>
              <w:snapToGrid w:val="0"/>
              <w:jc w:val="left"/>
              <w:rPr>
                <w:rFonts w:ascii="BatangChe" w:hAnsi="BatangChe" w:eastAsia="宋体" w:cs="??_GB2312"/>
                <w:kern w:val="0"/>
                <w:sz w:val="22"/>
              </w:rPr>
            </w:pPr>
            <w:r>
              <w:rPr>
                <w:rFonts w:hint="eastAsia" w:ascii="BatangChe" w:hAnsi="宋体" w:eastAsia="宋体" w:cs="??_GB2312"/>
                <w:kern w:val="0"/>
                <w:sz w:val="22"/>
              </w:rPr>
              <w:t>开办药</w:t>
            </w:r>
            <w:r>
              <w:rPr>
                <w:rFonts w:hint="eastAsia" w:ascii="BatangChe" w:hAnsi="BatangChe" w:eastAsia="宋体" w:cs="??_GB2312"/>
                <w:kern w:val="0"/>
                <w:sz w:val="22"/>
              </w:rPr>
              <w:t>品零售企</w:t>
            </w:r>
            <w:r>
              <w:rPr>
                <w:rFonts w:hint="eastAsia" w:ascii="BatangChe" w:hAnsi="宋体" w:eastAsia="宋体" w:cs="??_GB2312"/>
                <w:kern w:val="0"/>
                <w:sz w:val="22"/>
              </w:rPr>
              <w:t>业审</w:t>
            </w:r>
            <w:r>
              <w:rPr>
                <w:rFonts w:hint="eastAsia" w:ascii="BatangChe" w:hAnsi="BatangChe" w:eastAsia="宋体" w:cs="??_GB2312"/>
                <w:kern w:val="0"/>
                <w:sz w:val="22"/>
              </w:rPr>
              <w:t>批</w:t>
            </w:r>
          </w:p>
        </w:tc>
        <w:tc>
          <w:tcPr>
            <w:tcW w:w="3730"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《中</w:t>
            </w:r>
            <w:r>
              <w:rPr>
                <w:rFonts w:hint="eastAsia" w:ascii="BatangChe" w:hAnsi="宋体" w:eastAsia="宋体" w:cs="??_GB2312"/>
                <w:kern w:val="0"/>
                <w:sz w:val="22"/>
              </w:rPr>
              <w:t>华</w:t>
            </w:r>
            <w:r>
              <w:rPr>
                <w:rFonts w:hint="eastAsia" w:ascii="BatangChe" w:hAnsi="BatangChe" w:eastAsia="宋体" w:cs="??_GB2312"/>
                <w:kern w:val="0"/>
                <w:sz w:val="22"/>
              </w:rPr>
              <w:t>人民共和</w:t>
            </w:r>
            <w:r>
              <w:rPr>
                <w:rFonts w:hint="eastAsia" w:ascii="BatangChe" w:hAnsi="宋体" w:eastAsia="宋体" w:cs="??_GB2312"/>
                <w:kern w:val="0"/>
                <w:sz w:val="22"/>
              </w:rPr>
              <w:t>国药</w:t>
            </w:r>
            <w:r>
              <w:rPr>
                <w:rFonts w:hint="eastAsia" w:ascii="BatangChe" w:hAnsi="BatangChe" w:eastAsia="宋体" w:cs="??_GB2312"/>
                <w:kern w:val="0"/>
                <w:sz w:val="22"/>
              </w:rPr>
              <w:t>品管理法》</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食</w:t>
            </w:r>
            <w:r>
              <w:rPr>
                <w:rFonts w:hint="eastAsia" w:ascii="BatangChe" w:hAnsi="宋体" w:eastAsia="宋体" w:cs="??_GB2312"/>
                <w:kern w:val="0"/>
                <w:sz w:val="22"/>
              </w:rPr>
              <w:t>药</w:t>
            </w:r>
          </w:p>
          <w:p>
            <w:pPr>
              <w:widowControl/>
              <w:adjustRightInd w:val="0"/>
              <w:snapToGrid w:val="0"/>
              <w:jc w:val="center"/>
              <w:rPr>
                <w:rFonts w:ascii="BatangChe" w:hAnsi="BatangChe" w:eastAsia="宋体" w:cs="??_GB2312"/>
                <w:kern w:val="0"/>
                <w:sz w:val="22"/>
              </w:rPr>
            </w:pPr>
            <w:r>
              <w:rPr>
                <w:rFonts w:hint="eastAsia" w:ascii="BatangChe" w:hAnsi="宋体" w:eastAsia="宋体" w:cs="??_GB2312"/>
                <w:kern w:val="0"/>
                <w:sz w:val="22"/>
              </w:rPr>
              <w:t>监</w:t>
            </w:r>
            <w:r>
              <w:rPr>
                <w:rFonts w:hint="eastAsia" w:ascii="BatangChe" w:hAnsi="BatangChe" w:eastAsia="宋体" w:cs="??_GB2312"/>
                <w:kern w:val="0"/>
                <w:sz w:val="22"/>
              </w:rPr>
              <w:t>局</w:t>
            </w:r>
          </w:p>
          <w:p>
            <w:pPr>
              <w:widowControl/>
              <w:adjustRightInd w:val="0"/>
              <w:snapToGrid w:val="0"/>
              <w:jc w:val="center"/>
              <w:rPr>
                <w:rFonts w:ascii="BatangChe" w:hAnsi="BatangChe" w:eastAsia="宋体" w:cs="??_GB2312"/>
                <w:kern w:val="0"/>
                <w:sz w:val="22"/>
                <w:shd w:val="pct10" w:color="auto" w:fill="FFFFFF"/>
              </w:rPr>
            </w:pPr>
            <w:r>
              <w:rPr>
                <w:rFonts w:hint="eastAsia" w:ascii="BatangChe" w:hAnsi="宋体" w:eastAsia="宋体" w:cs="??_GB2312"/>
                <w:kern w:val="0"/>
                <w:sz w:val="22"/>
              </w:rPr>
              <w:t>杨</w:t>
            </w:r>
            <w:r>
              <w:rPr>
                <w:rFonts w:hint="eastAsia" w:ascii="BatangChe" w:hAnsi="BatangChe" w:eastAsia="宋体" w:cs="??_GB2312"/>
                <w:kern w:val="0"/>
                <w:sz w:val="22"/>
              </w:rPr>
              <w:t>陵分局</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kern w:val="0"/>
                <w:sz w:val="22"/>
              </w:rPr>
            </w:pPr>
          </w:p>
        </w:tc>
        <w:tc>
          <w:tcPr>
            <w:tcW w:w="1109" w:type="dxa"/>
            <w:vAlign w:val="center"/>
          </w:tcPr>
          <w:p>
            <w:pPr>
              <w:widowControl/>
              <w:adjustRightInd w:val="0"/>
              <w:snapToGrid w:val="0"/>
              <w:jc w:val="center"/>
              <w:rPr>
                <w:rFonts w:ascii="BatangChe" w:hAnsi="BatangChe" w:eastAsia="宋体" w:cs="??_GB2312"/>
                <w:sz w:val="22"/>
              </w:rPr>
            </w:pPr>
          </w:p>
        </w:tc>
        <w:tc>
          <w:tcPr>
            <w:tcW w:w="715"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1720" w:type="dxa"/>
            <w:vAlign w:val="center"/>
          </w:tcPr>
          <w:p>
            <w:pPr>
              <w:widowControl/>
              <w:adjustRightInd w:val="0"/>
              <w:snapToGrid w:val="0"/>
              <w:rPr>
                <w:rFonts w:ascii="BatangChe" w:hAnsi="BatangChe" w:eastAsia="宋体" w:cs="??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6"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79</w:t>
            </w:r>
          </w:p>
        </w:tc>
        <w:tc>
          <w:tcPr>
            <w:tcW w:w="2144"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第三</w:t>
            </w:r>
            <w:r>
              <w:rPr>
                <w:rFonts w:hint="eastAsia" w:ascii="BatangChe" w:hAnsi="宋体" w:eastAsia="宋体" w:cs="??_GB2312"/>
                <w:kern w:val="0"/>
                <w:sz w:val="22"/>
              </w:rPr>
              <w:t>类医疗</w:t>
            </w:r>
            <w:r>
              <w:rPr>
                <w:rFonts w:hint="eastAsia" w:ascii="BatangChe" w:hAnsi="BatangChe" w:eastAsia="宋体" w:cs="??_GB2312"/>
                <w:kern w:val="0"/>
                <w:sz w:val="22"/>
              </w:rPr>
              <w:t>器械</w:t>
            </w:r>
            <w:r>
              <w:rPr>
                <w:rFonts w:hint="eastAsia" w:ascii="BatangChe" w:hAnsi="宋体" w:eastAsia="宋体" w:cs="??_GB2312"/>
                <w:kern w:val="0"/>
                <w:sz w:val="22"/>
              </w:rPr>
              <w:t>经营许</w:t>
            </w:r>
            <w:r>
              <w:rPr>
                <w:rFonts w:hint="eastAsia" w:ascii="BatangChe" w:hAnsi="BatangChe" w:eastAsia="宋体" w:cs="??_GB2312"/>
                <w:kern w:val="0"/>
                <w:sz w:val="22"/>
              </w:rPr>
              <w:t>可（第三方物流除外）</w:t>
            </w:r>
          </w:p>
        </w:tc>
        <w:tc>
          <w:tcPr>
            <w:tcW w:w="3730"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医疗</w:t>
            </w:r>
            <w:r>
              <w:rPr>
                <w:rFonts w:hint="eastAsia" w:ascii="BatangChe" w:hAnsi="BatangChe" w:eastAsia="宋体" w:cs="??_GB2312"/>
                <w:kern w:val="0"/>
                <w:sz w:val="22"/>
              </w:rPr>
              <w:t>器械</w:t>
            </w:r>
            <w:r>
              <w:rPr>
                <w:rFonts w:hint="eastAsia" w:ascii="BatangChe" w:hAnsi="宋体" w:eastAsia="宋体" w:cs="??_GB2312"/>
                <w:kern w:val="0"/>
                <w:sz w:val="22"/>
              </w:rPr>
              <w:t>监</w:t>
            </w:r>
            <w:r>
              <w:rPr>
                <w:rFonts w:hint="eastAsia" w:ascii="BatangChe" w:hAnsi="BatangChe" w:eastAsia="宋体" w:cs="??_GB2312"/>
                <w:kern w:val="0"/>
                <w:sz w:val="22"/>
              </w:rPr>
              <w:t>督管理</w:t>
            </w:r>
            <w:r>
              <w:rPr>
                <w:rFonts w:hint="eastAsia" w:ascii="BatangChe" w:hAnsi="宋体" w:eastAsia="宋体" w:cs="??_GB2312"/>
                <w:kern w:val="0"/>
                <w:sz w:val="22"/>
              </w:rPr>
              <w:t>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276</w:t>
            </w:r>
            <w:r>
              <w:rPr>
                <w:rFonts w:hint="eastAsia" w:ascii="BatangChe" w:hAnsi="宋体" w:eastAsia="宋体" w:cs="??_GB2312"/>
                <w:kern w:val="0"/>
                <w:sz w:val="22"/>
              </w:rPr>
              <w:t>号</w:t>
            </w:r>
            <w:r>
              <w:rPr>
                <w:rFonts w:hint="eastAsia" w:ascii="BatangChe" w:hAnsi="BatangChe" w:eastAsia="宋体" w:cs="??_GB2312"/>
                <w:kern w:val="0"/>
                <w:sz w:val="22"/>
              </w:rPr>
              <w:t>公布，第</w:t>
            </w:r>
            <w:r>
              <w:rPr>
                <w:rFonts w:ascii="BatangChe" w:hAnsi="BatangChe" w:eastAsia="宋体" w:cs="??_GB2312"/>
                <w:kern w:val="0"/>
                <w:sz w:val="22"/>
              </w:rPr>
              <w:t>650</w:t>
            </w:r>
            <w:r>
              <w:rPr>
                <w:rFonts w:hint="eastAsia" w:ascii="BatangChe" w:hAnsi="宋体" w:eastAsia="宋体" w:cs="??_GB2312"/>
                <w:kern w:val="0"/>
                <w:sz w:val="22"/>
              </w:rPr>
              <w:t>号</w:t>
            </w:r>
            <w:r>
              <w:rPr>
                <w:rFonts w:hint="eastAsia" w:ascii="BatangChe" w:hAnsi="BatangChe" w:eastAsia="宋体" w:cs="??_GB2312"/>
                <w:kern w:val="0"/>
                <w:sz w:val="22"/>
              </w:rPr>
              <w:t>、第</w:t>
            </w:r>
            <w:r>
              <w:rPr>
                <w:rFonts w:ascii="BatangChe" w:hAnsi="BatangChe" w:eastAsia="宋体" w:cs="??_GB2312"/>
                <w:kern w:val="0"/>
                <w:sz w:val="22"/>
              </w:rPr>
              <w:t>680</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食</w:t>
            </w:r>
            <w:r>
              <w:rPr>
                <w:rFonts w:hint="eastAsia" w:ascii="BatangChe" w:hAnsi="宋体" w:eastAsia="宋体" w:cs="??_GB2312"/>
                <w:kern w:val="0"/>
                <w:sz w:val="22"/>
              </w:rPr>
              <w:t>药</w:t>
            </w:r>
          </w:p>
          <w:p>
            <w:pPr>
              <w:widowControl/>
              <w:adjustRightInd w:val="0"/>
              <w:snapToGrid w:val="0"/>
              <w:jc w:val="center"/>
              <w:rPr>
                <w:rFonts w:ascii="BatangChe" w:hAnsi="BatangChe" w:eastAsia="宋体" w:cs="??_GB2312"/>
                <w:kern w:val="0"/>
                <w:sz w:val="22"/>
              </w:rPr>
            </w:pPr>
            <w:r>
              <w:rPr>
                <w:rFonts w:hint="eastAsia" w:ascii="BatangChe" w:hAnsi="宋体" w:eastAsia="宋体" w:cs="??_GB2312"/>
                <w:kern w:val="0"/>
                <w:sz w:val="22"/>
              </w:rPr>
              <w:t>监</w:t>
            </w:r>
            <w:r>
              <w:rPr>
                <w:rFonts w:hint="eastAsia" w:ascii="BatangChe" w:hAnsi="BatangChe" w:eastAsia="宋体" w:cs="??_GB2312"/>
                <w:kern w:val="0"/>
                <w:sz w:val="22"/>
              </w:rPr>
              <w:t>局</w:t>
            </w:r>
          </w:p>
        </w:tc>
        <w:tc>
          <w:tcPr>
            <w:tcW w:w="645" w:type="dxa"/>
            <w:vAlign w:val="center"/>
          </w:tcPr>
          <w:p>
            <w:pPr>
              <w:widowControl/>
              <w:adjustRightInd w:val="0"/>
              <w:snapToGrid w:val="0"/>
              <w:jc w:val="center"/>
              <w:rPr>
                <w:rFonts w:ascii="BatangChe" w:hAnsi="BatangChe" w:eastAsia="宋体" w:cs="??_GB2312"/>
                <w:sz w:val="22"/>
              </w:rPr>
            </w:pPr>
          </w:p>
        </w:tc>
        <w:tc>
          <w:tcPr>
            <w:tcW w:w="614" w:type="dxa"/>
            <w:vAlign w:val="center"/>
          </w:tcPr>
          <w:p>
            <w:pPr>
              <w:widowControl/>
              <w:adjustRightInd w:val="0"/>
              <w:snapToGrid w:val="0"/>
              <w:jc w:val="center"/>
              <w:rPr>
                <w:rFonts w:ascii="BatangChe" w:hAnsi="BatangChe" w:eastAsia="宋体" w:cs="??_GB2312"/>
                <w:sz w:val="22"/>
              </w:rPr>
            </w:pPr>
          </w:p>
        </w:tc>
        <w:tc>
          <w:tcPr>
            <w:tcW w:w="822" w:type="dxa"/>
            <w:vAlign w:val="center"/>
          </w:tcPr>
          <w:p>
            <w:pPr>
              <w:widowControl/>
              <w:adjustRightInd w:val="0"/>
              <w:snapToGrid w:val="0"/>
              <w:jc w:val="center"/>
              <w:rPr>
                <w:rFonts w:ascii="BatangChe" w:hAnsi="BatangChe" w:eastAsia="宋体" w:cs="??_GB2312"/>
                <w:sz w:val="22"/>
              </w:rPr>
            </w:pPr>
          </w:p>
        </w:tc>
        <w:tc>
          <w:tcPr>
            <w:tcW w:w="1109" w:type="dxa"/>
            <w:vAlign w:val="center"/>
          </w:tcPr>
          <w:p>
            <w:pPr>
              <w:widowControl/>
              <w:adjustRightInd w:val="0"/>
              <w:snapToGrid w:val="0"/>
              <w:jc w:val="center"/>
              <w:rPr>
                <w:rFonts w:ascii="BatangChe" w:hAnsi="BatangChe" w:eastAsia="宋体" w:cs="??_GB2312"/>
                <w:sz w:val="22"/>
              </w:rPr>
            </w:pPr>
          </w:p>
        </w:tc>
        <w:tc>
          <w:tcPr>
            <w:tcW w:w="715"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1720" w:type="dxa"/>
            <w:vAlign w:val="center"/>
          </w:tcPr>
          <w:p>
            <w:pPr>
              <w:widowControl/>
              <w:adjustRightInd w:val="0"/>
              <w:snapToGrid w:val="0"/>
              <w:rPr>
                <w:rFonts w:ascii="BatangChe" w:hAnsi="BatangChe" w:eastAsia="宋体" w:cs="??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3"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80</w:t>
            </w:r>
          </w:p>
        </w:tc>
        <w:tc>
          <w:tcPr>
            <w:tcW w:w="2144"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第三</w:t>
            </w:r>
            <w:r>
              <w:rPr>
                <w:rFonts w:hint="eastAsia" w:ascii="BatangChe" w:hAnsi="宋体" w:eastAsia="宋体" w:cs="??_GB2312"/>
                <w:kern w:val="0"/>
                <w:sz w:val="22"/>
              </w:rPr>
              <w:t>类医疗</w:t>
            </w:r>
            <w:r>
              <w:rPr>
                <w:rFonts w:hint="eastAsia" w:ascii="BatangChe" w:hAnsi="BatangChe" w:eastAsia="宋体" w:cs="??_GB2312"/>
                <w:kern w:val="0"/>
                <w:sz w:val="22"/>
              </w:rPr>
              <w:t>器械</w:t>
            </w:r>
            <w:r>
              <w:rPr>
                <w:rFonts w:hint="eastAsia" w:ascii="BatangChe" w:hAnsi="宋体" w:eastAsia="宋体" w:cs="??_GB2312"/>
                <w:kern w:val="0"/>
                <w:sz w:val="22"/>
              </w:rPr>
              <w:t>经营许</w:t>
            </w:r>
            <w:r>
              <w:rPr>
                <w:rFonts w:hint="eastAsia" w:ascii="BatangChe" w:hAnsi="BatangChe" w:eastAsia="宋体" w:cs="??_GB2312"/>
                <w:kern w:val="0"/>
                <w:sz w:val="22"/>
              </w:rPr>
              <w:t>可（第三方物流）</w:t>
            </w:r>
          </w:p>
        </w:tc>
        <w:tc>
          <w:tcPr>
            <w:tcW w:w="3730"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医疗</w:t>
            </w:r>
            <w:r>
              <w:rPr>
                <w:rFonts w:hint="eastAsia" w:ascii="BatangChe" w:hAnsi="BatangChe" w:eastAsia="宋体" w:cs="??_GB2312"/>
                <w:kern w:val="0"/>
                <w:sz w:val="22"/>
              </w:rPr>
              <w:t>器械</w:t>
            </w:r>
            <w:r>
              <w:rPr>
                <w:rFonts w:hint="eastAsia" w:ascii="BatangChe" w:hAnsi="宋体" w:eastAsia="宋体" w:cs="??_GB2312"/>
                <w:kern w:val="0"/>
                <w:sz w:val="22"/>
              </w:rPr>
              <w:t>监</w:t>
            </w:r>
            <w:r>
              <w:rPr>
                <w:rFonts w:hint="eastAsia" w:ascii="BatangChe" w:hAnsi="BatangChe" w:eastAsia="宋体" w:cs="??_GB2312"/>
                <w:kern w:val="0"/>
                <w:sz w:val="22"/>
              </w:rPr>
              <w:t>督管理</w:t>
            </w:r>
            <w:r>
              <w:rPr>
                <w:rFonts w:hint="eastAsia" w:ascii="BatangChe" w:hAnsi="宋体" w:eastAsia="宋体" w:cs="??_GB2312"/>
                <w:kern w:val="0"/>
                <w:sz w:val="22"/>
              </w:rPr>
              <w:t>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276</w:t>
            </w:r>
            <w:r>
              <w:rPr>
                <w:rFonts w:hint="eastAsia" w:ascii="BatangChe" w:hAnsi="宋体" w:eastAsia="宋体" w:cs="??_GB2312"/>
                <w:kern w:val="0"/>
                <w:sz w:val="22"/>
              </w:rPr>
              <w:t>号</w:t>
            </w:r>
            <w:r>
              <w:rPr>
                <w:rFonts w:hint="eastAsia" w:ascii="BatangChe" w:hAnsi="BatangChe" w:eastAsia="宋体" w:cs="??_GB2312"/>
                <w:kern w:val="0"/>
                <w:sz w:val="22"/>
              </w:rPr>
              <w:t>公布，第</w:t>
            </w:r>
            <w:r>
              <w:rPr>
                <w:rFonts w:ascii="BatangChe" w:hAnsi="BatangChe" w:eastAsia="宋体" w:cs="??_GB2312"/>
                <w:kern w:val="0"/>
                <w:sz w:val="22"/>
              </w:rPr>
              <w:t>650</w:t>
            </w:r>
            <w:r>
              <w:rPr>
                <w:rFonts w:hint="eastAsia" w:ascii="BatangChe" w:hAnsi="宋体" w:eastAsia="宋体" w:cs="??_GB2312"/>
                <w:kern w:val="0"/>
                <w:sz w:val="22"/>
              </w:rPr>
              <w:t>号</w:t>
            </w:r>
            <w:r>
              <w:rPr>
                <w:rFonts w:hint="eastAsia" w:ascii="BatangChe" w:hAnsi="BatangChe" w:eastAsia="宋体" w:cs="??_GB2312"/>
                <w:kern w:val="0"/>
                <w:sz w:val="22"/>
              </w:rPr>
              <w:t>、第</w:t>
            </w:r>
            <w:r>
              <w:rPr>
                <w:rFonts w:ascii="BatangChe" w:hAnsi="BatangChe" w:eastAsia="宋体" w:cs="??_GB2312"/>
                <w:kern w:val="0"/>
                <w:sz w:val="22"/>
              </w:rPr>
              <w:t>680</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食</w:t>
            </w:r>
            <w:r>
              <w:rPr>
                <w:rFonts w:hint="eastAsia" w:ascii="BatangChe" w:hAnsi="宋体" w:eastAsia="宋体" w:cs="??_GB2312"/>
                <w:kern w:val="0"/>
                <w:sz w:val="22"/>
              </w:rPr>
              <w:t>药</w:t>
            </w:r>
          </w:p>
          <w:p>
            <w:pPr>
              <w:widowControl/>
              <w:adjustRightInd w:val="0"/>
              <w:snapToGrid w:val="0"/>
              <w:jc w:val="center"/>
              <w:rPr>
                <w:rFonts w:ascii="BatangChe" w:hAnsi="BatangChe" w:eastAsia="宋体" w:cs="??_GB2312"/>
                <w:kern w:val="0"/>
                <w:sz w:val="22"/>
              </w:rPr>
            </w:pPr>
            <w:r>
              <w:rPr>
                <w:rFonts w:hint="eastAsia" w:ascii="BatangChe" w:hAnsi="宋体" w:eastAsia="宋体" w:cs="??_GB2312"/>
                <w:kern w:val="0"/>
                <w:sz w:val="22"/>
              </w:rPr>
              <w:t>监</w:t>
            </w:r>
            <w:r>
              <w:rPr>
                <w:rFonts w:hint="eastAsia" w:ascii="BatangChe" w:hAnsi="BatangChe" w:eastAsia="宋体" w:cs="??_GB2312"/>
                <w:kern w:val="0"/>
                <w:sz w:val="22"/>
              </w:rPr>
              <w:t>局</w:t>
            </w:r>
          </w:p>
        </w:tc>
        <w:tc>
          <w:tcPr>
            <w:tcW w:w="645" w:type="dxa"/>
            <w:vAlign w:val="center"/>
          </w:tcPr>
          <w:p>
            <w:pPr>
              <w:widowControl/>
              <w:adjustRightInd w:val="0"/>
              <w:snapToGrid w:val="0"/>
              <w:jc w:val="center"/>
              <w:rPr>
                <w:rFonts w:ascii="BatangChe" w:hAnsi="BatangChe" w:eastAsia="宋体" w:cs="??_GB2312"/>
                <w:sz w:val="22"/>
              </w:rPr>
            </w:pPr>
          </w:p>
        </w:tc>
        <w:tc>
          <w:tcPr>
            <w:tcW w:w="614" w:type="dxa"/>
            <w:vAlign w:val="center"/>
          </w:tcPr>
          <w:p>
            <w:pPr>
              <w:widowControl/>
              <w:adjustRightInd w:val="0"/>
              <w:snapToGrid w:val="0"/>
              <w:jc w:val="center"/>
              <w:rPr>
                <w:rFonts w:ascii="BatangChe" w:hAnsi="BatangChe" w:eastAsia="宋体" w:cs="??_GB2312"/>
                <w:sz w:val="22"/>
              </w:rPr>
            </w:pPr>
          </w:p>
        </w:tc>
        <w:tc>
          <w:tcPr>
            <w:tcW w:w="822" w:type="dxa"/>
            <w:vAlign w:val="center"/>
          </w:tcPr>
          <w:p>
            <w:pPr>
              <w:widowControl/>
              <w:adjustRightInd w:val="0"/>
              <w:snapToGrid w:val="0"/>
              <w:jc w:val="center"/>
              <w:rPr>
                <w:rFonts w:ascii="BatangChe" w:hAnsi="BatangChe" w:eastAsia="宋体" w:cs="??_GB2312"/>
                <w:sz w:val="22"/>
              </w:rPr>
            </w:pPr>
          </w:p>
        </w:tc>
        <w:tc>
          <w:tcPr>
            <w:tcW w:w="1109" w:type="dxa"/>
            <w:vAlign w:val="center"/>
          </w:tcPr>
          <w:p>
            <w:pPr>
              <w:widowControl/>
              <w:adjustRightInd w:val="0"/>
              <w:snapToGrid w:val="0"/>
              <w:jc w:val="center"/>
              <w:rPr>
                <w:rFonts w:ascii="BatangChe" w:hAnsi="BatangChe" w:eastAsia="宋体" w:cs="??_GB2312"/>
                <w:sz w:val="22"/>
              </w:rPr>
            </w:pPr>
          </w:p>
        </w:tc>
        <w:tc>
          <w:tcPr>
            <w:tcW w:w="715"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1720" w:type="dxa"/>
            <w:vAlign w:val="center"/>
          </w:tcPr>
          <w:p>
            <w:pPr>
              <w:widowControl/>
              <w:adjustRightInd w:val="0"/>
              <w:snapToGrid w:val="0"/>
              <w:rPr>
                <w:rFonts w:ascii="BatangChe" w:hAnsi="BatangChe" w:eastAsia="宋体" w:cs="??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9"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81</w:t>
            </w:r>
          </w:p>
        </w:tc>
        <w:tc>
          <w:tcPr>
            <w:tcW w:w="2144"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食品生</w:t>
            </w:r>
            <w:r>
              <w:rPr>
                <w:rFonts w:hint="eastAsia" w:ascii="BatangChe" w:hAnsi="宋体" w:eastAsia="宋体" w:cs="??_GB2312"/>
                <w:kern w:val="0"/>
                <w:sz w:val="22"/>
              </w:rPr>
              <w:t>产许</w:t>
            </w:r>
            <w:r>
              <w:rPr>
                <w:rFonts w:hint="eastAsia" w:ascii="BatangChe" w:hAnsi="BatangChe" w:eastAsia="宋体" w:cs="??_GB2312"/>
                <w:kern w:val="0"/>
                <w:sz w:val="22"/>
              </w:rPr>
              <w:t>可（保健食品、特殊</w:t>
            </w:r>
            <w:r>
              <w:rPr>
                <w:rFonts w:hint="eastAsia" w:ascii="BatangChe" w:hAnsi="宋体" w:eastAsia="宋体" w:cs="??_GB2312"/>
                <w:kern w:val="0"/>
                <w:sz w:val="22"/>
              </w:rPr>
              <w:t>医学</w:t>
            </w:r>
            <w:r>
              <w:rPr>
                <w:rFonts w:hint="eastAsia" w:ascii="BatangChe" w:hAnsi="BatangChe" w:eastAsia="宋体" w:cs="??_GB2312"/>
                <w:kern w:val="0"/>
                <w:sz w:val="22"/>
              </w:rPr>
              <w:t>用途配方食品、</w:t>
            </w:r>
            <w:r>
              <w:rPr>
                <w:rFonts w:hint="eastAsia" w:ascii="BatangChe" w:hAnsi="宋体" w:eastAsia="宋体" w:cs="??_GB2312"/>
                <w:kern w:val="0"/>
                <w:sz w:val="22"/>
              </w:rPr>
              <w:t>婴</w:t>
            </w:r>
            <w:r>
              <w:rPr>
                <w:rFonts w:hint="eastAsia" w:ascii="BatangChe" w:hAnsi="BatangChe" w:eastAsia="宋体" w:cs="??_GB2312"/>
                <w:kern w:val="0"/>
                <w:sz w:val="22"/>
              </w:rPr>
              <w:t>幼</w:t>
            </w:r>
            <w:r>
              <w:rPr>
                <w:rFonts w:hint="eastAsia" w:ascii="BatangChe" w:hAnsi="宋体" w:eastAsia="宋体" w:cs="??_GB2312"/>
                <w:kern w:val="0"/>
                <w:sz w:val="22"/>
              </w:rPr>
              <w:t>儿</w:t>
            </w:r>
            <w:r>
              <w:rPr>
                <w:rFonts w:hint="eastAsia" w:ascii="BatangChe" w:hAnsi="BatangChe" w:eastAsia="宋体" w:cs="??_GB2312"/>
                <w:kern w:val="0"/>
                <w:sz w:val="22"/>
              </w:rPr>
              <w:t>配方食品）</w:t>
            </w:r>
          </w:p>
        </w:tc>
        <w:tc>
          <w:tcPr>
            <w:tcW w:w="3730"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《中</w:t>
            </w:r>
            <w:r>
              <w:rPr>
                <w:rFonts w:hint="eastAsia" w:ascii="BatangChe" w:hAnsi="宋体" w:eastAsia="宋体" w:cs="??_GB2312"/>
                <w:kern w:val="0"/>
                <w:sz w:val="22"/>
              </w:rPr>
              <w:t>华</w:t>
            </w:r>
            <w:r>
              <w:rPr>
                <w:rFonts w:hint="eastAsia" w:ascii="BatangChe" w:hAnsi="BatangChe" w:eastAsia="宋体" w:cs="??_GB2312"/>
                <w:kern w:val="0"/>
                <w:sz w:val="22"/>
              </w:rPr>
              <w:t>人民共和</w:t>
            </w:r>
            <w:r>
              <w:rPr>
                <w:rFonts w:hint="eastAsia" w:ascii="BatangChe" w:hAnsi="宋体" w:eastAsia="宋体" w:cs="??_GB2312"/>
                <w:kern w:val="0"/>
                <w:sz w:val="22"/>
              </w:rPr>
              <w:t>国</w:t>
            </w:r>
            <w:r>
              <w:rPr>
                <w:rFonts w:hint="eastAsia" w:ascii="BatangChe" w:hAnsi="BatangChe" w:eastAsia="宋体" w:cs="??_GB2312"/>
                <w:kern w:val="0"/>
                <w:sz w:val="22"/>
              </w:rPr>
              <w:t>食品安全法》</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食</w:t>
            </w:r>
            <w:r>
              <w:rPr>
                <w:rFonts w:hint="eastAsia" w:ascii="BatangChe" w:hAnsi="宋体" w:eastAsia="宋体" w:cs="??_GB2312"/>
                <w:kern w:val="0"/>
                <w:sz w:val="22"/>
              </w:rPr>
              <w:t>药</w:t>
            </w:r>
          </w:p>
          <w:p>
            <w:pPr>
              <w:widowControl/>
              <w:adjustRightInd w:val="0"/>
              <w:snapToGrid w:val="0"/>
              <w:jc w:val="center"/>
              <w:rPr>
                <w:rFonts w:ascii="BatangChe" w:hAnsi="BatangChe" w:eastAsia="宋体" w:cs="??_GB2312"/>
                <w:kern w:val="0"/>
                <w:sz w:val="22"/>
              </w:rPr>
            </w:pPr>
            <w:r>
              <w:rPr>
                <w:rFonts w:hint="eastAsia" w:ascii="BatangChe" w:hAnsi="宋体" w:eastAsia="宋体" w:cs="??_GB2312"/>
                <w:kern w:val="0"/>
                <w:sz w:val="22"/>
              </w:rPr>
              <w:t>监</w:t>
            </w:r>
            <w:r>
              <w:rPr>
                <w:rFonts w:hint="eastAsia" w:ascii="BatangChe" w:hAnsi="BatangChe" w:eastAsia="宋体" w:cs="??_GB2312"/>
                <w:kern w:val="0"/>
                <w:sz w:val="22"/>
              </w:rPr>
              <w:t>局</w:t>
            </w:r>
          </w:p>
        </w:tc>
        <w:tc>
          <w:tcPr>
            <w:tcW w:w="645" w:type="dxa"/>
            <w:vAlign w:val="center"/>
          </w:tcPr>
          <w:p>
            <w:pPr>
              <w:widowControl/>
              <w:adjustRightInd w:val="0"/>
              <w:snapToGrid w:val="0"/>
              <w:jc w:val="center"/>
              <w:rPr>
                <w:rFonts w:ascii="BatangChe" w:hAnsi="BatangChe" w:eastAsia="宋体" w:cs="??_GB2312"/>
                <w:sz w:val="22"/>
              </w:rPr>
            </w:pPr>
          </w:p>
        </w:tc>
        <w:tc>
          <w:tcPr>
            <w:tcW w:w="614" w:type="dxa"/>
            <w:vAlign w:val="center"/>
          </w:tcPr>
          <w:p>
            <w:pPr>
              <w:widowControl/>
              <w:adjustRightInd w:val="0"/>
              <w:snapToGrid w:val="0"/>
              <w:jc w:val="center"/>
              <w:rPr>
                <w:rFonts w:ascii="BatangChe" w:hAnsi="BatangChe" w:eastAsia="宋体" w:cs="??_GB2312"/>
                <w:sz w:val="22"/>
              </w:rPr>
            </w:pPr>
          </w:p>
        </w:tc>
        <w:tc>
          <w:tcPr>
            <w:tcW w:w="822" w:type="dxa"/>
            <w:vAlign w:val="center"/>
          </w:tcPr>
          <w:p>
            <w:pPr>
              <w:widowControl/>
              <w:adjustRightInd w:val="0"/>
              <w:snapToGrid w:val="0"/>
              <w:jc w:val="center"/>
              <w:rPr>
                <w:rFonts w:ascii="BatangChe" w:hAnsi="BatangChe" w:eastAsia="宋体" w:cs="??_GB2312"/>
                <w:sz w:val="22"/>
              </w:rPr>
            </w:pPr>
          </w:p>
        </w:tc>
        <w:tc>
          <w:tcPr>
            <w:tcW w:w="1109" w:type="dxa"/>
            <w:vAlign w:val="center"/>
          </w:tcPr>
          <w:p>
            <w:pPr>
              <w:widowControl/>
              <w:adjustRightInd w:val="0"/>
              <w:snapToGrid w:val="0"/>
              <w:jc w:val="center"/>
              <w:rPr>
                <w:rFonts w:ascii="BatangChe" w:hAnsi="BatangChe" w:eastAsia="宋体" w:cs="??_GB2312"/>
                <w:sz w:val="22"/>
              </w:rPr>
            </w:pPr>
          </w:p>
        </w:tc>
        <w:tc>
          <w:tcPr>
            <w:tcW w:w="715"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1720"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该</w:t>
            </w:r>
            <w:r>
              <w:rPr>
                <w:rFonts w:hint="eastAsia" w:ascii="BatangChe" w:hAnsi="BatangChe" w:eastAsia="宋体" w:cs="??_GB2312"/>
                <w:kern w:val="0"/>
                <w:sz w:val="22"/>
              </w:rPr>
              <w:t>事</w:t>
            </w:r>
            <w:r>
              <w:rPr>
                <w:rFonts w:hint="eastAsia" w:ascii="BatangChe" w:hAnsi="宋体" w:eastAsia="宋体" w:cs="??_GB2312"/>
                <w:kern w:val="0"/>
                <w:sz w:val="22"/>
              </w:rPr>
              <w:t>项为</w:t>
            </w:r>
            <w:r>
              <w:rPr>
                <w:rFonts w:hint="eastAsia" w:ascii="BatangChe" w:hAnsi="BatangChe" w:eastAsia="宋体" w:cs="??_GB2312"/>
                <w:kern w:val="0"/>
                <w:sz w:val="22"/>
              </w:rPr>
              <w:t>承接下放自</w:t>
            </w:r>
            <w:r>
              <w:rPr>
                <w:rFonts w:hint="eastAsia" w:ascii="BatangChe" w:hAnsi="宋体" w:eastAsia="宋体" w:cs="??_GB2312"/>
                <w:kern w:val="0"/>
                <w:sz w:val="22"/>
              </w:rPr>
              <w:t>贸试验区</w:t>
            </w:r>
            <w:r>
              <w:rPr>
                <w:rFonts w:hint="eastAsia" w:ascii="BatangChe" w:hAnsi="BatangChe" w:eastAsia="宋体" w:cs="??_GB2312"/>
                <w:kern w:val="0"/>
                <w:sz w:val="22"/>
              </w:rPr>
              <w:t>省</w:t>
            </w:r>
            <w:r>
              <w:rPr>
                <w:rFonts w:hint="eastAsia" w:ascii="BatangChe" w:hAnsi="宋体" w:eastAsia="宋体" w:cs="??_GB2312"/>
                <w:kern w:val="0"/>
                <w:sz w:val="22"/>
              </w:rPr>
              <w:t>级</w:t>
            </w:r>
            <w:r>
              <w:rPr>
                <w:rFonts w:hint="eastAsia" w:ascii="BatangChe" w:hAnsi="BatangChe" w:eastAsia="宋体" w:cs="??_GB2312"/>
                <w:kern w:val="0"/>
                <w:sz w:val="22"/>
              </w:rPr>
              <w:t>管理事</w:t>
            </w:r>
            <w:r>
              <w:rPr>
                <w:rFonts w:hint="eastAsia" w:ascii="BatangChe" w:hAnsi="宋体" w:eastAsia="宋体" w:cs="??_GB2312"/>
                <w:kern w:val="0"/>
                <w:sz w:val="22"/>
              </w:rPr>
              <w:t>项</w:t>
            </w:r>
            <w:r>
              <w:rPr>
                <w:rFonts w:hint="eastAsia" w:ascii="BatangChe" w:hAnsi="BatangChe" w:eastAsia="宋体" w:cs="??_GB2312"/>
                <w:kern w:val="0"/>
                <w:sz w:val="22"/>
              </w:rPr>
              <w:t>，</w:t>
            </w:r>
            <w:r>
              <w:rPr>
                <w:rFonts w:hint="eastAsia" w:ascii="BatangChe" w:hAnsi="宋体" w:eastAsia="宋体" w:cs="??_GB2312"/>
                <w:kern w:val="0"/>
                <w:sz w:val="22"/>
              </w:rPr>
              <w:t>见杨</w:t>
            </w:r>
            <w:r>
              <w:rPr>
                <w:rFonts w:hint="eastAsia" w:ascii="BatangChe" w:hAnsi="BatangChe" w:eastAsia="宋体" w:cs="??_GB2312"/>
                <w:kern w:val="0"/>
                <w:sz w:val="22"/>
              </w:rPr>
              <w:t>管</w:t>
            </w:r>
            <w:r>
              <w:rPr>
                <w:rFonts w:hint="eastAsia" w:ascii="BatangChe" w:hAnsi="宋体" w:eastAsia="宋体" w:cs="??_GB2312"/>
                <w:kern w:val="0"/>
                <w:sz w:val="22"/>
              </w:rPr>
              <w:t>发</w:t>
            </w:r>
            <w:r>
              <w:rPr>
                <w:rFonts w:hint="eastAsia" w:ascii="BatangChe" w:hAnsi="BatangChe" w:eastAsia="宋体" w:cs="??_GB2312"/>
                <w:kern w:val="0"/>
                <w:sz w:val="22"/>
              </w:rPr>
              <w:t>〔</w:t>
            </w:r>
            <w:r>
              <w:rPr>
                <w:rFonts w:ascii="BatangChe" w:hAnsi="BatangChe" w:eastAsia="宋体" w:cs="??_GB2312"/>
                <w:kern w:val="0"/>
                <w:sz w:val="22"/>
              </w:rPr>
              <w:t>2017</w:t>
            </w:r>
            <w:r>
              <w:rPr>
                <w:rFonts w:hint="eastAsia" w:ascii="BatangChe" w:hAnsi="BatangChe" w:eastAsia="宋体" w:cs="??_GB2312"/>
                <w:kern w:val="0"/>
                <w:sz w:val="22"/>
              </w:rPr>
              <w:t>〕</w:t>
            </w:r>
            <w:r>
              <w:rPr>
                <w:rFonts w:ascii="BatangChe" w:hAnsi="BatangChe" w:eastAsia="宋体" w:cs="??_GB2312"/>
                <w:kern w:val="0"/>
                <w:sz w:val="22"/>
              </w:rPr>
              <w:t>5</w:t>
            </w:r>
            <w:r>
              <w:rPr>
                <w:rFonts w:hint="eastAsia" w:ascii="BatangChe" w:hAnsi="宋体" w:eastAsia="宋体" w:cs="??_GB2312"/>
                <w:kern w:val="0"/>
                <w:sz w:val="22"/>
              </w:rPr>
              <w:t>号</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4"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82</w:t>
            </w:r>
          </w:p>
        </w:tc>
        <w:tc>
          <w:tcPr>
            <w:tcW w:w="2144" w:type="dxa"/>
            <w:vAlign w:val="center"/>
          </w:tcPr>
          <w:p>
            <w:pPr>
              <w:widowControl/>
              <w:adjustRightInd w:val="0"/>
              <w:snapToGrid w:val="0"/>
              <w:jc w:val="left"/>
              <w:rPr>
                <w:rFonts w:ascii="BatangChe" w:hAnsi="BatangChe" w:eastAsia="宋体" w:cs="??_GB2312"/>
                <w:kern w:val="0"/>
                <w:sz w:val="22"/>
              </w:rPr>
            </w:pPr>
            <w:r>
              <w:rPr>
                <w:rFonts w:hint="eastAsia" w:ascii="BatangChe" w:hAnsi="宋体" w:eastAsia="宋体" w:cs="??_GB2312"/>
                <w:kern w:val="0"/>
                <w:sz w:val="22"/>
              </w:rPr>
              <w:t>医疗</w:t>
            </w:r>
            <w:r>
              <w:rPr>
                <w:rFonts w:hint="eastAsia" w:ascii="BatangChe" w:hAnsi="BatangChe" w:eastAsia="宋体" w:cs="??_GB2312"/>
                <w:kern w:val="0"/>
                <w:sz w:val="22"/>
              </w:rPr>
              <w:t>机</w:t>
            </w:r>
            <w:r>
              <w:rPr>
                <w:rFonts w:hint="eastAsia" w:ascii="BatangChe" w:hAnsi="宋体" w:eastAsia="宋体" w:cs="??_GB2312"/>
                <w:kern w:val="0"/>
                <w:sz w:val="22"/>
              </w:rPr>
              <w:t>构</w:t>
            </w:r>
            <w:r>
              <w:rPr>
                <w:rFonts w:hint="eastAsia" w:ascii="BatangChe" w:hAnsi="BatangChe" w:eastAsia="宋体" w:cs="??_GB2312"/>
                <w:kern w:val="0"/>
                <w:sz w:val="22"/>
              </w:rPr>
              <w:t>放射性</w:t>
            </w:r>
            <w:r>
              <w:rPr>
                <w:rFonts w:hint="eastAsia" w:ascii="BatangChe" w:hAnsi="宋体" w:eastAsia="宋体" w:cs="??_GB2312"/>
                <w:kern w:val="0"/>
                <w:sz w:val="22"/>
              </w:rPr>
              <w:t>药</w:t>
            </w:r>
            <w:r>
              <w:rPr>
                <w:rFonts w:hint="eastAsia" w:ascii="BatangChe" w:hAnsi="BatangChe" w:eastAsia="宋体" w:cs="??_GB2312"/>
                <w:kern w:val="0"/>
                <w:sz w:val="22"/>
              </w:rPr>
              <w:t>品使用</w:t>
            </w:r>
            <w:r>
              <w:rPr>
                <w:rFonts w:hint="eastAsia" w:ascii="BatangChe" w:hAnsi="宋体" w:eastAsia="宋体" w:cs="??_GB2312"/>
                <w:kern w:val="0"/>
                <w:sz w:val="22"/>
              </w:rPr>
              <w:t>许</w:t>
            </w:r>
            <w:r>
              <w:rPr>
                <w:rFonts w:hint="eastAsia" w:ascii="BatangChe" w:hAnsi="BatangChe" w:eastAsia="宋体" w:cs="??_GB2312"/>
                <w:kern w:val="0"/>
                <w:sz w:val="22"/>
              </w:rPr>
              <w:t>可（三、四</w:t>
            </w:r>
            <w:r>
              <w:rPr>
                <w:rFonts w:hint="eastAsia" w:ascii="BatangChe" w:hAnsi="宋体" w:eastAsia="宋体" w:cs="??_GB2312"/>
                <w:kern w:val="0"/>
                <w:sz w:val="22"/>
              </w:rPr>
              <w:t>类</w:t>
            </w:r>
            <w:r>
              <w:rPr>
                <w:rFonts w:hint="eastAsia" w:ascii="BatangChe" w:hAnsi="BatangChe" w:eastAsia="宋体" w:cs="??_GB2312"/>
                <w:kern w:val="0"/>
                <w:sz w:val="22"/>
              </w:rPr>
              <w:t>）</w:t>
            </w:r>
          </w:p>
        </w:tc>
        <w:tc>
          <w:tcPr>
            <w:tcW w:w="3730"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《放射性</w:t>
            </w:r>
            <w:r>
              <w:rPr>
                <w:rFonts w:hint="eastAsia" w:ascii="BatangChe" w:hAnsi="宋体" w:eastAsia="宋体" w:cs="??_GB2312"/>
                <w:kern w:val="0"/>
                <w:sz w:val="22"/>
              </w:rPr>
              <w:t>药</w:t>
            </w:r>
            <w:r>
              <w:rPr>
                <w:rFonts w:hint="eastAsia" w:ascii="BatangChe" w:hAnsi="BatangChe" w:eastAsia="宋体" w:cs="??_GB2312"/>
                <w:kern w:val="0"/>
                <w:sz w:val="22"/>
              </w:rPr>
              <w:t>品管理</w:t>
            </w:r>
            <w:r>
              <w:rPr>
                <w:rFonts w:hint="eastAsia" w:ascii="BatangChe" w:hAnsi="宋体" w:eastAsia="宋体" w:cs="??_GB2312"/>
                <w:kern w:val="0"/>
                <w:sz w:val="22"/>
              </w:rPr>
              <w:t>办</w:t>
            </w:r>
            <w:r>
              <w:rPr>
                <w:rFonts w:hint="eastAsia" w:ascii="BatangChe" w:hAnsi="BatangChe" w:eastAsia="宋体" w:cs="??_GB2312"/>
                <w:kern w:val="0"/>
                <w:sz w:val="22"/>
              </w:rPr>
              <w:t>法》（</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25</w:t>
            </w:r>
            <w:r>
              <w:rPr>
                <w:rFonts w:hint="eastAsia" w:ascii="BatangChe" w:hAnsi="宋体" w:eastAsia="宋体" w:cs="??_GB2312"/>
                <w:kern w:val="0"/>
                <w:sz w:val="22"/>
              </w:rPr>
              <w:t>号发</w:t>
            </w:r>
            <w:r>
              <w:rPr>
                <w:rFonts w:hint="eastAsia" w:ascii="BatangChe" w:hAnsi="BatangChe" w:eastAsia="宋体" w:cs="??_GB2312"/>
                <w:kern w:val="0"/>
                <w:sz w:val="22"/>
              </w:rPr>
              <w:t>布，第</w:t>
            </w:r>
            <w:r>
              <w:rPr>
                <w:rFonts w:ascii="BatangChe" w:hAnsi="BatangChe" w:eastAsia="宋体" w:cs="??_GB2312"/>
                <w:kern w:val="0"/>
                <w:sz w:val="22"/>
              </w:rPr>
              <w:t>588</w:t>
            </w:r>
            <w:r>
              <w:rPr>
                <w:rFonts w:hint="eastAsia" w:ascii="BatangChe" w:hAnsi="宋体" w:eastAsia="宋体" w:cs="??_GB2312"/>
                <w:kern w:val="0"/>
                <w:sz w:val="22"/>
              </w:rPr>
              <w:t>号</w:t>
            </w:r>
            <w:r>
              <w:rPr>
                <w:rFonts w:hint="eastAsia" w:ascii="BatangChe" w:hAnsi="BatangChe" w:eastAsia="宋体" w:cs="??_GB2312"/>
                <w:kern w:val="0"/>
                <w:sz w:val="22"/>
              </w:rPr>
              <w:t>、</w:t>
            </w:r>
            <w:r>
              <w:rPr>
                <w:rFonts w:ascii="BatangChe" w:hAnsi="BatangChe" w:eastAsia="宋体" w:cs="??_GB2312"/>
                <w:kern w:val="0"/>
                <w:sz w:val="22"/>
              </w:rPr>
              <w:t>676</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食</w:t>
            </w:r>
            <w:r>
              <w:rPr>
                <w:rFonts w:hint="eastAsia" w:ascii="BatangChe" w:hAnsi="宋体" w:eastAsia="宋体" w:cs="??_GB2312"/>
                <w:kern w:val="0"/>
                <w:sz w:val="22"/>
              </w:rPr>
              <w:t>药</w:t>
            </w:r>
          </w:p>
          <w:p>
            <w:pPr>
              <w:widowControl/>
              <w:adjustRightInd w:val="0"/>
              <w:snapToGrid w:val="0"/>
              <w:jc w:val="center"/>
              <w:rPr>
                <w:rFonts w:ascii="BatangChe" w:hAnsi="BatangChe" w:eastAsia="宋体" w:cs="??_GB2312"/>
                <w:kern w:val="0"/>
                <w:sz w:val="22"/>
              </w:rPr>
            </w:pPr>
            <w:r>
              <w:rPr>
                <w:rFonts w:hint="eastAsia" w:ascii="BatangChe" w:hAnsi="宋体" w:eastAsia="宋体" w:cs="??_GB2312"/>
                <w:kern w:val="0"/>
                <w:sz w:val="22"/>
              </w:rPr>
              <w:t>监</w:t>
            </w:r>
            <w:r>
              <w:rPr>
                <w:rFonts w:hint="eastAsia" w:ascii="BatangChe" w:hAnsi="BatangChe" w:eastAsia="宋体" w:cs="??_GB2312"/>
                <w:kern w:val="0"/>
                <w:sz w:val="22"/>
              </w:rPr>
              <w:t>局</w:t>
            </w:r>
          </w:p>
        </w:tc>
        <w:tc>
          <w:tcPr>
            <w:tcW w:w="645" w:type="dxa"/>
            <w:vAlign w:val="center"/>
          </w:tcPr>
          <w:p>
            <w:pPr>
              <w:widowControl/>
              <w:adjustRightInd w:val="0"/>
              <w:snapToGrid w:val="0"/>
              <w:jc w:val="center"/>
              <w:rPr>
                <w:rFonts w:ascii="BatangChe" w:hAnsi="BatangChe" w:eastAsia="宋体" w:cs="??_GB2312"/>
                <w:sz w:val="22"/>
              </w:rPr>
            </w:pPr>
          </w:p>
        </w:tc>
        <w:tc>
          <w:tcPr>
            <w:tcW w:w="614" w:type="dxa"/>
            <w:vAlign w:val="center"/>
          </w:tcPr>
          <w:p>
            <w:pPr>
              <w:widowControl/>
              <w:adjustRightInd w:val="0"/>
              <w:snapToGrid w:val="0"/>
              <w:jc w:val="center"/>
              <w:rPr>
                <w:rFonts w:ascii="BatangChe" w:hAnsi="BatangChe" w:eastAsia="宋体" w:cs="??_GB2312"/>
                <w:sz w:val="22"/>
              </w:rPr>
            </w:pPr>
          </w:p>
        </w:tc>
        <w:tc>
          <w:tcPr>
            <w:tcW w:w="822" w:type="dxa"/>
            <w:vAlign w:val="center"/>
          </w:tcPr>
          <w:p>
            <w:pPr>
              <w:widowControl/>
              <w:adjustRightInd w:val="0"/>
              <w:snapToGrid w:val="0"/>
              <w:jc w:val="center"/>
              <w:rPr>
                <w:rFonts w:ascii="BatangChe" w:hAnsi="BatangChe" w:eastAsia="宋体" w:cs="??_GB2312"/>
                <w:sz w:val="22"/>
              </w:rPr>
            </w:pPr>
          </w:p>
        </w:tc>
        <w:tc>
          <w:tcPr>
            <w:tcW w:w="1109" w:type="dxa"/>
            <w:vAlign w:val="center"/>
          </w:tcPr>
          <w:p>
            <w:pPr>
              <w:widowControl/>
              <w:adjustRightInd w:val="0"/>
              <w:snapToGrid w:val="0"/>
              <w:jc w:val="center"/>
              <w:rPr>
                <w:rFonts w:ascii="BatangChe" w:hAnsi="BatangChe" w:eastAsia="宋体" w:cs="??_GB2312"/>
                <w:sz w:val="22"/>
              </w:rPr>
            </w:pPr>
          </w:p>
        </w:tc>
        <w:tc>
          <w:tcPr>
            <w:tcW w:w="715"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1720"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该</w:t>
            </w:r>
            <w:r>
              <w:rPr>
                <w:rFonts w:hint="eastAsia" w:ascii="BatangChe" w:hAnsi="BatangChe" w:eastAsia="宋体" w:cs="??_GB2312"/>
                <w:kern w:val="0"/>
                <w:sz w:val="22"/>
              </w:rPr>
              <w:t>事</w:t>
            </w:r>
            <w:r>
              <w:rPr>
                <w:rFonts w:hint="eastAsia" w:ascii="BatangChe" w:hAnsi="宋体" w:eastAsia="宋体" w:cs="??_GB2312"/>
                <w:kern w:val="0"/>
                <w:sz w:val="22"/>
              </w:rPr>
              <w:t>项为</w:t>
            </w:r>
            <w:r>
              <w:rPr>
                <w:rFonts w:hint="eastAsia" w:ascii="BatangChe" w:hAnsi="BatangChe" w:eastAsia="宋体" w:cs="??_GB2312"/>
                <w:kern w:val="0"/>
                <w:sz w:val="22"/>
              </w:rPr>
              <w:t>承接下放自</w:t>
            </w:r>
            <w:r>
              <w:rPr>
                <w:rFonts w:hint="eastAsia" w:ascii="BatangChe" w:hAnsi="宋体" w:eastAsia="宋体" w:cs="??_GB2312"/>
                <w:kern w:val="0"/>
                <w:sz w:val="22"/>
              </w:rPr>
              <w:t>贸试验区</w:t>
            </w:r>
            <w:r>
              <w:rPr>
                <w:rFonts w:hint="eastAsia" w:ascii="BatangChe" w:hAnsi="BatangChe" w:eastAsia="宋体" w:cs="??_GB2312"/>
                <w:kern w:val="0"/>
                <w:sz w:val="22"/>
              </w:rPr>
              <w:t>省</w:t>
            </w:r>
            <w:r>
              <w:rPr>
                <w:rFonts w:hint="eastAsia" w:ascii="BatangChe" w:hAnsi="宋体" w:eastAsia="宋体" w:cs="??_GB2312"/>
                <w:kern w:val="0"/>
                <w:sz w:val="22"/>
              </w:rPr>
              <w:t>级</w:t>
            </w:r>
            <w:r>
              <w:rPr>
                <w:rFonts w:hint="eastAsia" w:ascii="BatangChe" w:hAnsi="BatangChe" w:eastAsia="宋体" w:cs="??_GB2312"/>
                <w:kern w:val="0"/>
                <w:sz w:val="22"/>
              </w:rPr>
              <w:t>管理事</w:t>
            </w:r>
            <w:r>
              <w:rPr>
                <w:rFonts w:hint="eastAsia" w:ascii="BatangChe" w:hAnsi="宋体" w:eastAsia="宋体" w:cs="??_GB2312"/>
                <w:kern w:val="0"/>
                <w:sz w:val="22"/>
              </w:rPr>
              <w:t>项</w:t>
            </w:r>
            <w:r>
              <w:rPr>
                <w:rFonts w:hint="eastAsia" w:ascii="BatangChe" w:hAnsi="BatangChe" w:eastAsia="宋体" w:cs="??_GB2312"/>
                <w:kern w:val="0"/>
                <w:sz w:val="22"/>
              </w:rPr>
              <w:t>，</w:t>
            </w:r>
            <w:r>
              <w:rPr>
                <w:rFonts w:hint="eastAsia" w:ascii="BatangChe" w:hAnsi="宋体" w:eastAsia="宋体" w:cs="??_GB2312"/>
                <w:kern w:val="0"/>
                <w:sz w:val="22"/>
              </w:rPr>
              <w:t>见杨</w:t>
            </w:r>
            <w:r>
              <w:rPr>
                <w:rFonts w:hint="eastAsia" w:ascii="BatangChe" w:hAnsi="BatangChe" w:eastAsia="宋体" w:cs="??_GB2312"/>
                <w:kern w:val="0"/>
                <w:sz w:val="22"/>
              </w:rPr>
              <w:t>管</w:t>
            </w:r>
            <w:r>
              <w:rPr>
                <w:rFonts w:hint="eastAsia" w:ascii="BatangChe" w:hAnsi="宋体" w:eastAsia="宋体" w:cs="??_GB2312"/>
                <w:kern w:val="0"/>
                <w:sz w:val="22"/>
              </w:rPr>
              <w:t>发</w:t>
            </w:r>
            <w:r>
              <w:rPr>
                <w:rFonts w:hint="eastAsia" w:ascii="BatangChe" w:hAnsi="BatangChe" w:eastAsia="宋体" w:cs="??_GB2312"/>
                <w:kern w:val="0"/>
                <w:sz w:val="22"/>
              </w:rPr>
              <w:t>〔</w:t>
            </w:r>
            <w:r>
              <w:rPr>
                <w:rFonts w:ascii="BatangChe" w:hAnsi="BatangChe" w:eastAsia="宋体" w:cs="??_GB2312"/>
                <w:kern w:val="0"/>
                <w:sz w:val="22"/>
              </w:rPr>
              <w:t>2017</w:t>
            </w:r>
            <w:r>
              <w:rPr>
                <w:rFonts w:hint="eastAsia" w:ascii="BatangChe" w:hAnsi="BatangChe" w:eastAsia="宋体" w:cs="??_GB2312"/>
                <w:kern w:val="0"/>
                <w:sz w:val="22"/>
              </w:rPr>
              <w:t>〕</w:t>
            </w:r>
            <w:r>
              <w:rPr>
                <w:rFonts w:ascii="BatangChe" w:hAnsi="BatangChe" w:eastAsia="宋体" w:cs="??_GB2312"/>
                <w:kern w:val="0"/>
                <w:sz w:val="22"/>
              </w:rPr>
              <w:t>5</w:t>
            </w:r>
            <w:r>
              <w:rPr>
                <w:rFonts w:hint="eastAsia" w:ascii="BatangChe" w:hAnsi="宋体" w:eastAsia="宋体" w:cs="??_GB2312"/>
                <w:kern w:val="0"/>
                <w:sz w:val="22"/>
              </w:rPr>
              <w:t>号</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1"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83</w:t>
            </w:r>
          </w:p>
        </w:tc>
        <w:tc>
          <w:tcPr>
            <w:tcW w:w="2144"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新</w:t>
            </w:r>
            <w:r>
              <w:rPr>
                <w:rFonts w:hint="eastAsia" w:ascii="BatangChe" w:hAnsi="宋体" w:eastAsia="宋体" w:cs="??_GB2312"/>
                <w:kern w:val="0"/>
                <w:sz w:val="22"/>
              </w:rPr>
              <w:t>药</w:t>
            </w:r>
            <w:r>
              <w:rPr>
                <w:rFonts w:hint="eastAsia" w:ascii="BatangChe" w:hAnsi="BatangChe" w:eastAsia="宋体" w:cs="??_GB2312"/>
                <w:kern w:val="0"/>
                <w:sz w:val="22"/>
              </w:rPr>
              <w:t>生</w:t>
            </w:r>
            <w:r>
              <w:rPr>
                <w:rFonts w:hint="eastAsia" w:ascii="BatangChe" w:hAnsi="宋体" w:eastAsia="宋体" w:cs="??_GB2312"/>
                <w:kern w:val="0"/>
                <w:sz w:val="22"/>
              </w:rPr>
              <w:t>产</w:t>
            </w:r>
            <w:r>
              <w:rPr>
                <w:rFonts w:hint="eastAsia" w:ascii="BatangChe" w:hAnsi="BatangChe" w:eastAsia="宋体" w:cs="??_GB2312"/>
                <w:kern w:val="0"/>
                <w:sz w:val="22"/>
              </w:rPr>
              <w:t>和上市</w:t>
            </w:r>
            <w:r>
              <w:rPr>
                <w:rFonts w:hint="eastAsia" w:ascii="BatangChe" w:hAnsi="宋体" w:eastAsia="宋体" w:cs="??_GB2312"/>
                <w:kern w:val="0"/>
                <w:sz w:val="22"/>
              </w:rPr>
              <w:t>许</w:t>
            </w:r>
            <w:r>
              <w:rPr>
                <w:rFonts w:hint="eastAsia" w:ascii="BatangChe" w:hAnsi="BatangChe" w:eastAsia="宋体" w:cs="??_GB2312"/>
                <w:kern w:val="0"/>
                <w:sz w:val="22"/>
              </w:rPr>
              <w:t>可</w:t>
            </w:r>
          </w:p>
        </w:tc>
        <w:tc>
          <w:tcPr>
            <w:tcW w:w="3730"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《中</w:t>
            </w:r>
            <w:r>
              <w:rPr>
                <w:rFonts w:hint="eastAsia" w:ascii="BatangChe" w:hAnsi="宋体" w:eastAsia="宋体" w:cs="??_GB2312"/>
                <w:kern w:val="0"/>
                <w:sz w:val="22"/>
              </w:rPr>
              <w:t>华</w:t>
            </w:r>
            <w:r>
              <w:rPr>
                <w:rFonts w:hint="eastAsia" w:ascii="BatangChe" w:hAnsi="BatangChe" w:eastAsia="宋体" w:cs="??_GB2312"/>
                <w:kern w:val="0"/>
                <w:sz w:val="22"/>
              </w:rPr>
              <w:t>人民共和</w:t>
            </w:r>
            <w:r>
              <w:rPr>
                <w:rFonts w:hint="eastAsia" w:ascii="BatangChe" w:hAnsi="宋体" w:eastAsia="宋体" w:cs="??_GB2312"/>
                <w:kern w:val="0"/>
                <w:sz w:val="22"/>
              </w:rPr>
              <w:t>国药</w:t>
            </w:r>
            <w:r>
              <w:rPr>
                <w:rFonts w:hint="eastAsia" w:ascii="BatangChe" w:hAnsi="BatangChe" w:eastAsia="宋体" w:cs="??_GB2312"/>
                <w:kern w:val="0"/>
                <w:sz w:val="22"/>
              </w:rPr>
              <w:t>品管理法》</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食品</w:t>
            </w:r>
            <w:r>
              <w:rPr>
                <w:rFonts w:hint="eastAsia" w:ascii="BatangChe" w:hAnsi="宋体" w:eastAsia="宋体" w:cs="??_GB2312"/>
                <w:kern w:val="0"/>
                <w:sz w:val="22"/>
              </w:rPr>
              <w:t>药</w:t>
            </w:r>
            <w:r>
              <w:rPr>
                <w:rFonts w:hint="eastAsia" w:ascii="BatangChe" w:hAnsi="BatangChe" w:eastAsia="宋体" w:cs="??_GB2312"/>
                <w:kern w:val="0"/>
                <w:sz w:val="22"/>
              </w:rPr>
              <w:t>品</w:t>
            </w:r>
            <w:r>
              <w:rPr>
                <w:rFonts w:hint="eastAsia" w:ascii="BatangChe" w:hAnsi="宋体" w:eastAsia="宋体" w:cs="??_GB2312"/>
                <w:kern w:val="0"/>
                <w:sz w:val="22"/>
              </w:rPr>
              <w:t>监</w:t>
            </w:r>
            <w:r>
              <w:rPr>
                <w:rFonts w:hint="eastAsia" w:ascii="BatangChe" w:hAnsi="BatangChe" w:eastAsia="宋体" w:cs="??_GB2312"/>
                <w:kern w:val="0"/>
                <w:sz w:val="22"/>
              </w:rPr>
              <w:t>管</w:t>
            </w:r>
            <w:r>
              <w:rPr>
                <w:rFonts w:hint="eastAsia" w:ascii="BatangChe" w:hAnsi="宋体" w:eastAsia="宋体" w:cs="??_GB2312"/>
                <w:kern w:val="0"/>
                <w:sz w:val="22"/>
              </w:rPr>
              <w:t>总</w:t>
            </w:r>
            <w:r>
              <w:rPr>
                <w:rFonts w:hint="eastAsia" w:ascii="BatangChe" w:hAnsi="BatangChe" w:eastAsia="宋体" w:cs="??_GB2312"/>
                <w:kern w:val="0"/>
                <w:sz w:val="22"/>
              </w:rPr>
              <w:t>局省食品</w:t>
            </w:r>
            <w:r>
              <w:rPr>
                <w:rFonts w:hint="eastAsia" w:ascii="BatangChe" w:hAnsi="宋体" w:eastAsia="宋体" w:cs="??_GB2312"/>
                <w:kern w:val="0"/>
                <w:sz w:val="22"/>
              </w:rPr>
              <w:t>药</w:t>
            </w:r>
            <w:r>
              <w:rPr>
                <w:rFonts w:hint="eastAsia" w:ascii="BatangChe" w:hAnsi="BatangChe" w:eastAsia="宋体" w:cs="??_GB2312"/>
                <w:kern w:val="0"/>
                <w:sz w:val="22"/>
              </w:rPr>
              <w:t>品</w:t>
            </w:r>
            <w:r>
              <w:rPr>
                <w:rFonts w:hint="eastAsia" w:ascii="BatangChe" w:hAnsi="宋体" w:eastAsia="宋体" w:cs="??_GB2312"/>
                <w:kern w:val="0"/>
                <w:sz w:val="22"/>
              </w:rPr>
              <w:t>监</w:t>
            </w:r>
            <w:r>
              <w:rPr>
                <w:rFonts w:hint="eastAsia" w:ascii="BatangChe" w:hAnsi="BatangChe" w:eastAsia="宋体" w:cs="??_GB2312"/>
                <w:kern w:val="0"/>
                <w:sz w:val="22"/>
              </w:rPr>
              <w:t>管局</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kern w:val="0"/>
                <w:sz w:val="22"/>
              </w:rPr>
            </w:pPr>
          </w:p>
        </w:tc>
        <w:tc>
          <w:tcPr>
            <w:tcW w:w="1109" w:type="dxa"/>
            <w:vAlign w:val="center"/>
          </w:tcPr>
          <w:p>
            <w:pPr>
              <w:widowControl/>
              <w:adjustRightInd w:val="0"/>
              <w:snapToGrid w:val="0"/>
              <w:jc w:val="center"/>
              <w:rPr>
                <w:rFonts w:ascii="BatangChe" w:hAnsi="BatangChe" w:eastAsia="宋体" w:cs="??_GB2312"/>
                <w:kern w:val="0"/>
                <w:sz w:val="22"/>
              </w:rPr>
            </w:pPr>
          </w:p>
        </w:tc>
        <w:tc>
          <w:tcPr>
            <w:tcW w:w="71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w:t>
            </w:r>
          </w:p>
        </w:tc>
        <w:tc>
          <w:tcPr>
            <w:tcW w:w="1720"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该</w:t>
            </w:r>
            <w:r>
              <w:rPr>
                <w:rFonts w:hint="eastAsia" w:ascii="BatangChe" w:hAnsi="BatangChe" w:eastAsia="宋体" w:cs="??_GB2312"/>
                <w:kern w:val="0"/>
                <w:sz w:val="22"/>
              </w:rPr>
              <w:t>事</w:t>
            </w:r>
            <w:r>
              <w:rPr>
                <w:rFonts w:hint="eastAsia" w:ascii="BatangChe" w:hAnsi="宋体" w:eastAsia="宋体" w:cs="??_GB2312"/>
                <w:kern w:val="0"/>
                <w:sz w:val="22"/>
              </w:rPr>
              <w:t>项属</w:t>
            </w:r>
            <w:r>
              <w:rPr>
                <w:rFonts w:hint="eastAsia" w:ascii="BatangChe" w:hAnsi="BatangChe" w:eastAsia="宋体" w:cs="??_GB2312"/>
                <w:kern w:val="0"/>
                <w:sz w:val="22"/>
              </w:rPr>
              <w:t>食品</w:t>
            </w:r>
            <w:r>
              <w:rPr>
                <w:rFonts w:hint="eastAsia" w:ascii="BatangChe" w:hAnsi="宋体" w:eastAsia="宋体" w:cs="??_GB2312"/>
                <w:kern w:val="0"/>
                <w:sz w:val="22"/>
              </w:rPr>
              <w:t>药</w:t>
            </w:r>
            <w:r>
              <w:rPr>
                <w:rFonts w:hint="eastAsia" w:ascii="BatangChe" w:hAnsi="BatangChe" w:eastAsia="宋体" w:cs="??_GB2312"/>
                <w:kern w:val="0"/>
                <w:sz w:val="22"/>
              </w:rPr>
              <w:t>品</w:t>
            </w:r>
            <w:r>
              <w:rPr>
                <w:rFonts w:hint="eastAsia" w:ascii="BatangChe" w:hAnsi="宋体" w:eastAsia="宋体" w:cs="??_GB2312"/>
                <w:kern w:val="0"/>
                <w:sz w:val="22"/>
              </w:rPr>
              <w:t>监</w:t>
            </w:r>
            <w:r>
              <w:rPr>
                <w:rFonts w:hint="eastAsia" w:ascii="BatangChe" w:hAnsi="BatangChe" w:eastAsia="宋体" w:cs="??_GB2312"/>
                <w:kern w:val="0"/>
                <w:sz w:val="22"/>
              </w:rPr>
              <w:t>管</w:t>
            </w:r>
            <w:r>
              <w:rPr>
                <w:rFonts w:hint="eastAsia" w:ascii="BatangChe" w:hAnsi="宋体" w:eastAsia="宋体" w:cs="??_GB2312"/>
                <w:kern w:val="0"/>
                <w:sz w:val="22"/>
              </w:rPr>
              <w:t>总</w:t>
            </w:r>
            <w:r>
              <w:rPr>
                <w:rFonts w:hint="eastAsia" w:ascii="BatangChe" w:hAnsi="BatangChe" w:eastAsia="宋体" w:cs="??_GB2312"/>
                <w:kern w:val="0"/>
                <w:sz w:val="22"/>
              </w:rPr>
              <w:t>局</w:t>
            </w:r>
            <w:r>
              <w:rPr>
                <w:rFonts w:hint="eastAsia" w:ascii="BatangChe" w:hAnsi="宋体" w:eastAsia="宋体" w:cs="??_GB2312"/>
                <w:kern w:val="0"/>
                <w:sz w:val="22"/>
              </w:rPr>
              <w:t>审</w:t>
            </w:r>
            <w:r>
              <w:rPr>
                <w:rFonts w:hint="eastAsia" w:ascii="BatangChe" w:hAnsi="BatangChe" w:eastAsia="宋体" w:cs="??_GB2312"/>
                <w:kern w:val="0"/>
                <w:sz w:val="22"/>
              </w:rPr>
              <w:t>批，省</w:t>
            </w:r>
            <w:r>
              <w:rPr>
                <w:rFonts w:hint="eastAsia" w:ascii="BatangChe" w:hAnsi="宋体" w:eastAsia="宋体" w:cs="??_GB2312"/>
                <w:kern w:val="0"/>
                <w:sz w:val="22"/>
              </w:rPr>
              <w:t>级</w:t>
            </w:r>
            <w:r>
              <w:rPr>
                <w:rFonts w:hint="eastAsia" w:ascii="BatangChe" w:hAnsi="BatangChe" w:eastAsia="宋体" w:cs="??_GB2312"/>
                <w:kern w:val="0"/>
                <w:sz w:val="22"/>
              </w:rPr>
              <w:t>初</w:t>
            </w:r>
            <w:r>
              <w:rPr>
                <w:rFonts w:hint="eastAsia" w:ascii="BatangChe" w:hAnsi="宋体" w:eastAsia="宋体" w:cs="??_GB2312"/>
                <w:kern w:val="0"/>
                <w:sz w:val="22"/>
              </w:rPr>
              <w:t>审</w:t>
            </w:r>
            <w:r>
              <w:rPr>
                <w:rFonts w:hint="eastAsia" w:ascii="BatangChe" w:hAnsi="BatangChe" w:eastAsia="宋体" w:cs="??_GB2312"/>
                <w:kern w:val="0"/>
                <w:sz w:val="22"/>
              </w:rPr>
              <w:t>。由食品</w:t>
            </w:r>
            <w:r>
              <w:rPr>
                <w:rFonts w:hint="eastAsia" w:ascii="BatangChe" w:hAnsi="宋体" w:eastAsia="宋体" w:cs="??_GB2312"/>
                <w:kern w:val="0"/>
                <w:sz w:val="22"/>
              </w:rPr>
              <w:t>药</w:t>
            </w:r>
            <w:r>
              <w:rPr>
                <w:rFonts w:hint="eastAsia" w:ascii="BatangChe" w:hAnsi="BatangChe" w:eastAsia="宋体" w:cs="??_GB2312"/>
                <w:kern w:val="0"/>
                <w:sz w:val="22"/>
              </w:rPr>
              <w:t>品</w:t>
            </w:r>
            <w:r>
              <w:rPr>
                <w:rFonts w:hint="eastAsia" w:ascii="BatangChe" w:hAnsi="宋体" w:eastAsia="宋体" w:cs="??_GB2312"/>
                <w:kern w:val="0"/>
                <w:sz w:val="22"/>
              </w:rPr>
              <w:t>监</w:t>
            </w:r>
            <w:r>
              <w:rPr>
                <w:rFonts w:hint="eastAsia" w:ascii="BatangChe" w:hAnsi="BatangChe" w:eastAsia="宋体" w:cs="??_GB2312"/>
                <w:kern w:val="0"/>
                <w:sz w:val="22"/>
              </w:rPr>
              <w:t>管局</w:t>
            </w:r>
            <w:r>
              <w:rPr>
                <w:rFonts w:hint="eastAsia" w:ascii="BatangChe" w:hAnsi="宋体" w:eastAsia="宋体" w:cs="??_GB2312"/>
                <w:kern w:val="0"/>
                <w:sz w:val="22"/>
              </w:rPr>
              <w:t>负责对</w:t>
            </w:r>
            <w:r>
              <w:rPr>
                <w:rFonts w:hint="eastAsia" w:ascii="BatangChe" w:hAnsi="BatangChe" w:eastAsia="宋体" w:cs="??_GB2312"/>
                <w:kern w:val="0"/>
                <w:sz w:val="22"/>
              </w:rPr>
              <w:t>接落</w:t>
            </w:r>
            <w:r>
              <w:rPr>
                <w:rFonts w:hint="eastAsia" w:ascii="BatangChe" w:hAnsi="宋体" w:eastAsia="宋体" w:cs="??_GB2312"/>
                <w:kern w:val="0"/>
                <w:sz w:val="22"/>
              </w:rPr>
              <w:t>实</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2"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84</w:t>
            </w:r>
          </w:p>
        </w:tc>
        <w:tc>
          <w:tcPr>
            <w:tcW w:w="2144"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特</w:t>
            </w:r>
            <w:r>
              <w:rPr>
                <w:rFonts w:hint="eastAsia" w:ascii="BatangChe" w:hAnsi="宋体" w:eastAsia="宋体" w:cs="??_GB2312"/>
                <w:kern w:val="0"/>
                <w:sz w:val="22"/>
              </w:rPr>
              <w:t>种设备</w:t>
            </w:r>
            <w:r>
              <w:rPr>
                <w:rFonts w:hint="eastAsia" w:ascii="BatangChe" w:hAnsi="BatangChe" w:eastAsia="宋体" w:cs="??_GB2312"/>
                <w:kern w:val="0"/>
                <w:sz w:val="22"/>
              </w:rPr>
              <w:t>生</w:t>
            </w:r>
            <w:r>
              <w:rPr>
                <w:rFonts w:hint="eastAsia" w:ascii="BatangChe" w:hAnsi="宋体" w:eastAsia="宋体" w:cs="??_GB2312"/>
                <w:kern w:val="0"/>
                <w:sz w:val="22"/>
              </w:rPr>
              <w:t>产单</w:t>
            </w:r>
            <w:r>
              <w:rPr>
                <w:rFonts w:hint="eastAsia" w:ascii="BatangChe" w:hAnsi="BatangChe" w:eastAsia="宋体" w:cs="??_GB2312"/>
                <w:kern w:val="0"/>
                <w:sz w:val="22"/>
              </w:rPr>
              <w:t>位</w:t>
            </w:r>
            <w:r>
              <w:rPr>
                <w:rFonts w:hint="eastAsia" w:ascii="BatangChe" w:hAnsi="宋体" w:eastAsia="宋体" w:cs="??_GB2312"/>
                <w:kern w:val="0"/>
                <w:sz w:val="22"/>
              </w:rPr>
              <w:t>许</w:t>
            </w:r>
            <w:r>
              <w:rPr>
                <w:rFonts w:hint="eastAsia" w:ascii="BatangChe" w:hAnsi="BatangChe" w:eastAsia="宋体" w:cs="??_GB2312"/>
                <w:kern w:val="0"/>
                <w:sz w:val="22"/>
              </w:rPr>
              <w:t>可</w:t>
            </w:r>
          </w:p>
        </w:tc>
        <w:tc>
          <w:tcPr>
            <w:tcW w:w="3730"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《中</w:t>
            </w:r>
            <w:r>
              <w:rPr>
                <w:rFonts w:hint="eastAsia" w:ascii="BatangChe" w:hAnsi="宋体" w:eastAsia="宋体" w:cs="??_GB2312"/>
                <w:kern w:val="0"/>
                <w:sz w:val="22"/>
              </w:rPr>
              <w:t>华</w:t>
            </w:r>
            <w:r>
              <w:rPr>
                <w:rFonts w:hint="eastAsia" w:ascii="BatangChe" w:hAnsi="BatangChe" w:eastAsia="宋体" w:cs="??_GB2312"/>
                <w:kern w:val="0"/>
                <w:sz w:val="22"/>
              </w:rPr>
              <w:t>人民共和</w:t>
            </w:r>
            <w:r>
              <w:rPr>
                <w:rFonts w:hint="eastAsia" w:ascii="BatangChe" w:hAnsi="宋体" w:eastAsia="宋体" w:cs="??_GB2312"/>
                <w:kern w:val="0"/>
                <w:sz w:val="22"/>
              </w:rPr>
              <w:t>国</w:t>
            </w:r>
            <w:r>
              <w:rPr>
                <w:rFonts w:hint="eastAsia" w:ascii="BatangChe" w:hAnsi="BatangChe" w:eastAsia="宋体" w:cs="??_GB2312"/>
                <w:kern w:val="0"/>
                <w:sz w:val="22"/>
              </w:rPr>
              <w:t>特</w:t>
            </w:r>
            <w:r>
              <w:rPr>
                <w:rFonts w:hint="eastAsia" w:ascii="BatangChe" w:hAnsi="宋体" w:eastAsia="宋体" w:cs="??_GB2312"/>
                <w:kern w:val="0"/>
                <w:sz w:val="22"/>
              </w:rPr>
              <w:t>种设备</w:t>
            </w:r>
            <w:r>
              <w:rPr>
                <w:rFonts w:hint="eastAsia" w:ascii="BatangChe" w:hAnsi="BatangChe" w:eastAsia="宋体" w:cs="??_GB2312"/>
                <w:kern w:val="0"/>
                <w:sz w:val="22"/>
              </w:rPr>
              <w:t>安全法》</w:t>
            </w:r>
          </w:p>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《特</w:t>
            </w:r>
            <w:r>
              <w:rPr>
                <w:rFonts w:hint="eastAsia" w:ascii="BatangChe" w:hAnsi="宋体" w:eastAsia="宋体" w:cs="??_GB2312"/>
                <w:kern w:val="0"/>
                <w:sz w:val="22"/>
              </w:rPr>
              <w:t>种设备</w:t>
            </w:r>
            <w:r>
              <w:rPr>
                <w:rFonts w:hint="eastAsia" w:ascii="BatangChe" w:hAnsi="BatangChe" w:eastAsia="宋体" w:cs="??_GB2312"/>
                <w:kern w:val="0"/>
                <w:sz w:val="22"/>
              </w:rPr>
              <w:t>安全</w:t>
            </w:r>
            <w:r>
              <w:rPr>
                <w:rFonts w:hint="eastAsia" w:ascii="BatangChe" w:hAnsi="宋体" w:eastAsia="宋体" w:cs="??_GB2312"/>
                <w:kern w:val="0"/>
                <w:sz w:val="22"/>
              </w:rPr>
              <w:t>监</w:t>
            </w:r>
            <w:r>
              <w:rPr>
                <w:rFonts w:hint="eastAsia" w:ascii="BatangChe" w:hAnsi="BatangChe" w:eastAsia="宋体" w:cs="??_GB2312"/>
                <w:kern w:val="0"/>
                <w:sz w:val="22"/>
              </w:rPr>
              <w:t>察</w:t>
            </w:r>
            <w:r>
              <w:rPr>
                <w:rFonts w:hint="eastAsia" w:ascii="BatangChe" w:hAnsi="宋体" w:eastAsia="宋体" w:cs="??_GB2312"/>
                <w:kern w:val="0"/>
                <w:sz w:val="22"/>
              </w:rPr>
              <w:t>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373</w:t>
            </w:r>
            <w:r>
              <w:rPr>
                <w:rFonts w:hint="eastAsia" w:ascii="BatangChe" w:hAnsi="宋体" w:eastAsia="宋体" w:cs="??_GB2312"/>
                <w:kern w:val="0"/>
                <w:sz w:val="22"/>
              </w:rPr>
              <w:t>号</w:t>
            </w:r>
            <w:r>
              <w:rPr>
                <w:rFonts w:hint="eastAsia" w:ascii="BatangChe" w:hAnsi="BatangChe" w:eastAsia="宋体" w:cs="??_GB2312"/>
                <w:kern w:val="0"/>
                <w:sz w:val="22"/>
              </w:rPr>
              <w:t>公布，第</w:t>
            </w:r>
            <w:r>
              <w:rPr>
                <w:rFonts w:ascii="BatangChe" w:hAnsi="BatangChe" w:eastAsia="宋体" w:cs="??_GB2312"/>
                <w:kern w:val="0"/>
                <w:sz w:val="22"/>
              </w:rPr>
              <w:t>549</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国务</w:t>
            </w:r>
            <w:r>
              <w:rPr>
                <w:rFonts w:hint="eastAsia" w:ascii="BatangChe" w:hAnsi="BatangChe" w:eastAsia="宋体" w:cs="??_GB2312"/>
                <w:kern w:val="0"/>
                <w:sz w:val="22"/>
              </w:rPr>
              <w:t>院</w:t>
            </w:r>
            <w:r>
              <w:rPr>
                <w:rFonts w:hint="eastAsia" w:ascii="BatangChe" w:hAnsi="宋体" w:eastAsia="宋体" w:cs="??_GB2312"/>
                <w:kern w:val="0"/>
                <w:sz w:val="22"/>
              </w:rPr>
              <w:t>关</w:t>
            </w:r>
            <w:r>
              <w:rPr>
                <w:rFonts w:hint="eastAsia" w:ascii="BatangChe" w:hAnsi="BatangChe" w:eastAsia="宋体" w:cs="??_GB2312"/>
                <w:kern w:val="0"/>
                <w:sz w:val="22"/>
              </w:rPr>
              <w:t>于取消和下放一批行政</w:t>
            </w:r>
            <w:r>
              <w:rPr>
                <w:rFonts w:hint="eastAsia" w:ascii="BatangChe" w:hAnsi="宋体" w:eastAsia="宋体" w:cs="??_GB2312"/>
                <w:kern w:val="0"/>
                <w:sz w:val="22"/>
              </w:rPr>
              <w:t>审</w:t>
            </w:r>
            <w:r>
              <w:rPr>
                <w:rFonts w:hint="eastAsia" w:ascii="BatangChe" w:hAnsi="BatangChe" w:eastAsia="宋体" w:cs="??_GB2312"/>
                <w:kern w:val="0"/>
                <w:sz w:val="22"/>
              </w:rPr>
              <w:t>批</w:t>
            </w:r>
            <w:r>
              <w:rPr>
                <w:rFonts w:hint="eastAsia" w:ascii="BatangChe" w:hAnsi="宋体" w:eastAsia="宋体" w:cs="??_GB2312"/>
                <w:kern w:val="0"/>
                <w:sz w:val="22"/>
              </w:rPr>
              <w:t>项</w:t>
            </w:r>
            <w:r>
              <w:rPr>
                <w:rFonts w:hint="eastAsia" w:ascii="BatangChe" w:hAnsi="BatangChe" w:eastAsia="宋体" w:cs="??_GB2312"/>
                <w:kern w:val="0"/>
                <w:sz w:val="22"/>
              </w:rPr>
              <w:t>目的</w:t>
            </w:r>
            <w:r>
              <w:rPr>
                <w:rFonts w:hint="eastAsia" w:ascii="BatangChe" w:hAnsi="宋体" w:eastAsia="宋体" w:cs="??_GB2312"/>
                <w:kern w:val="0"/>
                <w:sz w:val="22"/>
              </w:rPr>
              <w:t>决</w:t>
            </w:r>
            <w:r>
              <w:rPr>
                <w:rFonts w:hint="eastAsia" w:ascii="BatangChe" w:hAnsi="BatangChe" w:eastAsia="宋体" w:cs="??_GB2312"/>
                <w:kern w:val="0"/>
                <w:sz w:val="22"/>
              </w:rPr>
              <w:t>定》（</w:t>
            </w:r>
            <w:r>
              <w:rPr>
                <w:rFonts w:hint="eastAsia" w:ascii="BatangChe" w:hAnsi="宋体" w:eastAsia="宋体" w:cs="??_GB2312"/>
                <w:kern w:val="0"/>
                <w:sz w:val="22"/>
              </w:rPr>
              <w:t>国发</w:t>
            </w:r>
            <w:r>
              <w:rPr>
                <w:rFonts w:hint="eastAsia" w:ascii="BatangChe" w:hAnsi="BatangChe" w:eastAsia="宋体" w:cs="??_GB2312"/>
                <w:kern w:val="0"/>
                <w:sz w:val="22"/>
              </w:rPr>
              <w:t>〔</w:t>
            </w:r>
            <w:r>
              <w:rPr>
                <w:rFonts w:ascii="BatangChe" w:hAnsi="BatangChe" w:eastAsia="宋体" w:cs="??_GB2312"/>
                <w:kern w:val="0"/>
                <w:sz w:val="22"/>
              </w:rPr>
              <w:t>2014</w:t>
            </w:r>
            <w:r>
              <w:rPr>
                <w:rFonts w:hint="eastAsia" w:ascii="BatangChe" w:hAnsi="BatangChe" w:eastAsia="宋体" w:cs="??_GB2312"/>
                <w:kern w:val="0"/>
                <w:sz w:val="22"/>
              </w:rPr>
              <w:t>〕</w:t>
            </w:r>
            <w:r>
              <w:rPr>
                <w:rFonts w:ascii="BatangChe" w:hAnsi="BatangChe" w:eastAsia="宋体" w:cs="??_GB2312"/>
                <w:kern w:val="0"/>
                <w:sz w:val="22"/>
              </w:rPr>
              <w:t>5</w:t>
            </w:r>
            <w:r>
              <w:rPr>
                <w:rFonts w:hint="eastAsia" w:ascii="BatangChe" w:hAnsi="宋体" w:eastAsia="宋体" w:cs="??_GB2312"/>
                <w:kern w:val="0"/>
                <w:sz w:val="22"/>
              </w:rPr>
              <w:t>号</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区质监</w:t>
            </w:r>
            <w:r>
              <w:rPr>
                <w:rFonts w:hint="eastAsia" w:ascii="BatangChe" w:hAnsi="BatangChe" w:eastAsia="宋体" w:cs="??_GB2312"/>
                <w:kern w:val="0"/>
                <w:sz w:val="22"/>
              </w:rPr>
              <w:t>局</w:t>
            </w:r>
          </w:p>
        </w:tc>
        <w:tc>
          <w:tcPr>
            <w:tcW w:w="645" w:type="dxa"/>
            <w:vAlign w:val="center"/>
          </w:tcPr>
          <w:p>
            <w:pPr>
              <w:widowControl/>
              <w:adjustRightInd w:val="0"/>
              <w:snapToGrid w:val="0"/>
              <w:rPr>
                <w:rFonts w:ascii="BatangChe" w:hAnsi="BatangChe" w:eastAsia="宋体" w:cs="??_GB2312"/>
                <w:kern w:val="0"/>
                <w:sz w:val="22"/>
              </w:rPr>
            </w:pPr>
          </w:p>
        </w:tc>
        <w:tc>
          <w:tcPr>
            <w:tcW w:w="614" w:type="dxa"/>
            <w:vAlign w:val="center"/>
          </w:tcPr>
          <w:p>
            <w:pPr>
              <w:widowControl/>
              <w:adjustRightInd w:val="0"/>
              <w:snapToGrid w:val="0"/>
              <w:rPr>
                <w:rFonts w:ascii="BatangChe" w:hAnsi="BatangChe" w:eastAsia="宋体" w:cs="??_GB2312"/>
                <w:kern w:val="0"/>
                <w:sz w:val="22"/>
              </w:rPr>
            </w:pPr>
          </w:p>
        </w:tc>
        <w:tc>
          <w:tcPr>
            <w:tcW w:w="822" w:type="dxa"/>
            <w:vAlign w:val="center"/>
          </w:tcPr>
          <w:p>
            <w:pPr>
              <w:widowControl/>
              <w:adjustRightInd w:val="0"/>
              <w:snapToGrid w:val="0"/>
              <w:rPr>
                <w:rFonts w:ascii="BatangChe" w:hAnsi="BatangChe" w:eastAsia="宋体" w:cs="??_GB2312"/>
                <w:kern w:val="0"/>
                <w:sz w:val="22"/>
              </w:rPr>
            </w:pPr>
          </w:p>
        </w:tc>
        <w:tc>
          <w:tcPr>
            <w:tcW w:w="1109" w:type="dxa"/>
            <w:vAlign w:val="center"/>
          </w:tcPr>
          <w:p>
            <w:pPr>
              <w:widowControl/>
              <w:adjustRightInd w:val="0"/>
              <w:snapToGrid w:val="0"/>
              <w:rPr>
                <w:rFonts w:ascii="BatangChe" w:hAnsi="BatangChe" w:eastAsia="宋体" w:cs="??_GB2312"/>
                <w:kern w:val="0"/>
                <w:sz w:val="22"/>
              </w:rPr>
            </w:pPr>
          </w:p>
        </w:tc>
        <w:tc>
          <w:tcPr>
            <w:tcW w:w="715"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1720"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该</w:t>
            </w:r>
            <w:r>
              <w:rPr>
                <w:rFonts w:hint="eastAsia" w:ascii="BatangChe" w:hAnsi="BatangChe" w:eastAsia="宋体" w:cs="??_GB2312"/>
                <w:kern w:val="0"/>
                <w:sz w:val="22"/>
              </w:rPr>
              <w:t>事</w:t>
            </w:r>
            <w:r>
              <w:rPr>
                <w:rFonts w:hint="eastAsia" w:ascii="BatangChe" w:hAnsi="宋体" w:eastAsia="宋体" w:cs="??_GB2312"/>
                <w:kern w:val="0"/>
                <w:sz w:val="22"/>
              </w:rPr>
              <w:t>项为</w:t>
            </w:r>
            <w:r>
              <w:rPr>
                <w:rFonts w:hint="eastAsia" w:ascii="BatangChe" w:hAnsi="BatangChe" w:eastAsia="宋体" w:cs="??_GB2312"/>
                <w:kern w:val="0"/>
                <w:sz w:val="22"/>
              </w:rPr>
              <w:t>承接下放自</w:t>
            </w:r>
            <w:r>
              <w:rPr>
                <w:rFonts w:hint="eastAsia" w:ascii="BatangChe" w:hAnsi="宋体" w:eastAsia="宋体" w:cs="??_GB2312"/>
                <w:kern w:val="0"/>
                <w:sz w:val="22"/>
              </w:rPr>
              <w:t>贸试验区</w:t>
            </w:r>
            <w:r>
              <w:rPr>
                <w:rFonts w:hint="eastAsia" w:ascii="BatangChe" w:hAnsi="BatangChe" w:eastAsia="宋体" w:cs="??_GB2312"/>
                <w:kern w:val="0"/>
                <w:sz w:val="22"/>
              </w:rPr>
              <w:t>省</w:t>
            </w:r>
            <w:r>
              <w:rPr>
                <w:rFonts w:hint="eastAsia" w:ascii="BatangChe" w:hAnsi="宋体" w:eastAsia="宋体" w:cs="??_GB2312"/>
                <w:kern w:val="0"/>
                <w:sz w:val="22"/>
              </w:rPr>
              <w:t>级</w:t>
            </w:r>
            <w:r>
              <w:rPr>
                <w:rFonts w:hint="eastAsia" w:ascii="BatangChe" w:hAnsi="BatangChe" w:eastAsia="宋体" w:cs="??_GB2312"/>
                <w:kern w:val="0"/>
                <w:sz w:val="22"/>
              </w:rPr>
              <w:t>管理事</w:t>
            </w:r>
            <w:r>
              <w:rPr>
                <w:rFonts w:hint="eastAsia" w:ascii="BatangChe" w:hAnsi="宋体" w:eastAsia="宋体" w:cs="??_GB2312"/>
                <w:kern w:val="0"/>
                <w:sz w:val="22"/>
              </w:rPr>
              <w:t>项</w:t>
            </w:r>
            <w:r>
              <w:rPr>
                <w:rFonts w:hint="eastAsia" w:ascii="BatangChe" w:hAnsi="BatangChe" w:eastAsia="宋体" w:cs="??_GB2312"/>
                <w:kern w:val="0"/>
                <w:sz w:val="22"/>
              </w:rPr>
              <w:t>，</w:t>
            </w:r>
            <w:r>
              <w:rPr>
                <w:rFonts w:hint="eastAsia" w:ascii="BatangChe" w:hAnsi="宋体" w:eastAsia="宋体" w:cs="??_GB2312"/>
                <w:kern w:val="0"/>
                <w:sz w:val="22"/>
              </w:rPr>
              <w:t>见杨</w:t>
            </w:r>
            <w:r>
              <w:rPr>
                <w:rFonts w:hint="eastAsia" w:ascii="BatangChe" w:hAnsi="BatangChe" w:eastAsia="宋体" w:cs="??_GB2312"/>
                <w:kern w:val="0"/>
                <w:sz w:val="22"/>
              </w:rPr>
              <w:t>管</w:t>
            </w:r>
            <w:r>
              <w:rPr>
                <w:rFonts w:hint="eastAsia" w:ascii="BatangChe" w:hAnsi="宋体" w:eastAsia="宋体" w:cs="??_GB2312"/>
                <w:kern w:val="0"/>
                <w:sz w:val="22"/>
              </w:rPr>
              <w:t>发</w:t>
            </w:r>
            <w:r>
              <w:rPr>
                <w:rFonts w:hint="eastAsia" w:ascii="BatangChe" w:hAnsi="BatangChe" w:eastAsia="宋体" w:cs="??_GB2312"/>
                <w:kern w:val="0"/>
                <w:sz w:val="22"/>
              </w:rPr>
              <w:t>〔</w:t>
            </w:r>
            <w:r>
              <w:rPr>
                <w:rFonts w:ascii="BatangChe" w:hAnsi="BatangChe" w:eastAsia="宋体" w:cs="??_GB2312"/>
                <w:kern w:val="0"/>
                <w:sz w:val="22"/>
              </w:rPr>
              <w:t>2017</w:t>
            </w:r>
            <w:r>
              <w:rPr>
                <w:rFonts w:hint="eastAsia" w:ascii="BatangChe" w:hAnsi="BatangChe" w:eastAsia="宋体" w:cs="??_GB2312"/>
                <w:kern w:val="0"/>
                <w:sz w:val="22"/>
              </w:rPr>
              <w:t>〕</w:t>
            </w:r>
            <w:r>
              <w:rPr>
                <w:rFonts w:ascii="BatangChe" w:hAnsi="BatangChe" w:eastAsia="宋体" w:cs="??_GB2312"/>
                <w:kern w:val="0"/>
                <w:sz w:val="22"/>
              </w:rPr>
              <w:t>5</w:t>
            </w:r>
            <w:r>
              <w:rPr>
                <w:rFonts w:hint="eastAsia" w:ascii="BatangChe" w:hAnsi="宋体" w:eastAsia="宋体" w:cs="??_GB2312"/>
                <w:kern w:val="0"/>
                <w:sz w:val="22"/>
              </w:rPr>
              <w:t>号</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2"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85</w:t>
            </w:r>
          </w:p>
        </w:tc>
        <w:tc>
          <w:tcPr>
            <w:tcW w:w="2144"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特</w:t>
            </w:r>
            <w:r>
              <w:rPr>
                <w:rFonts w:hint="eastAsia" w:ascii="BatangChe" w:hAnsi="宋体" w:eastAsia="宋体" w:cs="??_GB2312"/>
                <w:kern w:val="0"/>
                <w:sz w:val="22"/>
              </w:rPr>
              <w:t>种设备检验检测</w:t>
            </w:r>
            <w:r>
              <w:rPr>
                <w:rFonts w:hint="eastAsia" w:ascii="BatangChe" w:hAnsi="BatangChe" w:eastAsia="宋体" w:cs="??_GB2312"/>
                <w:kern w:val="0"/>
                <w:sz w:val="22"/>
              </w:rPr>
              <w:t>机</w:t>
            </w:r>
            <w:r>
              <w:rPr>
                <w:rFonts w:hint="eastAsia" w:ascii="BatangChe" w:hAnsi="宋体" w:eastAsia="宋体" w:cs="??_GB2312"/>
                <w:kern w:val="0"/>
                <w:sz w:val="22"/>
              </w:rPr>
              <w:t>构</w:t>
            </w:r>
            <w:r>
              <w:rPr>
                <w:rFonts w:hint="eastAsia" w:ascii="BatangChe" w:hAnsi="BatangChe" w:eastAsia="宋体" w:cs="??_GB2312"/>
                <w:kern w:val="0"/>
                <w:sz w:val="22"/>
              </w:rPr>
              <w:t>核准</w:t>
            </w:r>
          </w:p>
        </w:tc>
        <w:tc>
          <w:tcPr>
            <w:tcW w:w="3730"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《中</w:t>
            </w:r>
            <w:r>
              <w:rPr>
                <w:rFonts w:hint="eastAsia" w:ascii="BatangChe" w:hAnsi="宋体" w:eastAsia="宋体" w:cs="??_GB2312"/>
                <w:kern w:val="0"/>
                <w:sz w:val="22"/>
              </w:rPr>
              <w:t>华</w:t>
            </w:r>
            <w:r>
              <w:rPr>
                <w:rFonts w:hint="eastAsia" w:ascii="BatangChe" w:hAnsi="BatangChe" w:eastAsia="宋体" w:cs="??_GB2312"/>
                <w:kern w:val="0"/>
                <w:sz w:val="22"/>
              </w:rPr>
              <w:t>人民共和</w:t>
            </w:r>
            <w:r>
              <w:rPr>
                <w:rFonts w:hint="eastAsia" w:ascii="BatangChe" w:hAnsi="宋体" w:eastAsia="宋体" w:cs="??_GB2312"/>
                <w:kern w:val="0"/>
                <w:sz w:val="22"/>
              </w:rPr>
              <w:t>国</w:t>
            </w:r>
            <w:r>
              <w:rPr>
                <w:rFonts w:hint="eastAsia" w:ascii="BatangChe" w:hAnsi="BatangChe" w:eastAsia="宋体" w:cs="??_GB2312"/>
                <w:kern w:val="0"/>
                <w:sz w:val="22"/>
              </w:rPr>
              <w:t>特</w:t>
            </w:r>
            <w:r>
              <w:rPr>
                <w:rFonts w:hint="eastAsia" w:ascii="BatangChe" w:hAnsi="宋体" w:eastAsia="宋体" w:cs="??_GB2312"/>
                <w:kern w:val="0"/>
                <w:sz w:val="22"/>
              </w:rPr>
              <w:t>种设备</w:t>
            </w:r>
            <w:r>
              <w:rPr>
                <w:rFonts w:hint="eastAsia" w:ascii="BatangChe" w:hAnsi="BatangChe" w:eastAsia="宋体" w:cs="??_GB2312"/>
                <w:kern w:val="0"/>
                <w:sz w:val="22"/>
              </w:rPr>
              <w:t>安全法》</w:t>
            </w:r>
            <w:r>
              <w:rPr>
                <w:rFonts w:ascii="BatangChe" w:hAnsi="BatangChe" w:eastAsia="宋体" w:cs="??_GB2312"/>
                <w:kern w:val="0"/>
                <w:sz w:val="22"/>
              </w:rPr>
              <w:br w:type="textWrapping"/>
            </w:r>
            <w:r>
              <w:rPr>
                <w:rFonts w:hint="eastAsia" w:ascii="BatangChe" w:hAnsi="BatangChe" w:eastAsia="宋体" w:cs="??_GB2312"/>
                <w:kern w:val="0"/>
                <w:sz w:val="22"/>
              </w:rPr>
              <w:t>《特</w:t>
            </w:r>
            <w:r>
              <w:rPr>
                <w:rFonts w:hint="eastAsia" w:ascii="BatangChe" w:hAnsi="宋体" w:eastAsia="宋体" w:cs="??_GB2312"/>
                <w:kern w:val="0"/>
                <w:sz w:val="22"/>
              </w:rPr>
              <w:t>种设备</w:t>
            </w:r>
            <w:r>
              <w:rPr>
                <w:rFonts w:hint="eastAsia" w:ascii="BatangChe" w:hAnsi="BatangChe" w:eastAsia="宋体" w:cs="??_GB2312"/>
                <w:kern w:val="0"/>
                <w:sz w:val="22"/>
              </w:rPr>
              <w:t>安全</w:t>
            </w:r>
            <w:r>
              <w:rPr>
                <w:rFonts w:hint="eastAsia" w:ascii="BatangChe" w:hAnsi="宋体" w:eastAsia="宋体" w:cs="??_GB2312"/>
                <w:kern w:val="0"/>
                <w:sz w:val="22"/>
              </w:rPr>
              <w:t>监</w:t>
            </w:r>
            <w:r>
              <w:rPr>
                <w:rFonts w:hint="eastAsia" w:ascii="BatangChe" w:hAnsi="BatangChe" w:eastAsia="宋体" w:cs="??_GB2312"/>
                <w:kern w:val="0"/>
                <w:sz w:val="22"/>
              </w:rPr>
              <w:t>察</w:t>
            </w:r>
            <w:r>
              <w:rPr>
                <w:rFonts w:hint="eastAsia" w:ascii="BatangChe" w:hAnsi="宋体" w:eastAsia="宋体" w:cs="??_GB2312"/>
                <w:kern w:val="0"/>
                <w:sz w:val="22"/>
              </w:rPr>
              <w:t>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549</w:t>
            </w:r>
            <w:r>
              <w:rPr>
                <w:rFonts w:hint="eastAsia" w:ascii="BatangChe" w:hAnsi="宋体" w:eastAsia="宋体" w:cs="??_GB2312"/>
                <w:kern w:val="0"/>
                <w:sz w:val="22"/>
              </w:rPr>
              <w:t>号</w:t>
            </w:r>
            <w:r>
              <w:rPr>
                <w:rFonts w:hint="eastAsia" w:ascii="BatangChe" w:hAnsi="BatangChe" w:eastAsia="宋体" w:cs="??_GB2312"/>
                <w:kern w:val="0"/>
                <w:sz w:val="22"/>
              </w:rPr>
              <w:t>）</w:t>
            </w:r>
          </w:p>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国务</w:t>
            </w:r>
            <w:r>
              <w:rPr>
                <w:rFonts w:hint="eastAsia" w:ascii="BatangChe" w:hAnsi="BatangChe" w:eastAsia="宋体" w:cs="??_GB2312"/>
                <w:kern w:val="0"/>
                <w:sz w:val="22"/>
              </w:rPr>
              <w:t>院</w:t>
            </w:r>
            <w:r>
              <w:rPr>
                <w:rFonts w:hint="eastAsia" w:ascii="BatangChe" w:hAnsi="宋体" w:eastAsia="宋体" w:cs="??_GB2312"/>
                <w:kern w:val="0"/>
                <w:sz w:val="22"/>
              </w:rPr>
              <w:t>关</w:t>
            </w:r>
            <w:r>
              <w:rPr>
                <w:rFonts w:hint="eastAsia" w:ascii="BatangChe" w:hAnsi="BatangChe" w:eastAsia="宋体" w:cs="??_GB2312"/>
                <w:kern w:val="0"/>
                <w:sz w:val="22"/>
              </w:rPr>
              <w:t>于取消和下放一批行政</w:t>
            </w:r>
            <w:r>
              <w:rPr>
                <w:rFonts w:hint="eastAsia" w:ascii="BatangChe" w:hAnsi="宋体" w:eastAsia="宋体" w:cs="??_GB2312"/>
                <w:kern w:val="0"/>
                <w:sz w:val="22"/>
              </w:rPr>
              <w:t>审</w:t>
            </w:r>
            <w:r>
              <w:rPr>
                <w:rFonts w:hint="eastAsia" w:ascii="BatangChe" w:hAnsi="BatangChe" w:eastAsia="宋体" w:cs="??_GB2312"/>
                <w:kern w:val="0"/>
                <w:sz w:val="22"/>
              </w:rPr>
              <w:t>批</w:t>
            </w:r>
            <w:r>
              <w:rPr>
                <w:rFonts w:hint="eastAsia" w:ascii="BatangChe" w:hAnsi="宋体" w:eastAsia="宋体" w:cs="??_GB2312"/>
                <w:kern w:val="0"/>
                <w:sz w:val="22"/>
              </w:rPr>
              <w:t>项</w:t>
            </w:r>
            <w:r>
              <w:rPr>
                <w:rFonts w:hint="eastAsia" w:ascii="BatangChe" w:hAnsi="BatangChe" w:eastAsia="宋体" w:cs="??_GB2312"/>
                <w:kern w:val="0"/>
                <w:sz w:val="22"/>
              </w:rPr>
              <w:t>目的</w:t>
            </w:r>
            <w:r>
              <w:rPr>
                <w:rFonts w:hint="eastAsia" w:ascii="BatangChe" w:hAnsi="宋体" w:eastAsia="宋体" w:cs="??_GB2312"/>
                <w:kern w:val="0"/>
                <w:sz w:val="22"/>
              </w:rPr>
              <w:t>决</w:t>
            </w:r>
            <w:r>
              <w:rPr>
                <w:rFonts w:hint="eastAsia" w:ascii="BatangChe" w:hAnsi="BatangChe" w:eastAsia="宋体" w:cs="??_GB2312"/>
                <w:kern w:val="0"/>
                <w:sz w:val="22"/>
              </w:rPr>
              <w:t>定》（</w:t>
            </w:r>
            <w:r>
              <w:rPr>
                <w:rFonts w:hint="eastAsia" w:ascii="BatangChe" w:hAnsi="宋体" w:eastAsia="宋体" w:cs="??_GB2312"/>
                <w:kern w:val="0"/>
                <w:sz w:val="22"/>
              </w:rPr>
              <w:t>国发</w:t>
            </w:r>
            <w:r>
              <w:rPr>
                <w:rFonts w:hint="eastAsia" w:ascii="BatangChe" w:hAnsi="BatangChe" w:eastAsia="宋体" w:cs="??_GB2312"/>
                <w:kern w:val="0"/>
                <w:sz w:val="22"/>
              </w:rPr>
              <w:t>〔</w:t>
            </w:r>
            <w:r>
              <w:rPr>
                <w:rFonts w:ascii="BatangChe" w:hAnsi="BatangChe" w:eastAsia="宋体" w:cs="??_GB2312"/>
                <w:kern w:val="0"/>
                <w:sz w:val="22"/>
              </w:rPr>
              <w:t>2014</w:t>
            </w:r>
            <w:r>
              <w:rPr>
                <w:rFonts w:hint="eastAsia" w:ascii="BatangChe" w:hAnsi="BatangChe" w:eastAsia="宋体" w:cs="??_GB2312"/>
                <w:kern w:val="0"/>
                <w:sz w:val="22"/>
              </w:rPr>
              <w:t>〕</w:t>
            </w:r>
            <w:r>
              <w:rPr>
                <w:rFonts w:ascii="BatangChe" w:hAnsi="BatangChe" w:eastAsia="宋体" w:cs="??_GB2312"/>
                <w:kern w:val="0"/>
                <w:sz w:val="22"/>
              </w:rPr>
              <w:t>5</w:t>
            </w:r>
            <w:r>
              <w:rPr>
                <w:rFonts w:hint="eastAsia" w:ascii="BatangChe" w:hAnsi="宋体" w:eastAsia="宋体" w:cs="??_GB2312"/>
                <w:kern w:val="0"/>
                <w:sz w:val="22"/>
              </w:rPr>
              <w:t>号</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区质监</w:t>
            </w:r>
            <w:r>
              <w:rPr>
                <w:rFonts w:hint="eastAsia" w:ascii="BatangChe" w:hAnsi="BatangChe" w:eastAsia="宋体" w:cs="??_GB2312"/>
                <w:kern w:val="0"/>
                <w:sz w:val="22"/>
              </w:rPr>
              <w:t>局</w:t>
            </w:r>
          </w:p>
        </w:tc>
        <w:tc>
          <w:tcPr>
            <w:tcW w:w="645" w:type="dxa"/>
            <w:vAlign w:val="center"/>
          </w:tcPr>
          <w:p>
            <w:pPr>
              <w:widowControl/>
              <w:adjustRightInd w:val="0"/>
              <w:snapToGrid w:val="0"/>
              <w:rPr>
                <w:rFonts w:ascii="BatangChe" w:hAnsi="BatangChe" w:eastAsia="宋体" w:cs="??_GB2312"/>
                <w:kern w:val="0"/>
                <w:sz w:val="22"/>
              </w:rPr>
            </w:pPr>
          </w:p>
        </w:tc>
        <w:tc>
          <w:tcPr>
            <w:tcW w:w="614" w:type="dxa"/>
            <w:vAlign w:val="center"/>
          </w:tcPr>
          <w:p>
            <w:pPr>
              <w:widowControl/>
              <w:adjustRightInd w:val="0"/>
              <w:snapToGrid w:val="0"/>
              <w:rPr>
                <w:rFonts w:ascii="BatangChe" w:hAnsi="BatangChe" w:eastAsia="宋体" w:cs="??_GB2312"/>
                <w:kern w:val="0"/>
                <w:sz w:val="22"/>
              </w:rPr>
            </w:pPr>
          </w:p>
        </w:tc>
        <w:tc>
          <w:tcPr>
            <w:tcW w:w="822" w:type="dxa"/>
            <w:vAlign w:val="center"/>
          </w:tcPr>
          <w:p>
            <w:pPr>
              <w:widowControl/>
              <w:adjustRightInd w:val="0"/>
              <w:snapToGrid w:val="0"/>
              <w:rPr>
                <w:rFonts w:ascii="BatangChe" w:hAnsi="BatangChe" w:eastAsia="宋体" w:cs="??_GB2312"/>
                <w:kern w:val="0"/>
                <w:sz w:val="22"/>
              </w:rPr>
            </w:pPr>
          </w:p>
        </w:tc>
        <w:tc>
          <w:tcPr>
            <w:tcW w:w="1109" w:type="dxa"/>
            <w:vAlign w:val="center"/>
          </w:tcPr>
          <w:p>
            <w:pPr>
              <w:widowControl/>
              <w:adjustRightInd w:val="0"/>
              <w:snapToGrid w:val="0"/>
              <w:rPr>
                <w:rFonts w:ascii="BatangChe" w:hAnsi="BatangChe" w:eastAsia="宋体" w:cs="??_GB2312"/>
                <w:kern w:val="0"/>
                <w:sz w:val="22"/>
              </w:rPr>
            </w:pPr>
          </w:p>
        </w:tc>
        <w:tc>
          <w:tcPr>
            <w:tcW w:w="715"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1720"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该</w:t>
            </w:r>
            <w:r>
              <w:rPr>
                <w:rFonts w:hint="eastAsia" w:ascii="BatangChe" w:hAnsi="BatangChe" w:eastAsia="宋体" w:cs="??_GB2312"/>
                <w:kern w:val="0"/>
                <w:sz w:val="22"/>
              </w:rPr>
              <w:t>事</w:t>
            </w:r>
            <w:r>
              <w:rPr>
                <w:rFonts w:hint="eastAsia" w:ascii="BatangChe" w:hAnsi="宋体" w:eastAsia="宋体" w:cs="??_GB2312"/>
                <w:kern w:val="0"/>
                <w:sz w:val="22"/>
              </w:rPr>
              <w:t>项为</w:t>
            </w:r>
            <w:r>
              <w:rPr>
                <w:rFonts w:hint="eastAsia" w:ascii="BatangChe" w:hAnsi="BatangChe" w:eastAsia="宋体" w:cs="??_GB2312"/>
                <w:kern w:val="0"/>
                <w:sz w:val="22"/>
              </w:rPr>
              <w:t>承接下放自</w:t>
            </w:r>
            <w:r>
              <w:rPr>
                <w:rFonts w:hint="eastAsia" w:ascii="BatangChe" w:hAnsi="宋体" w:eastAsia="宋体" w:cs="??_GB2312"/>
                <w:kern w:val="0"/>
                <w:sz w:val="22"/>
              </w:rPr>
              <w:t>贸试验区</w:t>
            </w:r>
            <w:r>
              <w:rPr>
                <w:rFonts w:hint="eastAsia" w:ascii="BatangChe" w:hAnsi="BatangChe" w:eastAsia="宋体" w:cs="??_GB2312"/>
                <w:kern w:val="0"/>
                <w:sz w:val="22"/>
              </w:rPr>
              <w:t>省</w:t>
            </w:r>
            <w:r>
              <w:rPr>
                <w:rFonts w:hint="eastAsia" w:ascii="BatangChe" w:hAnsi="宋体" w:eastAsia="宋体" w:cs="??_GB2312"/>
                <w:kern w:val="0"/>
                <w:sz w:val="22"/>
              </w:rPr>
              <w:t>级</w:t>
            </w:r>
            <w:r>
              <w:rPr>
                <w:rFonts w:hint="eastAsia" w:ascii="BatangChe" w:hAnsi="BatangChe" w:eastAsia="宋体" w:cs="??_GB2312"/>
                <w:kern w:val="0"/>
                <w:sz w:val="22"/>
              </w:rPr>
              <w:t>管理事</w:t>
            </w:r>
            <w:r>
              <w:rPr>
                <w:rFonts w:hint="eastAsia" w:ascii="BatangChe" w:hAnsi="宋体" w:eastAsia="宋体" w:cs="??_GB2312"/>
                <w:kern w:val="0"/>
                <w:sz w:val="22"/>
              </w:rPr>
              <w:t>项</w:t>
            </w:r>
            <w:r>
              <w:rPr>
                <w:rFonts w:hint="eastAsia" w:ascii="BatangChe" w:hAnsi="BatangChe" w:eastAsia="宋体" w:cs="??_GB2312"/>
                <w:kern w:val="0"/>
                <w:sz w:val="22"/>
              </w:rPr>
              <w:t>，</w:t>
            </w:r>
            <w:r>
              <w:rPr>
                <w:rFonts w:hint="eastAsia" w:ascii="BatangChe" w:hAnsi="宋体" w:eastAsia="宋体" w:cs="??_GB2312"/>
                <w:kern w:val="0"/>
                <w:sz w:val="22"/>
              </w:rPr>
              <w:t>见杨</w:t>
            </w:r>
            <w:r>
              <w:rPr>
                <w:rFonts w:hint="eastAsia" w:ascii="BatangChe" w:hAnsi="BatangChe" w:eastAsia="宋体" w:cs="??_GB2312"/>
                <w:kern w:val="0"/>
                <w:sz w:val="22"/>
              </w:rPr>
              <w:t>管</w:t>
            </w:r>
            <w:r>
              <w:rPr>
                <w:rFonts w:hint="eastAsia" w:ascii="BatangChe" w:hAnsi="宋体" w:eastAsia="宋体" w:cs="??_GB2312"/>
                <w:kern w:val="0"/>
                <w:sz w:val="22"/>
              </w:rPr>
              <w:t>发</w:t>
            </w:r>
            <w:r>
              <w:rPr>
                <w:rFonts w:hint="eastAsia" w:ascii="BatangChe" w:hAnsi="BatangChe" w:eastAsia="宋体" w:cs="??_GB2312"/>
                <w:kern w:val="0"/>
                <w:sz w:val="22"/>
              </w:rPr>
              <w:t>〔</w:t>
            </w:r>
            <w:r>
              <w:rPr>
                <w:rFonts w:ascii="BatangChe" w:hAnsi="BatangChe" w:eastAsia="宋体" w:cs="??_GB2312"/>
                <w:kern w:val="0"/>
                <w:sz w:val="22"/>
              </w:rPr>
              <w:t>2017</w:t>
            </w:r>
            <w:r>
              <w:rPr>
                <w:rFonts w:hint="eastAsia" w:ascii="BatangChe" w:hAnsi="BatangChe" w:eastAsia="宋体" w:cs="??_GB2312"/>
                <w:kern w:val="0"/>
                <w:sz w:val="22"/>
              </w:rPr>
              <w:t>〕</w:t>
            </w:r>
            <w:r>
              <w:rPr>
                <w:rFonts w:ascii="BatangChe" w:hAnsi="BatangChe" w:eastAsia="宋体" w:cs="??_GB2312"/>
                <w:kern w:val="0"/>
                <w:sz w:val="22"/>
              </w:rPr>
              <w:t>5</w:t>
            </w:r>
            <w:r>
              <w:rPr>
                <w:rFonts w:hint="eastAsia" w:ascii="BatangChe" w:hAnsi="宋体" w:eastAsia="宋体" w:cs="??_GB2312"/>
                <w:kern w:val="0"/>
                <w:sz w:val="22"/>
              </w:rPr>
              <w:t>号</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40"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86</w:t>
            </w:r>
          </w:p>
        </w:tc>
        <w:tc>
          <w:tcPr>
            <w:tcW w:w="2144"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农</w:t>
            </w:r>
            <w:r>
              <w:rPr>
                <w:rFonts w:hint="eastAsia" w:ascii="BatangChe" w:hAnsi="BatangChe" w:eastAsia="宋体" w:cs="??_GB2312"/>
                <w:kern w:val="0"/>
                <w:sz w:val="22"/>
              </w:rPr>
              <w:t>作物</w:t>
            </w:r>
            <w:r>
              <w:rPr>
                <w:rFonts w:hint="eastAsia" w:ascii="BatangChe" w:hAnsi="宋体" w:eastAsia="宋体" w:cs="??_GB2312"/>
                <w:kern w:val="0"/>
                <w:sz w:val="22"/>
              </w:rPr>
              <w:t>种</w:t>
            </w:r>
            <w:r>
              <w:rPr>
                <w:rFonts w:hint="eastAsia" w:ascii="BatangChe" w:hAnsi="BatangChe" w:eastAsia="宋体" w:cs="??_GB2312"/>
                <w:kern w:val="0"/>
                <w:sz w:val="22"/>
              </w:rPr>
              <w:t>子、草</w:t>
            </w:r>
            <w:r>
              <w:rPr>
                <w:rFonts w:hint="eastAsia" w:ascii="BatangChe" w:hAnsi="宋体" w:eastAsia="宋体" w:cs="??_GB2312"/>
                <w:kern w:val="0"/>
                <w:sz w:val="22"/>
              </w:rPr>
              <w:t>种</w:t>
            </w:r>
            <w:r>
              <w:rPr>
                <w:rFonts w:hint="eastAsia" w:ascii="BatangChe" w:hAnsi="BatangChe" w:eastAsia="宋体" w:cs="??_GB2312"/>
                <w:kern w:val="0"/>
                <w:sz w:val="22"/>
              </w:rPr>
              <w:t>、食用菌菌</w:t>
            </w:r>
            <w:r>
              <w:rPr>
                <w:rFonts w:hint="eastAsia" w:ascii="BatangChe" w:hAnsi="宋体" w:eastAsia="宋体" w:cs="??_GB2312"/>
                <w:kern w:val="0"/>
                <w:sz w:val="22"/>
              </w:rPr>
              <w:t>种</w:t>
            </w:r>
            <w:r>
              <w:rPr>
                <w:rFonts w:hint="eastAsia" w:ascii="BatangChe" w:hAnsi="BatangChe" w:eastAsia="宋体" w:cs="??_GB2312"/>
                <w:kern w:val="0"/>
                <w:sz w:val="22"/>
              </w:rPr>
              <w:t>生</w:t>
            </w:r>
            <w:r>
              <w:rPr>
                <w:rFonts w:hint="eastAsia" w:ascii="BatangChe" w:hAnsi="宋体" w:eastAsia="宋体" w:cs="??_GB2312"/>
                <w:kern w:val="0"/>
                <w:sz w:val="22"/>
              </w:rPr>
              <w:t>产经营许</w:t>
            </w:r>
            <w:r>
              <w:rPr>
                <w:rFonts w:hint="eastAsia" w:ascii="BatangChe" w:hAnsi="BatangChe" w:eastAsia="宋体" w:cs="??_GB2312"/>
                <w:kern w:val="0"/>
                <w:sz w:val="22"/>
              </w:rPr>
              <w:t>可</w:t>
            </w:r>
            <w:r>
              <w:rPr>
                <w:rFonts w:hint="eastAsia" w:ascii="BatangChe" w:hAnsi="宋体" w:eastAsia="宋体" w:cs="??_GB2312"/>
                <w:kern w:val="0"/>
                <w:sz w:val="22"/>
              </w:rPr>
              <w:t>证</w:t>
            </w:r>
            <w:r>
              <w:rPr>
                <w:rFonts w:hint="eastAsia" w:ascii="BatangChe" w:hAnsi="BatangChe" w:eastAsia="宋体" w:cs="??_GB2312"/>
                <w:kern w:val="0"/>
                <w:sz w:val="22"/>
              </w:rPr>
              <w:t>核</w:t>
            </w:r>
            <w:r>
              <w:rPr>
                <w:rFonts w:hint="eastAsia" w:ascii="BatangChe" w:hAnsi="宋体" w:eastAsia="宋体" w:cs="??_GB2312"/>
                <w:kern w:val="0"/>
                <w:sz w:val="22"/>
              </w:rPr>
              <w:t>发</w:t>
            </w:r>
          </w:p>
        </w:tc>
        <w:tc>
          <w:tcPr>
            <w:tcW w:w="3730"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《中</w:t>
            </w:r>
            <w:r>
              <w:rPr>
                <w:rFonts w:hint="eastAsia" w:ascii="BatangChe" w:hAnsi="宋体" w:eastAsia="宋体" w:cs="??_GB2312"/>
                <w:kern w:val="0"/>
                <w:sz w:val="22"/>
              </w:rPr>
              <w:t>华</w:t>
            </w:r>
            <w:r>
              <w:rPr>
                <w:rFonts w:hint="eastAsia" w:ascii="BatangChe" w:hAnsi="BatangChe" w:eastAsia="宋体" w:cs="??_GB2312"/>
                <w:kern w:val="0"/>
                <w:sz w:val="22"/>
              </w:rPr>
              <w:t>人民共和</w:t>
            </w:r>
            <w:r>
              <w:rPr>
                <w:rFonts w:hint="eastAsia" w:ascii="BatangChe" w:hAnsi="宋体" w:eastAsia="宋体" w:cs="??_GB2312"/>
                <w:kern w:val="0"/>
                <w:sz w:val="22"/>
              </w:rPr>
              <w:t>国种</w:t>
            </w:r>
            <w:r>
              <w:rPr>
                <w:rFonts w:hint="eastAsia" w:ascii="BatangChe" w:hAnsi="BatangChe" w:eastAsia="宋体" w:cs="??_GB2312"/>
                <w:kern w:val="0"/>
                <w:sz w:val="22"/>
              </w:rPr>
              <w:t>子法》</w:t>
            </w:r>
          </w:p>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农业</w:t>
            </w:r>
            <w:r>
              <w:rPr>
                <w:rFonts w:hint="eastAsia" w:ascii="BatangChe" w:hAnsi="BatangChe" w:eastAsia="宋体" w:cs="??_GB2312"/>
                <w:kern w:val="0"/>
                <w:sz w:val="22"/>
              </w:rPr>
              <w:t>部、</w:t>
            </w:r>
            <w:r>
              <w:rPr>
                <w:rFonts w:hint="eastAsia" w:ascii="BatangChe" w:hAnsi="宋体" w:eastAsia="宋体" w:cs="??_GB2312"/>
                <w:kern w:val="0"/>
                <w:sz w:val="22"/>
              </w:rPr>
              <w:t>国</w:t>
            </w:r>
            <w:r>
              <w:rPr>
                <w:rFonts w:hint="eastAsia" w:ascii="BatangChe" w:hAnsi="BatangChe" w:eastAsia="宋体" w:cs="??_GB2312"/>
                <w:kern w:val="0"/>
                <w:sz w:val="22"/>
              </w:rPr>
              <w:t>家</w:t>
            </w:r>
            <w:r>
              <w:rPr>
                <w:rFonts w:hint="eastAsia" w:ascii="BatangChe" w:hAnsi="宋体" w:eastAsia="宋体" w:cs="??_GB2312"/>
                <w:kern w:val="0"/>
                <w:sz w:val="22"/>
              </w:rPr>
              <w:t>计划</w:t>
            </w:r>
            <w:r>
              <w:rPr>
                <w:rFonts w:hint="eastAsia" w:ascii="BatangChe" w:hAnsi="BatangChe" w:eastAsia="宋体" w:cs="??_GB2312"/>
                <w:kern w:val="0"/>
                <w:sz w:val="22"/>
              </w:rPr>
              <w:t>委</w:t>
            </w:r>
            <w:r>
              <w:rPr>
                <w:rFonts w:hint="eastAsia" w:ascii="BatangChe" w:hAnsi="宋体" w:eastAsia="宋体" w:cs="??_GB2312"/>
                <w:kern w:val="0"/>
                <w:sz w:val="22"/>
              </w:rPr>
              <w:t>员会</w:t>
            </w:r>
            <w:r>
              <w:rPr>
                <w:rFonts w:hint="eastAsia" w:ascii="BatangChe" w:hAnsi="BatangChe" w:eastAsia="宋体" w:cs="??_GB2312"/>
                <w:kern w:val="0"/>
                <w:sz w:val="22"/>
              </w:rPr>
              <w:t>、</w:t>
            </w:r>
            <w:r>
              <w:rPr>
                <w:rFonts w:hint="eastAsia" w:ascii="BatangChe" w:hAnsi="宋体" w:eastAsia="宋体" w:cs="??_GB2312"/>
                <w:kern w:val="0"/>
                <w:sz w:val="22"/>
              </w:rPr>
              <w:t>对</w:t>
            </w:r>
            <w:r>
              <w:rPr>
                <w:rFonts w:hint="eastAsia" w:ascii="BatangChe" w:hAnsi="BatangChe" w:eastAsia="宋体" w:cs="??_GB2312"/>
                <w:kern w:val="0"/>
                <w:sz w:val="22"/>
              </w:rPr>
              <w:t>外</w:t>
            </w:r>
            <w:r>
              <w:rPr>
                <w:rFonts w:hint="eastAsia" w:ascii="BatangChe" w:hAnsi="宋体" w:eastAsia="宋体" w:cs="??_GB2312"/>
                <w:kern w:val="0"/>
                <w:sz w:val="22"/>
              </w:rPr>
              <w:t>贸</w:t>
            </w:r>
            <w:r>
              <w:rPr>
                <w:rFonts w:hint="eastAsia" w:ascii="BatangChe" w:hAnsi="BatangChe" w:eastAsia="宋体" w:cs="??_GB2312"/>
                <w:kern w:val="0"/>
                <w:sz w:val="22"/>
              </w:rPr>
              <w:t>易</w:t>
            </w:r>
            <w:r>
              <w:rPr>
                <w:rFonts w:hint="eastAsia" w:ascii="BatangChe" w:hAnsi="宋体" w:eastAsia="宋体" w:cs="??_GB2312"/>
                <w:kern w:val="0"/>
                <w:sz w:val="22"/>
              </w:rPr>
              <w:t>经济</w:t>
            </w:r>
            <w:r>
              <w:rPr>
                <w:rFonts w:hint="eastAsia" w:ascii="BatangChe" w:hAnsi="BatangChe" w:eastAsia="宋体" w:cs="??_GB2312"/>
                <w:kern w:val="0"/>
                <w:sz w:val="22"/>
              </w:rPr>
              <w:t>合作部、</w:t>
            </w:r>
            <w:r>
              <w:rPr>
                <w:rFonts w:hint="eastAsia" w:ascii="BatangChe" w:hAnsi="宋体" w:eastAsia="宋体" w:cs="??_GB2312"/>
                <w:kern w:val="0"/>
                <w:sz w:val="22"/>
              </w:rPr>
              <w:t>国</w:t>
            </w:r>
            <w:r>
              <w:rPr>
                <w:rFonts w:hint="eastAsia" w:ascii="BatangChe" w:hAnsi="BatangChe" w:eastAsia="宋体" w:cs="??_GB2312"/>
                <w:kern w:val="0"/>
                <w:sz w:val="22"/>
              </w:rPr>
              <w:t>家工商行政管理</w:t>
            </w:r>
            <w:r>
              <w:rPr>
                <w:rFonts w:hint="eastAsia" w:ascii="BatangChe" w:hAnsi="宋体" w:eastAsia="宋体" w:cs="??_GB2312"/>
                <w:kern w:val="0"/>
                <w:sz w:val="22"/>
              </w:rPr>
              <w:t>总</w:t>
            </w:r>
            <w:r>
              <w:rPr>
                <w:rFonts w:hint="eastAsia" w:ascii="BatangChe" w:hAnsi="BatangChe" w:eastAsia="宋体" w:cs="??_GB2312"/>
                <w:kern w:val="0"/>
                <w:sz w:val="22"/>
              </w:rPr>
              <w:t>局印</w:t>
            </w:r>
            <w:r>
              <w:rPr>
                <w:rFonts w:hint="eastAsia" w:ascii="BatangChe" w:hAnsi="宋体" w:eastAsia="宋体" w:cs="??_GB2312"/>
                <w:kern w:val="0"/>
                <w:sz w:val="22"/>
              </w:rPr>
              <w:t>发</w:t>
            </w:r>
            <w:r>
              <w:rPr>
                <w:rFonts w:hint="eastAsia" w:ascii="BatangChe" w:hAnsi="BatangChe" w:eastAsia="宋体" w:cs="??_GB2312"/>
                <w:kern w:val="0"/>
                <w:sz w:val="22"/>
              </w:rPr>
              <w:t>〈</w:t>
            </w:r>
            <w:r>
              <w:rPr>
                <w:rFonts w:hint="eastAsia" w:ascii="BatangChe" w:hAnsi="宋体" w:eastAsia="宋体" w:cs="??_GB2312"/>
                <w:kern w:val="0"/>
                <w:sz w:val="22"/>
              </w:rPr>
              <w:t>关</w:t>
            </w:r>
            <w:r>
              <w:rPr>
                <w:rFonts w:hint="eastAsia" w:ascii="BatangChe" w:hAnsi="BatangChe" w:eastAsia="宋体" w:cs="??_GB2312"/>
                <w:kern w:val="0"/>
                <w:sz w:val="22"/>
              </w:rPr>
              <w:t>于</w:t>
            </w:r>
            <w:r>
              <w:rPr>
                <w:rFonts w:hint="eastAsia" w:ascii="BatangChe" w:hAnsi="宋体" w:eastAsia="宋体" w:cs="??_GB2312"/>
                <w:kern w:val="0"/>
                <w:sz w:val="22"/>
              </w:rPr>
              <w:t>设</w:t>
            </w:r>
            <w:r>
              <w:rPr>
                <w:rFonts w:hint="eastAsia" w:ascii="BatangChe" w:hAnsi="BatangChe" w:eastAsia="宋体" w:cs="??_GB2312"/>
                <w:kern w:val="0"/>
                <w:sz w:val="22"/>
              </w:rPr>
              <w:t>立外商投</w:t>
            </w:r>
            <w:r>
              <w:rPr>
                <w:rFonts w:hint="eastAsia" w:ascii="BatangChe" w:hAnsi="宋体" w:eastAsia="宋体" w:cs="??_GB2312"/>
                <w:kern w:val="0"/>
                <w:sz w:val="22"/>
              </w:rPr>
              <w:t>资农</w:t>
            </w:r>
            <w:r>
              <w:rPr>
                <w:rFonts w:hint="eastAsia" w:ascii="BatangChe" w:hAnsi="BatangChe" w:eastAsia="宋体" w:cs="??_GB2312"/>
                <w:kern w:val="0"/>
                <w:sz w:val="22"/>
              </w:rPr>
              <w:t>作物</w:t>
            </w:r>
            <w:r>
              <w:rPr>
                <w:rFonts w:hint="eastAsia" w:ascii="BatangChe" w:hAnsi="宋体" w:eastAsia="宋体" w:cs="??_GB2312"/>
                <w:kern w:val="0"/>
                <w:sz w:val="22"/>
              </w:rPr>
              <w:t>种</w:t>
            </w:r>
            <w:r>
              <w:rPr>
                <w:rFonts w:hint="eastAsia" w:ascii="BatangChe" w:hAnsi="BatangChe" w:eastAsia="宋体" w:cs="??_GB2312"/>
                <w:kern w:val="0"/>
                <w:sz w:val="22"/>
              </w:rPr>
              <w:t>子企</w:t>
            </w:r>
            <w:r>
              <w:rPr>
                <w:rFonts w:hint="eastAsia" w:ascii="BatangChe" w:hAnsi="宋体" w:eastAsia="宋体" w:cs="??_GB2312"/>
                <w:kern w:val="0"/>
                <w:sz w:val="22"/>
              </w:rPr>
              <w:t>业审</w:t>
            </w:r>
            <w:r>
              <w:rPr>
                <w:rFonts w:hint="eastAsia" w:ascii="BatangChe" w:hAnsi="BatangChe" w:eastAsia="宋体" w:cs="??_GB2312"/>
                <w:kern w:val="0"/>
                <w:sz w:val="22"/>
              </w:rPr>
              <w:t>批和登</w:t>
            </w:r>
            <w:r>
              <w:rPr>
                <w:rFonts w:hint="eastAsia" w:ascii="BatangChe" w:hAnsi="宋体" w:eastAsia="宋体" w:cs="??_GB2312"/>
                <w:kern w:val="0"/>
                <w:sz w:val="22"/>
              </w:rPr>
              <w:t>记</w:t>
            </w:r>
            <w:r>
              <w:rPr>
                <w:rFonts w:hint="eastAsia" w:ascii="BatangChe" w:hAnsi="BatangChe" w:eastAsia="宋体" w:cs="??_GB2312"/>
                <w:kern w:val="0"/>
                <w:sz w:val="22"/>
              </w:rPr>
              <w:t>管理的</w:t>
            </w:r>
            <w:r>
              <w:rPr>
                <w:rFonts w:hint="eastAsia" w:ascii="BatangChe" w:hAnsi="宋体" w:eastAsia="宋体" w:cs="??_GB2312"/>
                <w:kern w:val="0"/>
                <w:sz w:val="22"/>
              </w:rPr>
              <w:t>规</w:t>
            </w:r>
            <w:r>
              <w:rPr>
                <w:rFonts w:hint="eastAsia" w:ascii="BatangChe" w:hAnsi="BatangChe" w:eastAsia="宋体" w:cs="??_GB2312"/>
                <w:kern w:val="0"/>
                <w:sz w:val="22"/>
              </w:rPr>
              <w:t>定〉的通知》（</w:t>
            </w:r>
            <w:r>
              <w:rPr>
                <w:rFonts w:hint="eastAsia" w:ascii="BatangChe" w:hAnsi="宋体" w:eastAsia="宋体" w:cs="??_GB2312"/>
                <w:kern w:val="0"/>
                <w:sz w:val="22"/>
              </w:rPr>
              <w:t>农发</w:t>
            </w:r>
            <w:r>
              <w:rPr>
                <w:rFonts w:hint="eastAsia" w:ascii="BatangChe" w:hAnsi="BatangChe" w:eastAsia="宋体" w:cs="??_GB2312"/>
                <w:kern w:val="0"/>
                <w:sz w:val="22"/>
              </w:rPr>
              <w:t>〔</w:t>
            </w:r>
            <w:r>
              <w:rPr>
                <w:rFonts w:ascii="BatangChe" w:hAnsi="BatangChe" w:eastAsia="宋体" w:cs="??_GB2312"/>
                <w:kern w:val="0"/>
                <w:sz w:val="22"/>
              </w:rPr>
              <w:t>1997</w:t>
            </w:r>
            <w:r>
              <w:rPr>
                <w:rFonts w:hint="eastAsia" w:ascii="BatangChe" w:hAnsi="BatangChe" w:eastAsia="宋体" w:cs="??_GB2312"/>
                <w:kern w:val="0"/>
                <w:sz w:val="22"/>
              </w:rPr>
              <w:t>〕</w:t>
            </w:r>
            <w:r>
              <w:rPr>
                <w:rFonts w:ascii="BatangChe" w:hAnsi="BatangChe" w:eastAsia="宋体" w:cs="??_GB2312"/>
                <w:kern w:val="0"/>
                <w:sz w:val="22"/>
              </w:rPr>
              <w:t>9</w:t>
            </w:r>
            <w:r>
              <w:rPr>
                <w:rFonts w:hint="eastAsia" w:ascii="BatangChe" w:hAnsi="宋体" w:eastAsia="宋体" w:cs="??_GB2312"/>
                <w:kern w:val="0"/>
                <w:sz w:val="22"/>
              </w:rPr>
              <w:t>号</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shd w:val="pct10" w:color="auto" w:fill="FFFFFF"/>
              </w:rPr>
            </w:pPr>
            <w:r>
              <w:rPr>
                <w:rFonts w:hint="eastAsia" w:ascii="BatangChe" w:hAnsi="BatangChe" w:eastAsia="宋体" w:cs="??_GB2312"/>
                <w:kern w:val="0"/>
                <w:sz w:val="22"/>
              </w:rPr>
              <w:t>示范</w:t>
            </w:r>
            <w:r>
              <w:rPr>
                <w:rFonts w:hint="eastAsia" w:ascii="BatangChe" w:hAnsi="宋体" w:eastAsia="宋体" w:cs="??_GB2312"/>
                <w:kern w:val="0"/>
                <w:sz w:val="22"/>
              </w:rPr>
              <w:t>区农业</w:t>
            </w:r>
            <w:r>
              <w:rPr>
                <w:rFonts w:hint="eastAsia" w:ascii="BatangChe" w:hAnsi="BatangChe" w:eastAsia="宋体" w:cs="??_GB2312"/>
                <w:kern w:val="0"/>
                <w:sz w:val="22"/>
              </w:rPr>
              <w:t>局</w:t>
            </w:r>
          </w:p>
          <w:p>
            <w:pPr>
              <w:widowControl/>
              <w:adjustRightInd w:val="0"/>
              <w:snapToGrid w:val="0"/>
              <w:jc w:val="center"/>
              <w:rPr>
                <w:rFonts w:ascii="BatangChe" w:hAnsi="BatangChe" w:eastAsia="宋体" w:cs="??_GB2312"/>
                <w:kern w:val="0"/>
                <w:sz w:val="22"/>
              </w:rPr>
            </w:pPr>
            <w:r>
              <w:rPr>
                <w:rFonts w:hint="eastAsia" w:ascii="BatangChe" w:hAnsi="宋体" w:eastAsia="宋体" w:cs="??_GB2312"/>
                <w:kern w:val="0"/>
                <w:sz w:val="22"/>
              </w:rPr>
              <w:t>杨</w:t>
            </w:r>
            <w:r>
              <w:rPr>
                <w:rFonts w:hint="eastAsia" w:ascii="BatangChe" w:hAnsi="BatangChe" w:eastAsia="宋体" w:cs="??_GB2312"/>
                <w:kern w:val="0"/>
                <w:sz w:val="22"/>
              </w:rPr>
              <w:t>陵</w:t>
            </w:r>
            <w:r>
              <w:rPr>
                <w:rFonts w:hint="eastAsia" w:ascii="BatangChe" w:hAnsi="宋体" w:eastAsia="宋体" w:cs="??_GB2312"/>
                <w:kern w:val="0"/>
                <w:sz w:val="22"/>
              </w:rPr>
              <w:t>区农业</w:t>
            </w:r>
            <w:r>
              <w:rPr>
                <w:rFonts w:hint="eastAsia" w:ascii="BatangChe" w:hAnsi="BatangChe" w:eastAsia="宋体" w:cs="??_GB2312"/>
                <w:kern w:val="0"/>
                <w:sz w:val="22"/>
              </w:rPr>
              <w:t>局</w:t>
            </w:r>
          </w:p>
        </w:tc>
        <w:tc>
          <w:tcPr>
            <w:tcW w:w="645" w:type="dxa"/>
            <w:vAlign w:val="center"/>
          </w:tcPr>
          <w:p>
            <w:pPr>
              <w:widowControl/>
              <w:adjustRightInd w:val="0"/>
              <w:snapToGrid w:val="0"/>
              <w:rPr>
                <w:rFonts w:ascii="BatangChe" w:hAnsi="BatangChe" w:eastAsia="宋体" w:cs="??_GB2312"/>
                <w:kern w:val="0"/>
                <w:sz w:val="22"/>
              </w:rPr>
            </w:pPr>
          </w:p>
        </w:tc>
        <w:tc>
          <w:tcPr>
            <w:tcW w:w="614" w:type="dxa"/>
            <w:vAlign w:val="center"/>
          </w:tcPr>
          <w:p>
            <w:pPr>
              <w:widowControl/>
              <w:adjustRightInd w:val="0"/>
              <w:snapToGrid w:val="0"/>
              <w:rPr>
                <w:rFonts w:ascii="BatangChe" w:hAnsi="BatangChe" w:eastAsia="宋体" w:cs="??_GB2312"/>
                <w:kern w:val="0"/>
                <w:sz w:val="22"/>
              </w:rPr>
            </w:pPr>
          </w:p>
        </w:tc>
        <w:tc>
          <w:tcPr>
            <w:tcW w:w="822" w:type="dxa"/>
            <w:vAlign w:val="center"/>
          </w:tcPr>
          <w:p>
            <w:pPr>
              <w:widowControl/>
              <w:adjustRightInd w:val="0"/>
              <w:snapToGrid w:val="0"/>
              <w:rPr>
                <w:rFonts w:ascii="BatangChe" w:hAnsi="BatangChe" w:eastAsia="宋体" w:cs="??_GB2312"/>
                <w:kern w:val="0"/>
                <w:sz w:val="22"/>
              </w:rPr>
            </w:pPr>
          </w:p>
        </w:tc>
        <w:tc>
          <w:tcPr>
            <w:tcW w:w="1109" w:type="dxa"/>
            <w:vAlign w:val="center"/>
          </w:tcPr>
          <w:p>
            <w:pPr>
              <w:widowControl/>
              <w:adjustRightInd w:val="0"/>
              <w:snapToGrid w:val="0"/>
              <w:rPr>
                <w:rFonts w:ascii="BatangChe" w:hAnsi="BatangChe" w:eastAsia="宋体" w:cs="??_GB2312"/>
                <w:kern w:val="0"/>
                <w:sz w:val="22"/>
              </w:rPr>
            </w:pPr>
          </w:p>
        </w:tc>
        <w:tc>
          <w:tcPr>
            <w:tcW w:w="715"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1720"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该</w:t>
            </w:r>
            <w:r>
              <w:rPr>
                <w:rFonts w:hint="eastAsia" w:ascii="BatangChe" w:hAnsi="BatangChe" w:eastAsia="宋体" w:cs="??_GB2312"/>
                <w:kern w:val="0"/>
                <w:sz w:val="22"/>
              </w:rPr>
              <w:t>事</w:t>
            </w:r>
            <w:r>
              <w:rPr>
                <w:rFonts w:hint="eastAsia" w:ascii="BatangChe" w:hAnsi="宋体" w:eastAsia="宋体" w:cs="??_GB2312"/>
                <w:kern w:val="0"/>
                <w:sz w:val="22"/>
              </w:rPr>
              <w:t>项为</w:t>
            </w:r>
            <w:r>
              <w:rPr>
                <w:rFonts w:hint="eastAsia" w:ascii="BatangChe" w:hAnsi="BatangChe" w:eastAsia="宋体" w:cs="??_GB2312"/>
                <w:kern w:val="0"/>
                <w:sz w:val="22"/>
              </w:rPr>
              <w:t>承接下放自</w:t>
            </w:r>
            <w:r>
              <w:rPr>
                <w:rFonts w:hint="eastAsia" w:ascii="BatangChe" w:hAnsi="宋体" w:eastAsia="宋体" w:cs="??_GB2312"/>
                <w:kern w:val="0"/>
                <w:sz w:val="22"/>
              </w:rPr>
              <w:t>贸试验区</w:t>
            </w:r>
            <w:r>
              <w:rPr>
                <w:rFonts w:hint="eastAsia" w:ascii="BatangChe" w:hAnsi="BatangChe" w:eastAsia="宋体" w:cs="??_GB2312"/>
                <w:kern w:val="0"/>
                <w:sz w:val="22"/>
              </w:rPr>
              <w:t>省</w:t>
            </w:r>
            <w:r>
              <w:rPr>
                <w:rFonts w:hint="eastAsia" w:ascii="BatangChe" w:hAnsi="宋体" w:eastAsia="宋体" w:cs="??_GB2312"/>
                <w:kern w:val="0"/>
                <w:sz w:val="22"/>
              </w:rPr>
              <w:t>级</w:t>
            </w:r>
            <w:r>
              <w:rPr>
                <w:rFonts w:hint="eastAsia" w:ascii="BatangChe" w:hAnsi="BatangChe" w:eastAsia="宋体" w:cs="??_GB2312"/>
                <w:kern w:val="0"/>
                <w:sz w:val="22"/>
              </w:rPr>
              <w:t>管理事</w:t>
            </w:r>
            <w:r>
              <w:rPr>
                <w:rFonts w:hint="eastAsia" w:ascii="BatangChe" w:hAnsi="宋体" w:eastAsia="宋体" w:cs="??_GB2312"/>
                <w:kern w:val="0"/>
                <w:sz w:val="22"/>
              </w:rPr>
              <w:t>项</w:t>
            </w:r>
            <w:r>
              <w:rPr>
                <w:rFonts w:hint="eastAsia" w:ascii="BatangChe" w:hAnsi="BatangChe" w:eastAsia="宋体" w:cs="??_GB2312"/>
                <w:kern w:val="0"/>
                <w:sz w:val="22"/>
              </w:rPr>
              <w:t>，</w:t>
            </w:r>
            <w:r>
              <w:rPr>
                <w:rFonts w:hint="eastAsia" w:ascii="BatangChe" w:hAnsi="宋体" w:eastAsia="宋体" w:cs="??_GB2312"/>
                <w:kern w:val="0"/>
                <w:sz w:val="22"/>
              </w:rPr>
              <w:t>见杨</w:t>
            </w:r>
            <w:r>
              <w:rPr>
                <w:rFonts w:hint="eastAsia" w:ascii="BatangChe" w:hAnsi="BatangChe" w:eastAsia="宋体" w:cs="??_GB2312"/>
                <w:kern w:val="0"/>
                <w:sz w:val="22"/>
              </w:rPr>
              <w:t>管</w:t>
            </w:r>
            <w:r>
              <w:rPr>
                <w:rFonts w:hint="eastAsia" w:ascii="BatangChe" w:hAnsi="宋体" w:eastAsia="宋体" w:cs="??_GB2312"/>
                <w:kern w:val="0"/>
                <w:sz w:val="22"/>
              </w:rPr>
              <w:t>发</w:t>
            </w:r>
            <w:r>
              <w:rPr>
                <w:rFonts w:hint="eastAsia" w:ascii="BatangChe" w:hAnsi="BatangChe" w:eastAsia="宋体" w:cs="??_GB2312"/>
                <w:kern w:val="0"/>
                <w:sz w:val="22"/>
              </w:rPr>
              <w:t>〔</w:t>
            </w:r>
            <w:r>
              <w:rPr>
                <w:rFonts w:ascii="BatangChe" w:hAnsi="BatangChe" w:eastAsia="宋体" w:cs="??_GB2312"/>
                <w:kern w:val="0"/>
                <w:sz w:val="22"/>
              </w:rPr>
              <w:t>2017</w:t>
            </w:r>
            <w:r>
              <w:rPr>
                <w:rFonts w:hint="eastAsia" w:ascii="BatangChe" w:hAnsi="BatangChe" w:eastAsia="宋体" w:cs="??_GB2312"/>
                <w:kern w:val="0"/>
                <w:sz w:val="22"/>
              </w:rPr>
              <w:t>〕</w:t>
            </w:r>
            <w:r>
              <w:rPr>
                <w:rFonts w:ascii="BatangChe" w:hAnsi="BatangChe" w:eastAsia="宋体" w:cs="??_GB2312"/>
                <w:kern w:val="0"/>
                <w:sz w:val="22"/>
              </w:rPr>
              <w:t>5</w:t>
            </w:r>
            <w:r>
              <w:rPr>
                <w:rFonts w:hint="eastAsia" w:ascii="BatangChe" w:hAnsi="宋体" w:eastAsia="宋体" w:cs="??_GB2312"/>
                <w:kern w:val="0"/>
                <w:sz w:val="22"/>
              </w:rPr>
              <w:t>号</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6"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87</w:t>
            </w:r>
          </w:p>
        </w:tc>
        <w:tc>
          <w:tcPr>
            <w:tcW w:w="2144"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爆破作</w:t>
            </w:r>
            <w:r>
              <w:rPr>
                <w:rFonts w:hint="eastAsia" w:ascii="BatangChe" w:hAnsi="宋体" w:eastAsia="宋体" w:cs="??_GB2312"/>
                <w:kern w:val="0"/>
                <w:sz w:val="22"/>
              </w:rPr>
              <w:t>业单</w:t>
            </w:r>
            <w:r>
              <w:rPr>
                <w:rFonts w:hint="eastAsia" w:ascii="BatangChe" w:hAnsi="BatangChe" w:eastAsia="宋体" w:cs="??_GB2312"/>
                <w:kern w:val="0"/>
                <w:sz w:val="22"/>
              </w:rPr>
              <w:t>位</w:t>
            </w:r>
            <w:r>
              <w:rPr>
                <w:rFonts w:hint="eastAsia" w:ascii="BatangChe" w:hAnsi="宋体" w:eastAsia="宋体" w:cs="??_GB2312"/>
                <w:kern w:val="0"/>
                <w:sz w:val="22"/>
              </w:rPr>
              <w:t>许</w:t>
            </w:r>
            <w:r>
              <w:rPr>
                <w:rFonts w:hint="eastAsia" w:ascii="BatangChe" w:hAnsi="BatangChe" w:eastAsia="宋体" w:cs="??_GB2312"/>
                <w:kern w:val="0"/>
                <w:sz w:val="22"/>
              </w:rPr>
              <w:t>可</w:t>
            </w:r>
            <w:r>
              <w:rPr>
                <w:rFonts w:hint="eastAsia" w:ascii="BatangChe" w:hAnsi="宋体" w:eastAsia="宋体" w:cs="??_GB2312"/>
                <w:kern w:val="0"/>
                <w:sz w:val="22"/>
              </w:rPr>
              <w:t>证</w:t>
            </w:r>
            <w:r>
              <w:rPr>
                <w:rFonts w:hint="eastAsia" w:ascii="BatangChe" w:hAnsi="BatangChe" w:eastAsia="宋体" w:cs="??_GB2312"/>
                <w:kern w:val="0"/>
                <w:sz w:val="22"/>
              </w:rPr>
              <w:t>核</w:t>
            </w:r>
            <w:r>
              <w:rPr>
                <w:rFonts w:hint="eastAsia" w:ascii="BatangChe" w:hAnsi="宋体" w:eastAsia="宋体" w:cs="??_GB2312"/>
                <w:kern w:val="0"/>
                <w:sz w:val="22"/>
              </w:rPr>
              <w:t>发</w:t>
            </w:r>
          </w:p>
        </w:tc>
        <w:tc>
          <w:tcPr>
            <w:tcW w:w="3730"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《民用爆炸物品安全管理</w:t>
            </w:r>
            <w:r>
              <w:rPr>
                <w:rFonts w:hint="eastAsia" w:ascii="BatangChe" w:hAnsi="宋体" w:eastAsia="宋体" w:cs="??_GB2312"/>
                <w:kern w:val="0"/>
                <w:sz w:val="22"/>
              </w:rPr>
              <w:t>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466</w:t>
            </w:r>
            <w:r>
              <w:rPr>
                <w:rFonts w:hint="eastAsia" w:ascii="BatangChe" w:hAnsi="宋体" w:eastAsia="宋体" w:cs="??_GB2312"/>
                <w:kern w:val="0"/>
                <w:sz w:val="22"/>
              </w:rPr>
              <w:t>号</w:t>
            </w:r>
            <w:r>
              <w:rPr>
                <w:rFonts w:hint="eastAsia" w:ascii="BatangChe" w:hAnsi="BatangChe" w:eastAsia="宋体" w:cs="??_GB2312"/>
                <w:kern w:val="0"/>
                <w:sz w:val="22"/>
              </w:rPr>
              <w:t>公布，第</w:t>
            </w:r>
            <w:r>
              <w:rPr>
                <w:rFonts w:ascii="BatangChe" w:hAnsi="BatangChe" w:eastAsia="宋体" w:cs="??_GB2312"/>
                <w:kern w:val="0"/>
                <w:sz w:val="22"/>
              </w:rPr>
              <w:t>653</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《爆破作</w:t>
            </w:r>
            <w:r>
              <w:rPr>
                <w:rFonts w:hint="eastAsia" w:ascii="BatangChe" w:hAnsi="宋体" w:eastAsia="宋体" w:cs="??_GB2312"/>
                <w:kern w:val="0"/>
                <w:sz w:val="22"/>
              </w:rPr>
              <w:t>业</w:t>
            </w:r>
            <w:r>
              <w:rPr>
                <w:rFonts w:hint="eastAsia" w:ascii="BatangChe" w:hAnsi="BatangChe" w:eastAsia="宋体" w:cs="??_GB2312"/>
                <w:kern w:val="0"/>
                <w:sz w:val="22"/>
              </w:rPr>
              <w:t>人</w:t>
            </w:r>
            <w:r>
              <w:rPr>
                <w:rFonts w:hint="eastAsia" w:ascii="BatangChe" w:hAnsi="宋体" w:eastAsia="宋体" w:cs="??_GB2312"/>
                <w:kern w:val="0"/>
                <w:sz w:val="22"/>
              </w:rPr>
              <w:t>员资</w:t>
            </w:r>
            <w:r>
              <w:rPr>
                <w:rFonts w:hint="eastAsia" w:ascii="BatangChe" w:hAnsi="BatangChe" w:eastAsia="宋体" w:cs="??_GB2312"/>
                <w:kern w:val="0"/>
                <w:sz w:val="22"/>
              </w:rPr>
              <w:t>格</w:t>
            </w:r>
            <w:r>
              <w:rPr>
                <w:rFonts w:hint="eastAsia" w:ascii="BatangChe" w:hAnsi="宋体" w:eastAsia="宋体" w:cs="??_GB2312"/>
                <w:kern w:val="0"/>
                <w:sz w:val="22"/>
              </w:rPr>
              <w:t>条</w:t>
            </w:r>
            <w:r>
              <w:rPr>
                <w:rFonts w:hint="eastAsia" w:ascii="BatangChe" w:hAnsi="BatangChe" w:eastAsia="宋体" w:cs="??_GB2312"/>
                <w:kern w:val="0"/>
                <w:sz w:val="22"/>
              </w:rPr>
              <w:t>件和管理要求》（</w:t>
            </w:r>
            <w:r>
              <w:rPr>
                <w:rFonts w:ascii="BatangChe" w:hAnsi="BatangChe" w:eastAsia="宋体" w:cs="??_GB2312"/>
                <w:kern w:val="0"/>
                <w:sz w:val="22"/>
              </w:rPr>
              <w:t>GA53-2015</w:t>
            </w:r>
            <w:r>
              <w:rPr>
                <w:rFonts w:hint="eastAsia" w:ascii="BatangChe" w:hAnsi="BatangChe" w:eastAsia="宋体" w:cs="??_GB2312"/>
                <w:kern w:val="0"/>
                <w:sz w:val="22"/>
              </w:rPr>
              <w:t>）</w:t>
            </w:r>
            <w:r>
              <w:rPr>
                <w:rFonts w:ascii="BatangChe" w:hAnsi="BatangChe" w:eastAsia="宋体" w:cs="??_GB2312"/>
                <w:kern w:val="0"/>
                <w:sz w:val="22"/>
              </w:rPr>
              <w:br w:type="textWrapping"/>
            </w:r>
            <w:r>
              <w:rPr>
                <w:rFonts w:hint="eastAsia" w:ascii="BatangChe" w:hAnsi="BatangChe" w:eastAsia="宋体" w:cs="??_GB2312"/>
                <w:kern w:val="0"/>
                <w:sz w:val="22"/>
              </w:rPr>
              <w:t>《公安部</w:t>
            </w:r>
            <w:r>
              <w:rPr>
                <w:rFonts w:hint="eastAsia" w:ascii="BatangChe" w:hAnsi="宋体" w:eastAsia="宋体" w:cs="??_GB2312"/>
                <w:kern w:val="0"/>
                <w:sz w:val="22"/>
              </w:rPr>
              <w:t>关</w:t>
            </w:r>
            <w:r>
              <w:rPr>
                <w:rFonts w:hint="eastAsia" w:ascii="BatangChe" w:hAnsi="BatangChe" w:eastAsia="宋体" w:cs="??_GB2312"/>
                <w:kern w:val="0"/>
                <w:sz w:val="22"/>
              </w:rPr>
              <w:t>于</w:t>
            </w:r>
            <w:r>
              <w:rPr>
                <w:rFonts w:hint="eastAsia" w:ascii="BatangChe" w:hAnsi="宋体" w:eastAsia="宋体" w:cs="??_GB2312"/>
                <w:kern w:val="0"/>
                <w:sz w:val="22"/>
              </w:rPr>
              <w:t>进</w:t>
            </w:r>
            <w:r>
              <w:rPr>
                <w:rFonts w:hint="eastAsia" w:ascii="BatangChe" w:hAnsi="BatangChe" w:eastAsia="宋体" w:cs="??_GB2312"/>
                <w:kern w:val="0"/>
                <w:sz w:val="22"/>
              </w:rPr>
              <w:t>一步加强和改</w:t>
            </w:r>
            <w:r>
              <w:rPr>
                <w:rFonts w:hint="eastAsia" w:ascii="BatangChe" w:hAnsi="宋体" w:eastAsia="宋体" w:cs="??_GB2312"/>
                <w:kern w:val="0"/>
                <w:sz w:val="22"/>
              </w:rPr>
              <w:t>进</w:t>
            </w:r>
            <w:r>
              <w:rPr>
                <w:rFonts w:hint="eastAsia" w:ascii="BatangChe" w:hAnsi="BatangChe" w:eastAsia="宋体" w:cs="??_GB2312"/>
                <w:kern w:val="0"/>
                <w:sz w:val="22"/>
              </w:rPr>
              <w:t>爆破工程技</w:t>
            </w:r>
            <w:r>
              <w:rPr>
                <w:rFonts w:hint="eastAsia" w:ascii="BatangChe" w:hAnsi="宋体" w:eastAsia="宋体" w:cs="??_GB2312"/>
                <w:kern w:val="0"/>
                <w:sz w:val="22"/>
              </w:rPr>
              <w:t>术</w:t>
            </w:r>
            <w:r>
              <w:rPr>
                <w:rFonts w:hint="eastAsia" w:ascii="BatangChe" w:hAnsi="BatangChe" w:eastAsia="宋体" w:cs="??_GB2312"/>
                <w:kern w:val="0"/>
                <w:sz w:val="22"/>
              </w:rPr>
              <w:t>人</w:t>
            </w:r>
            <w:r>
              <w:rPr>
                <w:rFonts w:hint="eastAsia" w:ascii="BatangChe" w:hAnsi="宋体" w:eastAsia="宋体" w:cs="??_GB2312"/>
                <w:kern w:val="0"/>
                <w:sz w:val="22"/>
              </w:rPr>
              <w:t>员</w:t>
            </w:r>
            <w:r>
              <w:rPr>
                <w:rFonts w:hint="eastAsia" w:ascii="BatangChe" w:hAnsi="BatangChe" w:eastAsia="宋体" w:cs="??_GB2312"/>
                <w:kern w:val="0"/>
                <w:sz w:val="22"/>
              </w:rPr>
              <w:t>培</w:t>
            </w:r>
            <w:r>
              <w:rPr>
                <w:rFonts w:hint="eastAsia" w:ascii="BatangChe" w:hAnsi="宋体" w:eastAsia="宋体" w:cs="??_GB2312"/>
                <w:kern w:val="0"/>
                <w:sz w:val="22"/>
              </w:rPr>
              <w:t>训</w:t>
            </w:r>
            <w:r>
              <w:rPr>
                <w:rFonts w:hint="eastAsia" w:ascii="BatangChe" w:hAnsi="BatangChe" w:eastAsia="宋体" w:cs="??_GB2312"/>
                <w:kern w:val="0"/>
                <w:sz w:val="22"/>
              </w:rPr>
              <w:t>考核工作的通知》（公治〔</w:t>
            </w:r>
            <w:r>
              <w:rPr>
                <w:rFonts w:ascii="BatangChe" w:hAnsi="BatangChe" w:eastAsia="宋体" w:cs="??_GB2312"/>
                <w:kern w:val="0"/>
                <w:sz w:val="22"/>
              </w:rPr>
              <w:t>2011</w:t>
            </w:r>
            <w:r>
              <w:rPr>
                <w:rFonts w:hint="eastAsia" w:ascii="BatangChe" w:hAnsi="BatangChe" w:eastAsia="宋体" w:cs="??_GB2312"/>
                <w:kern w:val="0"/>
                <w:sz w:val="22"/>
              </w:rPr>
              <w:t>〕</w:t>
            </w:r>
            <w:r>
              <w:rPr>
                <w:rFonts w:ascii="BatangChe" w:hAnsi="BatangChe" w:eastAsia="宋体" w:cs="??_GB2312"/>
                <w:kern w:val="0"/>
                <w:sz w:val="22"/>
              </w:rPr>
              <w:t>28</w:t>
            </w:r>
            <w:r>
              <w:rPr>
                <w:rFonts w:hint="eastAsia" w:ascii="BatangChe" w:hAnsi="宋体" w:eastAsia="宋体" w:cs="??_GB2312"/>
                <w:kern w:val="0"/>
                <w:sz w:val="22"/>
              </w:rPr>
              <w:t>号</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公安局</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kern w:val="0"/>
                <w:sz w:val="22"/>
              </w:rPr>
            </w:pPr>
          </w:p>
        </w:tc>
        <w:tc>
          <w:tcPr>
            <w:tcW w:w="1109" w:type="dxa"/>
            <w:vAlign w:val="center"/>
          </w:tcPr>
          <w:p>
            <w:pPr>
              <w:widowControl/>
              <w:adjustRightInd w:val="0"/>
              <w:snapToGrid w:val="0"/>
              <w:jc w:val="center"/>
              <w:rPr>
                <w:rFonts w:ascii="BatangChe" w:hAnsi="BatangChe" w:eastAsia="宋体" w:cs="??_GB2312"/>
                <w:sz w:val="22"/>
              </w:rPr>
            </w:pPr>
          </w:p>
        </w:tc>
        <w:tc>
          <w:tcPr>
            <w:tcW w:w="715"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1720"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该</w:t>
            </w:r>
            <w:r>
              <w:rPr>
                <w:rFonts w:hint="eastAsia" w:ascii="BatangChe" w:hAnsi="BatangChe" w:eastAsia="宋体" w:cs="??_GB2312"/>
                <w:kern w:val="0"/>
                <w:sz w:val="22"/>
              </w:rPr>
              <w:t>事</w:t>
            </w:r>
            <w:r>
              <w:rPr>
                <w:rFonts w:hint="eastAsia" w:ascii="BatangChe" w:hAnsi="宋体" w:eastAsia="宋体" w:cs="??_GB2312"/>
                <w:kern w:val="0"/>
                <w:sz w:val="22"/>
              </w:rPr>
              <w:t>项为</w:t>
            </w:r>
            <w:r>
              <w:rPr>
                <w:rFonts w:hint="eastAsia" w:ascii="BatangChe" w:hAnsi="BatangChe" w:eastAsia="宋体" w:cs="??_GB2312"/>
                <w:kern w:val="0"/>
                <w:sz w:val="22"/>
              </w:rPr>
              <w:t>承接下放自</w:t>
            </w:r>
            <w:r>
              <w:rPr>
                <w:rFonts w:hint="eastAsia" w:ascii="BatangChe" w:hAnsi="宋体" w:eastAsia="宋体" w:cs="??_GB2312"/>
                <w:kern w:val="0"/>
                <w:sz w:val="22"/>
              </w:rPr>
              <w:t>贸试验区</w:t>
            </w:r>
            <w:r>
              <w:rPr>
                <w:rFonts w:hint="eastAsia" w:ascii="BatangChe" w:hAnsi="BatangChe" w:eastAsia="宋体" w:cs="??_GB2312"/>
                <w:kern w:val="0"/>
                <w:sz w:val="22"/>
              </w:rPr>
              <w:t>省</w:t>
            </w:r>
            <w:r>
              <w:rPr>
                <w:rFonts w:hint="eastAsia" w:ascii="BatangChe" w:hAnsi="宋体" w:eastAsia="宋体" w:cs="??_GB2312"/>
                <w:kern w:val="0"/>
                <w:sz w:val="22"/>
              </w:rPr>
              <w:t>级</w:t>
            </w:r>
            <w:r>
              <w:rPr>
                <w:rFonts w:hint="eastAsia" w:ascii="BatangChe" w:hAnsi="BatangChe" w:eastAsia="宋体" w:cs="??_GB2312"/>
                <w:kern w:val="0"/>
                <w:sz w:val="22"/>
              </w:rPr>
              <w:t>管理事</w:t>
            </w:r>
            <w:r>
              <w:rPr>
                <w:rFonts w:hint="eastAsia" w:ascii="BatangChe" w:hAnsi="宋体" w:eastAsia="宋体" w:cs="??_GB2312"/>
                <w:kern w:val="0"/>
                <w:sz w:val="22"/>
              </w:rPr>
              <w:t>项</w:t>
            </w:r>
            <w:r>
              <w:rPr>
                <w:rFonts w:hint="eastAsia" w:ascii="BatangChe" w:hAnsi="BatangChe" w:eastAsia="宋体" w:cs="??_GB2312"/>
                <w:kern w:val="0"/>
                <w:sz w:val="22"/>
              </w:rPr>
              <w:t>，</w:t>
            </w:r>
            <w:r>
              <w:rPr>
                <w:rFonts w:hint="eastAsia" w:ascii="BatangChe" w:hAnsi="宋体" w:eastAsia="宋体" w:cs="??_GB2312"/>
                <w:kern w:val="0"/>
                <w:sz w:val="22"/>
              </w:rPr>
              <w:t>见杨</w:t>
            </w:r>
            <w:r>
              <w:rPr>
                <w:rFonts w:hint="eastAsia" w:ascii="BatangChe" w:hAnsi="BatangChe" w:eastAsia="宋体" w:cs="??_GB2312"/>
                <w:kern w:val="0"/>
                <w:sz w:val="22"/>
              </w:rPr>
              <w:t>管</w:t>
            </w:r>
            <w:r>
              <w:rPr>
                <w:rFonts w:hint="eastAsia" w:ascii="BatangChe" w:hAnsi="宋体" w:eastAsia="宋体" w:cs="??_GB2312"/>
                <w:kern w:val="0"/>
                <w:sz w:val="22"/>
              </w:rPr>
              <w:t>发</w:t>
            </w:r>
            <w:r>
              <w:rPr>
                <w:rFonts w:hint="eastAsia" w:ascii="BatangChe" w:hAnsi="BatangChe" w:eastAsia="宋体" w:cs="??_GB2312"/>
                <w:kern w:val="0"/>
                <w:sz w:val="22"/>
              </w:rPr>
              <w:t>〔</w:t>
            </w:r>
            <w:r>
              <w:rPr>
                <w:rFonts w:ascii="BatangChe" w:hAnsi="BatangChe" w:eastAsia="宋体" w:cs="??_GB2312"/>
                <w:kern w:val="0"/>
                <w:sz w:val="22"/>
              </w:rPr>
              <w:t>2017</w:t>
            </w:r>
            <w:r>
              <w:rPr>
                <w:rFonts w:hint="eastAsia" w:ascii="BatangChe" w:hAnsi="BatangChe" w:eastAsia="宋体" w:cs="??_GB2312"/>
                <w:kern w:val="0"/>
                <w:sz w:val="22"/>
              </w:rPr>
              <w:t>〕</w:t>
            </w:r>
            <w:r>
              <w:rPr>
                <w:rFonts w:ascii="BatangChe" w:hAnsi="BatangChe" w:eastAsia="宋体" w:cs="??_GB2312"/>
                <w:kern w:val="0"/>
                <w:sz w:val="22"/>
              </w:rPr>
              <w:t>5</w:t>
            </w:r>
            <w:r>
              <w:rPr>
                <w:rFonts w:hint="eastAsia" w:ascii="BatangChe" w:hAnsi="宋体" w:eastAsia="宋体" w:cs="??_GB2312"/>
                <w:kern w:val="0"/>
                <w:sz w:val="22"/>
              </w:rPr>
              <w:t>号</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61"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88</w:t>
            </w:r>
          </w:p>
        </w:tc>
        <w:tc>
          <w:tcPr>
            <w:tcW w:w="2144"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制造、</w:t>
            </w:r>
            <w:r>
              <w:rPr>
                <w:rFonts w:hint="eastAsia" w:ascii="BatangChe" w:hAnsi="宋体" w:eastAsia="宋体" w:cs="??_GB2312"/>
                <w:kern w:val="0"/>
                <w:sz w:val="22"/>
              </w:rPr>
              <w:t>销</w:t>
            </w:r>
            <w:r>
              <w:rPr>
                <w:rFonts w:hint="eastAsia" w:ascii="BatangChe" w:hAnsi="BatangChe" w:eastAsia="宋体" w:cs="??_GB2312"/>
                <w:kern w:val="0"/>
                <w:sz w:val="22"/>
              </w:rPr>
              <w:t>售弩或</w:t>
            </w:r>
            <w:r>
              <w:rPr>
                <w:rFonts w:hint="eastAsia" w:ascii="BatangChe" w:hAnsi="宋体" w:eastAsia="宋体" w:cs="??_GB2312"/>
                <w:kern w:val="0"/>
                <w:sz w:val="22"/>
              </w:rPr>
              <w:t>营业</w:t>
            </w:r>
            <w:r>
              <w:rPr>
                <w:rFonts w:hint="eastAsia" w:ascii="BatangChe" w:hAnsi="BatangChe" w:eastAsia="宋体" w:cs="??_GB2312"/>
                <w:kern w:val="0"/>
                <w:sz w:val="22"/>
              </w:rPr>
              <w:t>性射</w:t>
            </w:r>
            <w:r>
              <w:rPr>
                <w:rFonts w:hint="eastAsia" w:ascii="BatangChe" w:hAnsi="宋体" w:eastAsia="宋体" w:cs="??_GB2312"/>
                <w:kern w:val="0"/>
                <w:sz w:val="22"/>
              </w:rPr>
              <w:t>击场开设</w:t>
            </w:r>
            <w:r>
              <w:rPr>
                <w:rFonts w:hint="eastAsia" w:ascii="BatangChe" w:hAnsi="BatangChe" w:eastAsia="宋体" w:cs="??_GB2312"/>
                <w:kern w:val="0"/>
                <w:sz w:val="22"/>
              </w:rPr>
              <w:t>弩射</w:t>
            </w:r>
            <w:r>
              <w:rPr>
                <w:rFonts w:hint="eastAsia" w:ascii="BatangChe" w:hAnsi="宋体" w:eastAsia="宋体" w:cs="??_GB2312"/>
                <w:kern w:val="0"/>
                <w:sz w:val="22"/>
              </w:rPr>
              <w:t>项</w:t>
            </w:r>
            <w:r>
              <w:rPr>
                <w:rFonts w:hint="eastAsia" w:ascii="BatangChe" w:hAnsi="BatangChe" w:eastAsia="宋体" w:cs="??_GB2312"/>
                <w:kern w:val="0"/>
                <w:sz w:val="22"/>
              </w:rPr>
              <w:t>目</w:t>
            </w:r>
            <w:r>
              <w:rPr>
                <w:rFonts w:hint="eastAsia" w:ascii="BatangChe" w:hAnsi="宋体" w:eastAsia="宋体" w:cs="??_GB2312"/>
                <w:kern w:val="0"/>
                <w:sz w:val="22"/>
              </w:rPr>
              <w:t>审</w:t>
            </w:r>
            <w:r>
              <w:rPr>
                <w:rFonts w:hint="eastAsia" w:ascii="BatangChe" w:hAnsi="BatangChe" w:eastAsia="宋体" w:cs="??_GB2312"/>
                <w:kern w:val="0"/>
                <w:sz w:val="22"/>
              </w:rPr>
              <w:t>批</w:t>
            </w:r>
          </w:p>
        </w:tc>
        <w:tc>
          <w:tcPr>
            <w:tcW w:w="3730"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国务</w:t>
            </w:r>
            <w:r>
              <w:rPr>
                <w:rFonts w:hint="eastAsia" w:ascii="BatangChe" w:hAnsi="BatangChe" w:eastAsia="宋体" w:cs="??_GB2312"/>
                <w:kern w:val="0"/>
                <w:sz w:val="22"/>
              </w:rPr>
              <w:t>院</w:t>
            </w:r>
            <w:r>
              <w:rPr>
                <w:rFonts w:hint="eastAsia" w:ascii="BatangChe" w:hAnsi="宋体" w:eastAsia="宋体" w:cs="??_GB2312"/>
                <w:kern w:val="0"/>
                <w:sz w:val="22"/>
              </w:rPr>
              <w:t>对</w:t>
            </w:r>
            <w:r>
              <w:rPr>
                <w:rFonts w:hint="eastAsia" w:ascii="BatangChe" w:hAnsi="BatangChe" w:eastAsia="宋体" w:cs="??_GB2312"/>
                <w:kern w:val="0"/>
                <w:sz w:val="22"/>
              </w:rPr>
              <w:t>确需保留的行政</w:t>
            </w:r>
            <w:r>
              <w:rPr>
                <w:rFonts w:hint="eastAsia" w:ascii="BatangChe" w:hAnsi="宋体" w:eastAsia="宋体" w:cs="??_GB2312"/>
                <w:kern w:val="0"/>
                <w:sz w:val="22"/>
              </w:rPr>
              <w:t>审</w:t>
            </w:r>
            <w:r>
              <w:rPr>
                <w:rFonts w:hint="eastAsia" w:ascii="BatangChe" w:hAnsi="BatangChe" w:eastAsia="宋体" w:cs="??_GB2312"/>
                <w:kern w:val="0"/>
                <w:sz w:val="22"/>
              </w:rPr>
              <w:t>批</w:t>
            </w:r>
            <w:r>
              <w:rPr>
                <w:rFonts w:hint="eastAsia" w:ascii="BatangChe" w:hAnsi="宋体" w:eastAsia="宋体" w:cs="??_GB2312"/>
                <w:kern w:val="0"/>
                <w:sz w:val="22"/>
              </w:rPr>
              <w:t>项</w:t>
            </w:r>
            <w:r>
              <w:rPr>
                <w:rFonts w:hint="eastAsia" w:ascii="BatangChe" w:hAnsi="BatangChe" w:eastAsia="宋体" w:cs="??_GB2312"/>
                <w:kern w:val="0"/>
                <w:sz w:val="22"/>
              </w:rPr>
              <w:t>目</w:t>
            </w:r>
            <w:r>
              <w:rPr>
                <w:rFonts w:hint="eastAsia" w:ascii="BatangChe" w:hAnsi="宋体" w:eastAsia="宋体" w:cs="??_GB2312"/>
                <w:kern w:val="0"/>
                <w:sz w:val="22"/>
              </w:rPr>
              <w:t>设</w:t>
            </w:r>
            <w:r>
              <w:rPr>
                <w:rFonts w:hint="eastAsia" w:ascii="BatangChe" w:hAnsi="BatangChe" w:eastAsia="宋体" w:cs="??_GB2312"/>
                <w:kern w:val="0"/>
                <w:sz w:val="22"/>
              </w:rPr>
              <w:t>定行政</w:t>
            </w:r>
            <w:r>
              <w:rPr>
                <w:rFonts w:hint="eastAsia" w:ascii="BatangChe" w:hAnsi="宋体" w:eastAsia="宋体" w:cs="??_GB2312"/>
                <w:kern w:val="0"/>
                <w:sz w:val="22"/>
              </w:rPr>
              <w:t>许</w:t>
            </w:r>
            <w:r>
              <w:rPr>
                <w:rFonts w:hint="eastAsia" w:ascii="BatangChe" w:hAnsi="BatangChe" w:eastAsia="宋体" w:cs="??_GB2312"/>
                <w:kern w:val="0"/>
                <w:sz w:val="22"/>
              </w:rPr>
              <w:t>可的</w:t>
            </w:r>
            <w:r>
              <w:rPr>
                <w:rFonts w:hint="eastAsia" w:ascii="BatangChe" w:hAnsi="宋体" w:eastAsia="宋体" w:cs="??_GB2312"/>
                <w:kern w:val="0"/>
                <w:sz w:val="22"/>
              </w:rPr>
              <w:t>决</w:t>
            </w:r>
            <w:r>
              <w:rPr>
                <w:rFonts w:hint="eastAsia" w:ascii="BatangChe" w:hAnsi="BatangChe" w:eastAsia="宋体" w:cs="??_GB2312"/>
                <w:kern w:val="0"/>
                <w:sz w:val="22"/>
              </w:rPr>
              <w:t>定》（</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412</w:t>
            </w:r>
            <w:r>
              <w:rPr>
                <w:rFonts w:hint="eastAsia" w:ascii="BatangChe" w:hAnsi="宋体" w:eastAsia="宋体" w:cs="??_GB2312"/>
                <w:kern w:val="0"/>
                <w:sz w:val="22"/>
              </w:rPr>
              <w:t>号</w:t>
            </w:r>
            <w:r>
              <w:rPr>
                <w:rFonts w:hint="eastAsia" w:ascii="BatangChe" w:hAnsi="BatangChe" w:eastAsia="宋体" w:cs="??_GB2312"/>
                <w:kern w:val="0"/>
                <w:sz w:val="22"/>
              </w:rPr>
              <w:t>）</w:t>
            </w:r>
          </w:p>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《中</w:t>
            </w:r>
            <w:r>
              <w:rPr>
                <w:rFonts w:hint="eastAsia" w:ascii="BatangChe" w:hAnsi="宋体" w:eastAsia="宋体" w:cs="??_GB2312"/>
                <w:kern w:val="0"/>
                <w:sz w:val="22"/>
              </w:rPr>
              <w:t>华</w:t>
            </w:r>
            <w:r>
              <w:rPr>
                <w:rFonts w:hint="eastAsia" w:ascii="BatangChe" w:hAnsi="BatangChe" w:eastAsia="宋体" w:cs="??_GB2312"/>
                <w:kern w:val="0"/>
                <w:sz w:val="22"/>
              </w:rPr>
              <w:t>人民共和</w:t>
            </w:r>
            <w:r>
              <w:rPr>
                <w:rFonts w:hint="eastAsia" w:ascii="BatangChe" w:hAnsi="宋体" w:eastAsia="宋体" w:cs="??_GB2312"/>
                <w:kern w:val="0"/>
                <w:sz w:val="22"/>
              </w:rPr>
              <w:t>国枪</w:t>
            </w:r>
            <w:r>
              <w:rPr>
                <w:rFonts w:hint="eastAsia" w:ascii="BatangChe" w:hAnsi="BatangChe" w:eastAsia="宋体" w:cs="??_GB2312"/>
                <w:kern w:val="0"/>
                <w:sz w:val="22"/>
              </w:rPr>
              <w:t>支管理法》</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公安局</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sz w:val="22"/>
              </w:rPr>
            </w:pPr>
          </w:p>
        </w:tc>
        <w:tc>
          <w:tcPr>
            <w:tcW w:w="1109" w:type="dxa"/>
            <w:vAlign w:val="center"/>
          </w:tcPr>
          <w:p>
            <w:pPr>
              <w:widowControl/>
              <w:adjustRightInd w:val="0"/>
              <w:snapToGrid w:val="0"/>
              <w:jc w:val="center"/>
              <w:rPr>
                <w:rFonts w:ascii="BatangChe" w:hAnsi="BatangChe" w:eastAsia="宋体" w:cs="??_GB2312"/>
                <w:sz w:val="22"/>
              </w:rPr>
            </w:pPr>
          </w:p>
        </w:tc>
        <w:tc>
          <w:tcPr>
            <w:tcW w:w="715"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1720"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该</w:t>
            </w:r>
            <w:r>
              <w:rPr>
                <w:rFonts w:hint="eastAsia" w:ascii="BatangChe" w:hAnsi="BatangChe" w:eastAsia="宋体" w:cs="??_GB2312"/>
                <w:kern w:val="0"/>
                <w:sz w:val="22"/>
              </w:rPr>
              <w:t>事</w:t>
            </w:r>
            <w:r>
              <w:rPr>
                <w:rFonts w:hint="eastAsia" w:ascii="BatangChe" w:hAnsi="宋体" w:eastAsia="宋体" w:cs="??_GB2312"/>
                <w:kern w:val="0"/>
                <w:sz w:val="22"/>
              </w:rPr>
              <w:t>项为</w:t>
            </w:r>
            <w:r>
              <w:rPr>
                <w:rFonts w:hint="eastAsia" w:ascii="BatangChe" w:hAnsi="BatangChe" w:eastAsia="宋体" w:cs="??_GB2312"/>
                <w:kern w:val="0"/>
                <w:sz w:val="22"/>
              </w:rPr>
              <w:t>承接下放自</w:t>
            </w:r>
            <w:r>
              <w:rPr>
                <w:rFonts w:hint="eastAsia" w:ascii="BatangChe" w:hAnsi="宋体" w:eastAsia="宋体" w:cs="??_GB2312"/>
                <w:kern w:val="0"/>
                <w:sz w:val="22"/>
              </w:rPr>
              <w:t>贸试验区</w:t>
            </w:r>
            <w:r>
              <w:rPr>
                <w:rFonts w:hint="eastAsia" w:ascii="BatangChe" w:hAnsi="BatangChe" w:eastAsia="宋体" w:cs="??_GB2312"/>
                <w:kern w:val="0"/>
                <w:sz w:val="22"/>
              </w:rPr>
              <w:t>省</w:t>
            </w:r>
            <w:r>
              <w:rPr>
                <w:rFonts w:hint="eastAsia" w:ascii="BatangChe" w:hAnsi="宋体" w:eastAsia="宋体" w:cs="??_GB2312"/>
                <w:kern w:val="0"/>
                <w:sz w:val="22"/>
              </w:rPr>
              <w:t>级</w:t>
            </w:r>
            <w:r>
              <w:rPr>
                <w:rFonts w:hint="eastAsia" w:ascii="BatangChe" w:hAnsi="BatangChe" w:eastAsia="宋体" w:cs="??_GB2312"/>
                <w:kern w:val="0"/>
                <w:sz w:val="22"/>
              </w:rPr>
              <w:t>管理事</w:t>
            </w:r>
            <w:r>
              <w:rPr>
                <w:rFonts w:hint="eastAsia" w:ascii="BatangChe" w:hAnsi="宋体" w:eastAsia="宋体" w:cs="??_GB2312"/>
                <w:kern w:val="0"/>
                <w:sz w:val="22"/>
              </w:rPr>
              <w:t>项</w:t>
            </w:r>
            <w:r>
              <w:rPr>
                <w:rFonts w:hint="eastAsia" w:ascii="BatangChe" w:hAnsi="BatangChe" w:eastAsia="宋体" w:cs="??_GB2312"/>
                <w:kern w:val="0"/>
                <w:sz w:val="22"/>
              </w:rPr>
              <w:t>，</w:t>
            </w:r>
            <w:r>
              <w:rPr>
                <w:rFonts w:hint="eastAsia" w:ascii="BatangChe" w:hAnsi="宋体" w:eastAsia="宋体" w:cs="??_GB2312"/>
                <w:kern w:val="0"/>
                <w:sz w:val="22"/>
              </w:rPr>
              <w:t>见杨</w:t>
            </w:r>
            <w:r>
              <w:rPr>
                <w:rFonts w:hint="eastAsia" w:ascii="BatangChe" w:hAnsi="BatangChe" w:eastAsia="宋体" w:cs="??_GB2312"/>
                <w:kern w:val="0"/>
                <w:sz w:val="22"/>
              </w:rPr>
              <w:t>管</w:t>
            </w:r>
            <w:r>
              <w:rPr>
                <w:rFonts w:hint="eastAsia" w:ascii="BatangChe" w:hAnsi="宋体" w:eastAsia="宋体" w:cs="??_GB2312"/>
                <w:kern w:val="0"/>
                <w:sz w:val="22"/>
              </w:rPr>
              <w:t>发</w:t>
            </w:r>
            <w:r>
              <w:rPr>
                <w:rFonts w:hint="eastAsia" w:ascii="BatangChe" w:hAnsi="BatangChe" w:eastAsia="宋体" w:cs="??_GB2312"/>
                <w:kern w:val="0"/>
                <w:sz w:val="22"/>
              </w:rPr>
              <w:t>〔</w:t>
            </w:r>
            <w:r>
              <w:rPr>
                <w:rFonts w:ascii="BatangChe" w:hAnsi="BatangChe" w:eastAsia="宋体" w:cs="??_GB2312"/>
                <w:kern w:val="0"/>
                <w:sz w:val="22"/>
              </w:rPr>
              <w:t>2017</w:t>
            </w:r>
            <w:r>
              <w:rPr>
                <w:rFonts w:hint="eastAsia" w:ascii="BatangChe" w:hAnsi="BatangChe" w:eastAsia="宋体" w:cs="??_GB2312"/>
                <w:kern w:val="0"/>
                <w:sz w:val="22"/>
              </w:rPr>
              <w:t>〕</w:t>
            </w:r>
            <w:r>
              <w:rPr>
                <w:rFonts w:ascii="BatangChe" w:hAnsi="BatangChe" w:eastAsia="宋体" w:cs="??_GB2312"/>
                <w:kern w:val="0"/>
                <w:sz w:val="22"/>
              </w:rPr>
              <w:t>5</w:t>
            </w:r>
            <w:r>
              <w:rPr>
                <w:rFonts w:hint="eastAsia" w:ascii="BatangChe" w:hAnsi="宋体" w:eastAsia="宋体" w:cs="??_GB2312"/>
                <w:kern w:val="0"/>
                <w:sz w:val="22"/>
              </w:rPr>
              <w:t>号</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96"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89</w:t>
            </w:r>
          </w:p>
        </w:tc>
        <w:tc>
          <w:tcPr>
            <w:tcW w:w="2144" w:type="dxa"/>
            <w:vAlign w:val="center"/>
          </w:tcPr>
          <w:p>
            <w:pPr>
              <w:widowControl/>
              <w:adjustRightInd w:val="0"/>
              <w:snapToGrid w:val="0"/>
              <w:jc w:val="left"/>
              <w:rPr>
                <w:rFonts w:ascii="BatangChe" w:hAnsi="BatangChe" w:eastAsia="宋体" w:cs="??_GB2312"/>
                <w:kern w:val="0"/>
                <w:sz w:val="22"/>
              </w:rPr>
            </w:pPr>
            <w:r>
              <w:rPr>
                <w:rFonts w:hint="eastAsia" w:ascii="BatangChe" w:hAnsi="宋体" w:eastAsia="宋体" w:cs="??_GB2312"/>
                <w:kern w:val="0"/>
                <w:sz w:val="22"/>
              </w:rPr>
              <w:t>设</w:t>
            </w:r>
            <w:r>
              <w:rPr>
                <w:rFonts w:hint="eastAsia" w:ascii="BatangChe" w:hAnsi="BatangChe" w:eastAsia="宋体" w:cs="??_GB2312"/>
                <w:kern w:val="0"/>
                <w:sz w:val="22"/>
              </w:rPr>
              <w:t>立典</w:t>
            </w:r>
            <w:r>
              <w:rPr>
                <w:rFonts w:hint="eastAsia" w:ascii="BatangChe" w:hAnsi="宋体" w:eastAsia="宋体" w:cs="??_GB2312"/>
                <w:kern w:val="0"/>
                <w:sz w:val="22"/>
              </w:rPr>
              <w:t>当</w:t>
            </w:r>
            <w:r>
              <w:rPr>
                <w:rFonts w:hint="eastAsia" w:ascii="BatangChe" w:hAnsi="BatangChe" w:eastAsia="宋体" w:cs="??_GB2312"/>
                <w:kern w:val="0"/>
                <w:sz w:val="22"/>
              </w:rPr>
              <w:t>行及分支机</w:t>
            </w:r>
            <w:r>
              <w:rPr>
                <w:rFonts w:hint="eastAsia" w:ascii="BatangChe" w:hAnsi="宋体" w:eastAsia="宋体" w:cs="??_GB2312"/>
                <w:kern w:val="0"/>
                <w:sz w:val="22"/>
              </w:rPr>
              <w:t>构审</w:t>
            </w:r>
            <w:r>
              <w:rPr>
                <w:rFonts w:hint="eastAsia" w:ascii="BatangChe" w:hAnsi="BatangChe" w:eastAsia="宋体" w:cs="??_GB2312"/>
                <w:kern w:val="0"/>
                <w:sz w:val="22"/>
              </w:rPr>
              <w:t>核</w:t>
            </w:r>
          </w:p>
        </w:tc>
        <w:tc>
          <w:tcPr>
            <w:tcW w:w="3730"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国务</w:t>
            </w:r>
            <w:r>
              <w:rPr>
                <w:rFonts w:hint="eastAsia" w:ascii="BatangChe" w:hAnsi="BatangChe" w:eastAsia="宋体" w:cs="??_GB2312"/>
                <w:kern w:val="0"/>
                <w:sz w:val="22"/>
              </w:rPr>
              <w:t>院</w:t>
            </w:r>
            <w:r>
              <w:rPr>
                <w:rFonts w:hint="eastAsia" w:ascii="BatangChe" w:hAnsi="宋体" w:eastAsia="宋体" w:cs="??_GB2312"/>
                <w:kern w:val="0"/>
                <w:sz w:val="22"/>
              </w:rPr>
              <w:t>对</w:t>
            </w:r>
            <w:r>
              <w:rPr>
                <w:rFonts w:hint="eastAsia" w:ascii="BatangChe" w:hAnsi="BatangChe" w:eastAsia="宋体" w:cs="??_GB2312"/>
                <w:kern w:val="0"/>
                <w:sz w:val="22"/>
              </w:rPr>
              <w:t>确需保留的行政</w:t>
            </w:r>
            <w:r>
              <w:rPr>
                <w:rFonts w:hint="eastAsia" w:ascii="BatangChe" w:hAnsi="宋体" w:eastAsia="宋体" w:cs="??_GB2312"/>
                <w:kern w:val="0"/>
                <w:sz w:val="22"/>
              </w:rPr>
              <w:t>审</w:t>
            </w:r>
            <w:r>
              <w:rPr>
                <w:rFonts w:hint="eastAsia" w:ascii="BatangChe" w:hAnsi="BatangChe" w:eastAsia="宋体" w:cs="??_GB2312"/>
                <w:kern w:val="0"/>
                <w:sz w:val="22"/>
              </w:rPr>
              <w:t>批</w:t>
            </w:r>
            <w:r>
              <w:rPr>
                <w:rFonts w:hint="eastAsia" w:ascii="BatangChe" w:hAnsi="宋体" w:eastAsia="宋体" w:cs="??_GB2312"/>
                <w:kern w:val="0"/>
                <w:sz w:val="22"/>
              </w:rPr>
              <w:t>项</w:t>
            </w:r>
            <w:r>
              <w:rPr>
                <w:rFonts w:hint="eastAsia" w:ascii="BatangChe" w:hAnsi="BatangChe" w:eastAsia="宋体" w:cs="??_GB2312"/>
                <w:kern w:val="0"/>
                <w:sz w:val="22"/>
              </w:rPr>
              <w:t>目</w:t>
            </w:r>
            <w:r>
              <w:rPr>
                <w:rFonts w:hint="eastAsia" w:ascii="BatangChe" w:hAnsi="宋体" w:eastAsia="宋体" w:cs="??_GB2312"/>
                <w:kern w:val="0"/>
                <w:sz w:val="22"/>
              </w:rPr>
              <w:t>设</w:t>
            </w:r>
            <w:r>
              <w:rPr>
                <w:rFonts w:hint="eastAsia" w:ascii="BatangChe" w:hAnsi="BatangChe" w:eastAsia="宋体" w:cs="??_GB2312"/>
                <w:kern w:val="0"/>
                <w:sz w:val="22"/>
              </w:rPr>
              <w:t>定行政</w:t>
            </w:r>
            <w:r>
              <w:rPr>
                <w:rFonts w:hint="eastAsia" w:ascii="BatangChe" w:hAnsi="宋体" w:eastAsia="宋体" w:cs="??_GB2312"/>
                <w:kern w:val="0"/>
                <w:sz w:val="22"/>
              </w:rPr>
              <w:t>许</w:t>
            </w:r>
            <w:r>
              <w:rPr>
                <w:rFonts w:hint="eastAsia" w:ascii="BatangChe" w:hAnsi="BatangChe" w:eastAsia="宋体" w:cs="??_GB2312"/>
                <w:kern w:val="0"/>
                <w:sz w:val="22"/>
              </w:rPr>
              <w:t>可的</w:t>
            </w:r>
            <w:r>
              <w:rPr>
                <w:rFonts w:hint="eastAsia" w:ascii="BatangChe" w:hAnsi="宋体" w:eastAsia="宋体" w:cs="??_GB2312"/>
                <w:kern w:val="0"/>
                <w:sz w:val="22"/>
              </w:rPr>
              <w:t>决</w:t>
            </w:r>
            <w:r>
              <w:rPr>
                <w:rFonts w:hint="eastAsia" w:ascii="BatangChe" w:hAnsi="BatangChe" w:eastAsia="宋体" w:cs="??_GB2312"/>
                <w:kern w:val="0"/>
                <w:sz w:val="22"/>
              </w:rPr>
              <w:t>定》（</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412</w:t>
            </w:r>
            <w:r>
              <w:rPr>
                <w:rFonts w:hint="eastAsia" w:ascii="BatangChe" w:hAnsi="宋体" w:eastAsia="宋体" w:cs="??_GB2312"/>
                <w:kern w:val="0"/>
                <w:sz w:val="22"/>
              </w:rPr>
              <w:t>号</w:t>
            </w:r>
            <w:r>
              <w:rPr>
                <w:rFonts w:hint="eastAsia" w:ascii="BatangChe" w:hAnsi="BatangChe" w:eastAsia="宋体" w:cs="??_GB2312"/>
                <w:kern w:val="0"/>
                <w:sz w:val="22"/>
              </w:rPr>
              <w:t>）</w:t>
            </w:r>
          </w:p>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国务</w:t>
            </w:r>
            <w:r>
              <w:rPr>
                <w:rFonts w:hint="eastAsia" w:ascii="BatangChe" w:hAnsi="BatangChe" w:eastAsia="宋体" w:cs="??_GB2312"/>
                <w:kern w:val="0"/>
                <w:sz w:val="22"/>
              </w:rPr>
              <w:t>院</w:t>
            </w:r>
            <w:r>
              <w:rPr>
                <w:rFonts w:hint="eastAsia" w:ascii="BatangChe" w:hAnsi="宋体" w:eastAsia="宋体" w:cs="??_GB2312"/>
                <w:kern w:val="0"/>
                <w:sz w:val="22"/>
              </w:rPr>
              <w:t>关</w:t>
            </w:r>
            <w:r>
              <w:rPr>
                <w:rFonts w:hint="eastAsia" w:ascii="BatangChe" w:hAnsi="BatangChe" w:eastAsia="宋体" w:cs="??_GB2312"/>
                <w:kern w:val="0"/>
                <w:sz w:val="22"/>
              </w:rPr>
              <w:t>于第六批取消和</w:t>
            </w:r>
            <w:r>
              <w:rPr>
                <w:rFonts w:hint="eastAsia" w:ascii="BatangChe" w:hAnsi="宋体" w:eastAsia="宋体" w:cs="??_GB2312"/>
                <w:kern w:val="0"/>
                <w:sz w:val="22"/>
              </w:rPr>
              <w:t>调</w:t>
            </w:r>
            <w:r>
              <w:rPr>
                <w:rFonts w:hint="eastAsia" w:ascii="BatangChe" w:hAnsi="BatangChe" w:eastAsia="宋体" w:cs="??_GB2312"/>
                <w:kern w:val="0"/>
                <w:sz w:val="22"/>
              </w:rPr>
              <w:t>整行政</w:t>
            </w:r>
            <w:r>
              <w:rPr>
                <w:rFonts w:hint="eastAsia" w:ascii="BatangChe" w:hAnsi="宋体" w:eastAsia="宋体" w:cs="??_GB2312"/>
                <w:kern w:val="0"/>
                <w:sz w:val="22"/>
              </w:rPr>
              <w:t>审</w:t>
            </w:r>
            <w:r>
              <w:rPr>
                <w:rFonts w:hint="eastAsia" w:ascii="BatangChe" w:hAnsi="BatangChe" w:eastAsia="宋体" w:cs="??_GB2312"/>
                <w:kern w:val="0"/>
                <w:sz w:val="22"/>
              </w:rPr>
              <w:t>批</w:t>
            </w:r>
            <w:r>
              <w:rPr>
                <w:rFonts w:hint="eastAsia" w:ascii="BatangChe" w:hAnsi="宋体" w:eastAsia="宋体" w:cs="??_GB2312"/>
                <w:kern w:val="0"/>
                <w:sz w:val="22"/>
              </w:rPr>
              <w:t>项</w:t>
            </w:r>
            <w:r>
              <w:rPr>
                <w:rFonts w:hint="eastAsia" w:ascii="BatangChe" w:hAnsi="BatangChe" w:eastAsia="宋体" w:cs="??_GB2312"/>
                <w:kern w:val="0"/>
                <w:sz w:val="22"/>
              </w:rPr>
              <w:t>目的</w:t>
            </w:r>
            <w:r>
              <w:rPr>
                <w:rFonts w:hint="eastAsia" w:ascii="BatangChe" w:hAnsi="宋体" w:eastAsia="宋体" w:cs="??_GB2312"/>
                <w:kern w:val="0"/>
                <w:sz w:val="22"/>
              </w:rPr>
              <w:t>决</w:t>
            </w:r>
            <w:r>
              <w:rPr>
                <w:rFonts w:hint="eastAsia" w:ascii="BatangChe" w:hAnsi="BatangChe" w:eastAsia="宋体" w:cs="??_GB2312"/>
                <w:kern w:val="0"/>
                <w:sz w:val="22"/>
              </w:rPr>
              <w:t>定》（</w:t>
            </w:r>
            <w:r>
              <w:rPr>
                <w:rFonts w:hint="eastAsia" w:ascii="BatangChe" w:hAnsi="宋体" w:eastAsia="宋体" w:cs="??_GB2312"/>
                <w:kern w:val="0"/>
                <w:sz w:val="22"/>
              </w:rPr>
              <w:t>国发</w:t>
            </w:r>
            <w:r>
              <w:rPr>
                <w:rFonts w:hint="eastAsia" w:ascii="BatangChe" w:hAnsi="宋体" w:eastAsia="宋体" w:cs="宋体"/>
                <w:kern w:val="0"/>
                <w:sz w:val="22"/>
              </w:rPr>
              <w:t>﹝</w:t>
            </w:r>
            <w:r>
              <w:rPr>
                <w:rFonts w:ascii="BatangChe" w:hAnsi="BatangChe" w:eastAsia="宋体" w:cs="??_GB2312"/>
                <w:kern w:val="0"/>
                <w:sz w:val="22"/>
              </w:rPr>
              <w:t>2012</w:t>
            </w:r>
            <w:r>
              <w:rPr>
                <w:rFonts w:hint="eastAsia" w:ascii="BatangChe" w:hAnsi="宋体" w:eastAsia="宋体" w:cs="宋体"/>
                <w:kern w:val="0"/>
                <w:sz w:val="22"/>
              </w:rPr>
              <w:t>﹞</w:t>
            </w:r>
            <w:r>
              <w:rPr>
                <w:rFonts w:ascii="BatangChe" w:hAnsi="BatangChe" w:eastAsia="宋体" w:cs="??_GB2312"/>
                <w:kern w:val="0"/>
                <w:sz w:val="22"/>
              </w:rPr>
              <w:t>52</w:t>
            </w:r>
            <w:r>
              <w:rPr>
                <w:rFonts w:hint="eastAsia" w:ascii="BatangChe" w:hAnsi="宋体" w:eastAsia="宋体" w:cs="??_GB2312"/>
                <w:kern w:val="0"/>
                <w:sz w:val="22"/>
              </w:rPr>
              <w:t>号</w:t>
            </w:r>
            <w:r>
              <w:rPr>
                <w:rFonts w:hint="eastAsia" w:ascii="BatangChe" w:hAnsi="BatangChe" w:eastAsia="宋体" w:cs="??_GB2312"/>
                <w:kern w:val="0"/>
                <w:sz w:val="22"/>
              </w:rPr>
              <w:t>）</w:t>
            </w:r>
          </w:p>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《典</w:t>
            </w:r>
            <w:r>
              <w:rPr>
                <w:rFonts w:hint="eastAsia" w:ascii="BatangChe" w:hAnsi="宋体" w:eastAsia="宋体" w:cs="??_GB2312"/>
                <w:kern w:val="0"/>
                <w:sz w:val="22"/>
              </w:rPr>
              <w:t>当</w:t>
            </w:r>
            <w:r>
              <w:rPr>
                <w:rFonts w:hint="eastAsia" w:ascii="BatangChe" w:hAnsi="BatangChe" w:eastAsia="宋体" w:cs="??_GB2312"/>
                <w:kern w:val="0"/>
                <w:sz w:val="22"/>
              </w:rPr>
              <w:t>管理</w:t>
            </w:r>
            <w:r>
              <w:rPr>
                <w:rFonts w:hint="eastAsia" w:ascii="BatangChe" w:hAnsi="宋体" w:eastAsia="宋体" w:cs="??_GB2312"/>
                <w:kern w:val="0"/>
                <w:sz w:val="22"/>
              </w:rPr>
              <w:t>办</w:t>
            </w:r>
            <w:r>
              <w:rPr>
                <w:rFonts w:hint="eastAsia" w:ascii="BatangChe" w:hAnsi="BatangChe" w:eastAsia="宋体" w:cs="??_GB2312"/>
                <w:kern w:val="0"/>
                <w:sz w:val="22"/>
              </w:rPr>
              <w:t>法》（商</w:t>
            </w:r>
            <w:r>
              <w:rPr>
                <w:rFonts w:hint="eastAsia" w:ascii="BatangChe" w:hAnsi="宋体" w:eastAsia="宋体" w:cs="??_GB2312"/>
                <w:kern w:val="0"/>
                <w:sz w:val="22"/>
              </w:rPr>
              <w:t>务</w:t>
            </w:r>
            <w:r>
              <w:rPr>
                <w:rFonts w:hint="eastAsia" w:ascii="BatangChe" w:hAnsi="BatangChe" w:eastAsia="宋体" w:cs="??_GB2312"/>
                <w:kern w:val="0"/>
                <w:sz w:val="22"/>
              </w:rPr>
              <w:t>部、公安部</w:t>
            </w:r>
            <w:r>
              <w:rPr>
                <w:rFonts w:ascii="BatangChe" w:hAnsi="BatangChe" w:eastAsia="宋体" w:cs="??_GB2312"/>
                <w:kern w:val="0"/>
                <w:sz w:val="22"/>
              </w:rPr>
              <w:t>2005</w:t>
            </w:r>
            <w:r>
              <w:rPr>
                <w:rFonts w:hint="eastAsia" w:ascii="BatangChe" w:hAnsi="BatangChe" w:eastAsia="宋体" w:cs="??_GB2312"/>
                <w:kern w:val="0"/>
                <w:sz w:val="22"/>
              </w:rPr>
              <w:t>年第</w:t>
            </w:r>
            <w:r>
              <w:rPr>
                <w:rFonts w:ascii="BatangChe" w:hAnsi="BatangChe" w:eastAsia="宋体" w:cs="??_GB2312"/>
                <w:kern w:val="0"/>
                <w:sz w:val="22"/>
              </w:rPr>
              <w:t>8</w:t>
            </w:r>
            <w:r>
              <w:rPr>
                <w:rFonts w:hint="eastAsia" w:ascii="BatangChe" w:hAnsi="宋体" w:eastAsia="宋体" w:cs="??_GB2312"/>
                <w:kern w:val="0"/>
                <w:sz w:val="22"/>
              </w:rPr>
              <w:t>号</w:t>
            </w:r>
            <w:r>
              <w:rPr>
                <w:rFonts w:hint="eastAsia" w:ascii="BatangChe" w:hAnsi="BatangChe" w:eastAsia="宋体" w:cs="??_GB2312"/>
                <w:kern w:val="0"/>
                <w:sz w:val="22"/>
              </w:rPr>
              <w:t>令）</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区经贸和</w:t>
            </w:r>
            <w:r>
              <w:rPr>
                <w:rFonts w:hint="eastAsia" w:ascii="BatangChe" w:hAnsi="BatangChe" w:eastAsia="宋体" w:cs="??_GB2312"/>
                <w:kern w:val="0"/>
                <w:sz w:val="22"/>
              </w:rPr>
              <w:t>安</w:t>
            </w:r>
            <w:r>
              <w:rPr>
                <w:rFonts w:hint="eastAsia" w:ascii="BatangChe" w:hAnsi="宋体" w:eastAsia="宋体" w:cs="??_GB2312"/>
                <w:kern w:val="0"/>
                <w:sz w:val="22"/>
              </w:rPr>
              <w:t>监</w:t>
            </w:r>
            <w:r>
              <w:rPr>
                <w:rFonts w:hint="eastAsia" w:ascii="BatangChe" w:hAnsi="BatangChe" w:eastAsia="宋体" w:cs="??_GB2312"/>
                <w:kern w:val="0"/>
                <w:sz w:val="22"/>
              </w:rPr>
              <w:t>局</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sz w:val="22"/>
              </w:rPr>
            </w:pPr>
          </w:p>
        </w:tc>
        <w:tc>
          <w:tcPr>
            <w:tcW w:w="1109" w:type="dxa"/>
            <w:vAlign w:val="center"/>
          </w:tcPr>
          <w:p>
            <w:pPr>
              <w:widowControl/>
              <w:adjustRightInd w:val="0"/>
              <w:snapToGrid w:val="0"/>
              <w:jc w:val="center"/>
              <w:rPr>
                <w:rFonts w:ascii="BatangChe" w:hAnsi="BatangChe" w:eastAsia="宋体" w:cs="??_GB2312"/>
                <w:sz w:val="22"/>
              </w:rPr>
            </w:pPr>
          </w:p>
        </w:tc>
        <w:tc>
          <w:tcPr>
            <w:tcW w:w="715"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1720"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该</w:t>
            </w:r>
            <w:r>
              <w:rPr>
                <w:rFonts w:hint="eastAsia" w:ascii="BatangChe" w:hAnsi="BatangChe" w:eastAsia="宋体" w:cs="??_GB2312"/>
                <w:kern w:val="0"/>
                <w:sz w:val="22"/>
              </w:rPr>
              <w:t>事</w:t>
            </w:r>
            <w:r>
              <w:rPr>
                <w:rFonts w:hint="eastAsia" w:ascii="BatangChe" w:hAnsi="宋体" w:eastAsia="宋体" w:cs="??_GB2312"/>
                <w:kern w:val="0"/>
                <w:sz w:val="22"/>
              </w:rPr>
              <w:t>项为</w:t>
            </w:r>
            <w:r>
              <w:rPr>
                <w:rFonts w:hint="eastAsia" w:ascii="BatangChe" w:hAnsi="BatangChe" w:eastAsia="宋体" w:cs="??_GB2312"/>
                <w:kern w:val="0"/>
                <w:sz w:val="22"/>
              </w:rPr>
              <w:t>承接下放自</w:t>
            </w:r>
            <w:r>
              <w:rPr>
                <w:rFonts w:hint="eastAsia" w:ascii="BatangChe" w:hAnsi="宋体" w:eastAsia="宋体" w:cs="??_GB2312"/>
                <w:kern w:val="0"/>
                <w:sz w:val="22"/>
              </w:rPr>
              <w:t>贸试验区</w:t>
            </w:r>
            <w:r>
              <w:rPr>
                <w:rFonts w:hint="eastAsia" w:ascii="BatangChe" w:hAnsi="BatangChe" w:eastAsia="宋体" w:cs="??_GB2312"/>
                <w:kern w:val="0"/>
                <w:sz w:val="22"/>
              </w:rPr>
              <w:t>省</w:t>
            </w:r>
            <w:r>
              <w:rPr>
                <w:rFonts w:hint="eastAsia" w:ascii="BatangChe" w:hAnsi="宋体" w:eastAsia="宋体" w:cs="??_GB2312"/>
                <w:kern w:val="0"/>
                <w:sz w:val="22"/>
              </w:rPr>
              <w:t>级</w:t>
            </w:r>
            <w:r>
              <w:rPr>
                <w:rFonts w:hint="eastAsia" w:ascii="BatangChe" w:hAnsi="BatangChe" w:eastAsia="宋体" w:cs="??_GB2312"/>
                <w:kern w:val="0"/>
                <w:sz w:val="22"/>
              </w:rPr>
              <w:t>管理事</w:t>
            </w:r>
            <w:r>
              <w:rPr>
                <w:rFonts w:hint="eastAsia" w:ascii="BatangChe" w:hAnsi="宋体" w:eastAsia="宋体" w:cs="??_GB2312"/>
                <w:kern w:val="0"/>
                <w:sz w:val="22"/>
              </w:rPr>
              <w:t>项</w:t>
            </w:r>
            <w:r>
              <w:rPr>
                <w:rFonts w:hint="eastAsia" w:ascii="BatangChe" w:hAnsi="BatangChe" w:eastAsia="宋体" w:cs="??_GB2312"/>
                <w:kern w:val="0"/>
                <w:sz w:val="22"/>
              </w:rPr>
              <w:t>，</w:t>
            </w:r>
            <w:r>
              <w:rPr>
                <w:rFonts w:hint="eastAsia" w:ascii="BatangChe" w:hAnsi="宋体" w:eastAsia="宋体" w:cs="??_GB2312"/>
                <w:kern w:val="0"/>
                <w:sz w:val="22"/>
              </w:rPr>
              <w:t>见杨</w:t>
            </w:r>
            <w:r>
              <w:rPr>
                <w:rFonts w:hint="eastAsia" w:ascii="BatangChe" w:hAnsi="BatangChe" w:eastAsia="宋体" w:cs="??_GB2312"/>
                <w:kern w:val="0"/>
                <w:sz w:val="22"/>
              </w:rPr>
              <w:t>管</w:t>
            </w:r>
            <w:r>
              <w:rPr>
                <w:rFonts w:hint="eastAsia" w:ascii="BatangChe" w:hAnsi="宋体" w:eastAsia="宋体" w:cs="??_GB2312"/>
                <w:kern w:val="0"/>
                <w:sz w:val="22"/>
              </w:rPr>
              <w:t>发</w:t>
            </w:r>
            <w:r>
              <w:rPr>
                <w:rFonts w:hint="eastAsia" w:ascii="BatangChe" w:hAnsi="BatangChe" w:eastAsia="宋体" w:cs="??_GB2312"/>
                <w:kern w:val="0"/>
                <w:sz w:val="22"/>
              </w:rPr>
              <w:t>〔</w:t>
            </w:r>
            <w:r>
              <w:rPr>
                <w:rFonts w:ascii="BatangChe" w:hAnsi="BatangChe" w:eastAsia="宋体" w:cs="??_GB2312"/>
                <w:kern w:val="0"/>
                <w:sz w:val="22"/>
              </w:rPr>
              <w:t>2017</w:t>
            </w:r>
            <w:r>
              <w:rPr>
                <w:rFonts w:hint="eastAsia" w:ascii="BatangChe" w:hAnsi="BatangChe" w:eastAsia="宋体" w:cs="??_GB2312"/>
                <w:kern w:val="0"/>
                <w:sz w:val="22"/>
              </w:rPr>
              <w:t>〕</w:t>
            </w:r>
            <w:r>
              <w:rPr>
                <w:rFonts w:ascii="BatangChe" w:hAnsi="BatangChe" w:eastAsia="宋体" w:cs="??_GB2312"/>
                <w:kern w:val="0"/>
                <w:sz w:val="22"/>
              </w:rPr>
              <w:t>5</w:t>
            </w:r>
            <w:r>
              <w:rPr>
                <w:rFonts w:hint="eastAsia" w:ascii="BatangChe" w:hAnsi="宋体" w:eastAsia="宋体" w:cs="??_GB2312"/>
                <w:kern w:val="0"/>
                <w:sz w:val="22"/>
              </w:rPr>
              <w:t>号</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5"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90</w:t>
            </w:r>
          </w:p>
        </w:tc>
        <w:tc>
          <w:tcPr>
            <w:tcW w:w="2144" w:type="dxa"/>
            <w:vAlign w:val="center"/>
          </w:tcPr>
          <w:p>
            <w:pPr>
              <w:widowControl/>
              <w:adjustRightInd w:val="0"/>
              <w:snapToGrid w:val="0"/>
              <w:rPr>
                <w:rFonts w:ascii="BatangChe" w:hAnsi="BatangChe" w:eastAsia="宋体" w:cs="??_GB2312"/>
                <w:kern w:val="0"/>
                <w:sz w:val="22"/>
              </w:rPr>
            </w:pPr>
            <w:r>
              <w:rPr>
                <w:rFonts w:hint="eastAsia" w:ascii="BatangChe" w:hAnsi="BatangChe" w:eastAsia="宋体" w:cs="??_GB2312"/>
                <w:kern w:val="0"/>
                <w:sz w:val="22"/>
              </w:rPr>
              <w:t>直</w:t>
            </w:r>
            <w:r>
              <w:rPr>
                <w:rFonts w:hint="eastAsia" w:ascii="BatangChe" w:hAnsi="宋体" w:eastAsia="宋体" w:cs="??_GB2312"/>
                <w:kern w:val="0"/>
                <w:sz w:val="22"/>
              </w:rPr>
              <w:t>销</w:t>
            </w:r>
            <w:r>
              <w:rPr>
                <w:rFonts w:hint="eastAsia" w:ascii="BatangChe" w:hAnsi="BatangChe" w:eastAsia="宋体" w:cs="??_GB2312"/>
                <w:kern w:val="0"/>
                <w:sz w:val="22"/>
              </w:rPr>
              <w:t>企</w:t>
            </w:r>
            <w:r>
              <w:rPr>
                <w:rFonts w:hint="eastAsia" w:ascii="BatangChe" w:hAnsi="宋体" w:eastAsia="宋体" w:cs="??_GB2312"/>
                <w:kern w:val="0"/>
                <w:sz w:val="22"/>
              </w:rPr>
              <w:t>业</w:t>
            </w:r>
            <w:r>
              <w:rPr>
                <w:rFonts w:hint="eastAsia" w:ascii="BatangChe" w:hAnsi="BatangChe" w:eastAsia="宋体" w:cs="??_GB2312"/>
                <w:kern w:val="0"/>
                <w:sz w:val="22"/>
              </w:rPr>
              <w:t>及其分支机</w:t>
            </w:r>
            <w:r>
              <w:rPr>
                <w:rFonts w:hint="eastAsia" w:ascii="BatangChe" w:hAnsi="宋体" w:eastAsia="宋体" w:cs="??_GB2312"/>
                <w:kern w:val="0"/>
                <w:sz w:val="22"/>
              </w:rPr>
              <w:t>构</w:t>
            </w:r>
            <w:r>
              <w:rPr>
                <w:rFonts w:hint="eastAsia" w:ascii="BatangChe" w:hAnsi="BatangChe" w:eastAsia="宋体" w:cs="??_GB2312"/>
                <w:kern w:val="0"/>
                <w:sz w:val="22"/>
              </w:rPr>
              <w:t>的</w:t>
            </w:r>
            <w:r>
              <w:rPr>
                <w:rFonts w:hint="eastAsia" w:ascii="BatangChe" w:hAnsi="宋体" w:eastAsia="宋体" w:cs="??_GB2312"/>
                <w:kern w:val="0"/>
                <w:sz w:val="22"/>
              </w:rPr>
              <w:t>设</w:t>
            </w:r>
            <w:r>
              <w:rPr>
                <w:rFonts w:hint="eastAsia" w:ascii="BatangChe" w:hAnsi="BatangChe" w:eastAsia="宋体" w:cs="??_GB2312"/>
                <w:kern w:val="0"/>
                <w:sz w:val="22"/>
              </w:rPr>
              <w:t>立和</w:t>
            </w:r>
            <w:r>
              <w:rPr>
                <w:rFonts w:hint="eastAsia" w:ascii="BatangChe" w:hAnsi="宋体" w:eastAsia="宋体" w:cs="??_GB2312"/>
                <w:kern w:val="0"/>
                <w:sz w:val="22"/>
              </w:rPr>
              <w:t>变</w:t>
            </w:r>
            <w:r>
              <w:rPr>
                <w:rFonts w:hint="eastAsia" w:ascii="BatangChe" w:hAnsi="BatangChe" w:eastAsia="宋体" w:cs="??_GB2312"/>
                <w:kern w:val="0"/>
                <w:sz w:val="22"/>
              </w:rPr>
              <w:t>更</w:t>
            </w:r>
            <w:r>
              <w:rPr>
                <w:rFonts w:hint="eastAsia" w:ascii="BatangChe" w:hAnsi="宋体" w:eastAsia="宋体" w:cs="??_GB2312"/>
                <w:kern w:val="0"/>
                <w:sz w:val="22"/>
              </w:rPr>
              <w:t>审</w:t>
            </w:r>
            <w:r>
              <w:rPr>
                <w:rFonts w:hint="eastAsia" w:ascii="BatangChe" w:hAnsi="BatangChe" w:eastAsia="宋体" w:cs="??_GB2312"/>
                <w:kern w:val="0"/>
                <w:sz w:val="22"/>
              </w:rPr>
              <w:t>批</w:t>
            </w:r>
          </w:p>
        </w:tc>
        <w:tc>
          <w:tcPr>
            <w:tcW w:w="3730" w:type="dxa"/>
            <w:vAlign w:val="center"/>
          </w:tcPr>
          <w:p>
            <w:pPr>
              <w:widowControl/>
              <w:adjustRightInd w:val="0"/>
              <w:snapToGrid w:val="0"/>
              <w:rPr>
                <w:rFonts w:ascii="BatangChe" w:hAnsi="BatangChe" w:eastAsia="宋体" w:cs="??_GB2312"/>
                <w:sz w:val="22"/>
              </w:rPr>
            </w:pPr>
            <w:r>
              <w:rPr>
                <w:rFonts w:hint="eastAsia" w:ascii="BatangChe" w:hAnsi="BatangChe" w:eastAsia="宋体" w:cs="??_GB2312"/>
                <w:kern w:val="0"/>
                <w:sz w:val="22"/>
              </w:rPr>
              <w:t>《直</w:t>
            </w:r>
            <w:r>
              <w:rPr>
                <w:rFonts w:hint="eastAsia" w:ascii="BatangChe" w:hAnsi="宋体" w:eastAsia="宋体" w:cs="??_GB2312"/>
                <w:kern w:val="0"/>
                <w:sz w:val="22"/>
              </w:rPr>
              <w:t>销</w:t>
            </w:r>
            <w:r>
              <w:rPr>
                <w:rFonts w:hint="eastAsia" w:ascii="BatangChe" w:hAnsi="BatangChe" w:eastAsia="宋体" w:cs="??_GB2312"/>
                <w:kern w:val="0"/>
                <w:sz w:val="22"/>
              </w:rPr>
              <w:t>管理</w:t>
            </w:r>
            <w:r>
              <w:rPr>
                <w:rFonts w:hint="eastAsia" w:ascii="BatangChe" w:hAnsi="宋体" w:eastAsia="宋体" w:cs="??_GB2312"/>
                <w:kern w:val="0"/>
                <w:sz w:val="22"/>
              </w:rPr>
              <w:t>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443</w:t>
            </w:r>
            <w:r>
              <w:rPr>
                <w:rFonts w:hint="eastAsia" w:ascii="BatangChe" w:hAnsi="宋体" w:eastAsia="宋体" w:cs="??_GB2312"/>
                <w:kern w:val="0"/>
                <w:sz w:val="22"/>
              </w:rPr>
              <w:t>号</w:t>
            </w:r>
            <w:r>
              <w:rPr>
                <w:rFonts w:hint="eastAsia" w:ascii="BatangChe" w:hAnsi="BatangChe" w:eastAsia="宋体" w:cs="??_GB2312"/>
                <w:kern w:val="0"/>
                <w:sz w:val="22"/>
              </w:rPr>
              <w:t>公布，第</w:t>
            </w:r>
            <w:r>
              <w:rPr>
                <w:rFonts w:ascii="BatangChe" w:hAnsi="BatangChe" w:eastAsia="宋体" w:cs="??_GB2312"/>
                <w:kern w:val="0"/>
                <w:sz w:val="22"/>
              </w:rPr>
              <w:t>676</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商</w:t>
            </w:r>
            <w:r>
              <w:rPr>
                <w:rFonts w:hint="eastAsia" w:ascii="BatangChe" w:hAnsi="宋体" w:eastAsia="宋体" w:cs="??_GB2312"/>
                <w:kern w:val="0"/>
                <w:sz w:val="22"/>
              </w:rPr>
              <w:t>务</w:t>
            </w:r>
            <w:r>
              <w:rPr>
                <w:rFonts w:hint="eastAsia" w:ascii="BatangChe" w:hAnsi="BatangChe" w:eastAsia="宋体" w:cs="??_GB2312"/>
                <w:kern w:val="0"/>
                <w:sz w:val="22"/>
              </w:rPr>
              <w:t>部</w:t>
            </w:r>
          </w:p>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省商</w:t>
            </w:r>
            <w:r>
              <w:rPr>
                <w:rFonts w:hint="eastAsia" w:ascii="BatangChe" w:hAnsi="宋体" w:eastAsia="宋体" w:cs="??_GB2312"/>
                <w:kern w:val="0"/>
                <w:sz w:val="22"/>
              </w:rPr>
              <w:t>务厅</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kern w:val="0"/>
                <w:sz w:val="22"/>
              </w:rPr>
            </w:pPr>
          </w:p>
        </w:tc>
        <w:tc>
          <w:tcPr>
            <w:tcW w:w="1109" w:type="dxa"/>
            <w:vAlign w:val="center"/>
          </w:tcPr>
          <w:p>
            <w:pPr>
              <w:widowControl/>
              <w:adjustRightInd w:val="0"/>
              <w:snapToGrid w:val="0"/>
              <w:jc w:val="center"/>
              <w:rPr>
                <w:rFonts w:ascii="BatangChe" w:hAnsi="BatangChe" w:eastAsia="宋体" w:cs="??_GB2312"/>
                <w:kern w:val="0"/>
                <w:sz w:val="22"/>
              </w:rPr>
            </w:pPr>
          </w:p>
        </w:tc>
        <w:tc>
          <w:tcPr>
            <w:tcW w:w="71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w:t>
            </w:r>
          </w:p>
        </w:tc>
        <w:tc>
          <w:tcPr>
            <w:tcW w:w="1720"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该</w:t>
            </w:r>
            <w:r>
              <w:rPr>
                <w:rFonts w:hint="eastAsia" w:ascii="BatangChe" w:hAnsi="BatangChe" w:eastAsia="宋体" w:cs="??_GB2312"/>
                <w:kern w:val="0"/>
                <w:sz w:val="22"/>
              </w:rPr>
              <w:t>事</w:t>
            </w:r>
            <w:r>
              <w:rPr>
                <w:rFonts w:hint="eastAsia" w:ascii="BatangChe" w:hAnsi="宋体" w:eastAsia="宋体" w:cs="??_GB2312"/>
                <w:kern w:val="0"/>
                <w:sz w:val="22"/>
              </w:rPr>
              <w:t>项属</w:t>
            </w:r>
            <w:r>
              <w:rPr>
                <w:rFonts w:hint="eastAsia" w:ascii="BatangChe" w:hAnsi="BatangChe" w:eastAsia="宋体" w:cs="??_GB2312"/>
                <w:kern w:val="0"/>
                <w:sz w:val="22"/>
              </w:rPr>
              <w:t>商</w:t>
            </w:r>
            <w:r>
              <w:rPr>
                <w:rFonts w:hint="eastAsia" w:ascii="BatangChe" w:hAnsi="宋体" w:eastAsia="宋体" w:cs="??_GB2312"/>
                <w:kern w:val="0"/>
                <w:sz w:val="22"/>
              </w:rPr>
              <w:t>务</w:t>
            </w:r>
            <w:r>
              <w:rPr>
                <w:rFonts w:hint="eastAsia" w:ascii="BatangChe" w:hAnsi="BatangChe" w:eastAsia="宋体" w:cs="??_GB2312"/>
                <w:kern w:val="0"/>
                <w:sz w:val="22"/>
              </w:rPr>
              <w:t>部</w:t>
            </w:r>
            <w:r>
              <w:rPr>
                <w:rFonts w:hint="eastAsia" w:ascii="BatangChe" w:hAnsi="宋体" w:eastAsia="宋体" w:cs="??_GB2312"/>
                <w:kern w:val="0"/>
                <w:sz w:val="22"/>
              </w:rPr>
              <w:t>审</w:t>
            </w:r>
            <w:r>
              <w:rPr>
                <w:rFonts w:hint="eastAsia" w:ascii="BatangChe" w:hAnsi="BatangChe" w:eastAsia="宋体" w:cs="??_GB2312"/>
                <w:kern w:val="0"/>
                <w:sz w:val="22"/>
              </w:rPr>
              <w:t>批，省</w:t>
            </w:r>
            <w:r>
              <w:rPr>
                <w:rFonts w:hint="eastAsia" w:ascii="BatangChe" w:hAnsi="宋体" w:eastAsia="宋体" w:cs="??_GB2312"/>
                <w:kern w:val="0"/>
                <w:sz w:val="22"/>
              </w:rPr>
              <w:t>级</w:t>
            </w:r>
            <w:r>
              <w:rPr>
                <w:rFonts w:hint="eastAsia" w:ascii="BatangChe" w:hAnsi="BatangChe" w:eastAsia="宋体" w:cs="??_GB2312"/>
                <w:kern w:val="0"/>
                <w:sz w:val="22"/>
              </w:rPr>
              <w:t>初</w:t>
            </w:r>
            <w:r>
              <w:rPr>
                <w:rFonts w:hint="eastAsia" w:ascii="BatangChe" w:hAnsi="宋体" w:eastAsia="宋体" w:cs="??_GB2312"/>
                <w:kern w:val="0"/>
                <w:sz w:val="22"/>
              </w:rPr>
              <w:t>审</w:t>
            </w:r>
            <w:r>
              <w:rPr>
                <w:rFonts w:hint="eastAsia" w:ascii="BatangChe" w:hAnsi="BatangChe" w:eastAsia="宋体" w:cs="??_GB2312"/>
                <w:kern w:val="0"/>
                <w:sz w:val="22"/>
              </w:rPr>
              <w:t>。由</w:t>
            </w:r>
            <w:r>
              <w:rPr>
                <w:rFonts w:hint="eastAsia" w:ascii="BatangChe" w:hAnsi="宋体" w:eastAsia="宋体" w:cs="??_GB2312"/>
                <w:kern w:val="0"/>
                <w:sz w:val="22"/>
              </w:rPr>
              <w:t>经贸</w:t>
            </w:r>
            <w:r>
              <w:rPr>
                <w:rFonts w:hint="eastAsia" w:ascii="BatangChe" w:hAnsi="BatangChe" w:eastAsia="宋体" w:cs="??_GB2312"/>
                <w:kern w:val="0"/>
                <w:sz w:val="22"/>
              </w:rPr>
              <w:t>安</w:t>
            </w:r>
            <w:r>
              <w:rPr>
                <w:rFonts w:hint="eastAsia" w:ascii="BatangChe" w:hAnsi="宋体" w:eastAsia="宋体" w:cs="??_GB2312"/>
                <w:kern w:val="0"/>
                <w:sz w:val="22"/>
              </w:rPr>
              <w:t>监</w:t>
            </w:r>
            <w:r>
              <w:rPr>
                <w:rFonts w:hint="eastAsia" w:ascii="BatangChe" w:hAnsi="BatangChe" w:eastAsia="宋体" w:cs="??_GB2312"/>
                <w:kern w:val="0"/>
                <w:sz w:val="22"/>
              </w:rPr>
              <w:t>局</w:t>
            </w:r>
            <w:r>
              <w:rPr>
                <w:rFonts w:hint="eastAsia" w:ascii="BatangChe" w:hAnsi="宋体" w:eastAsia="宋体" w:cs="??_GB2312"/>
                <w:kern w:val="0"/>
                <w:sz w:val="22"/>
              </w:rPr>
              <w:t>负责对</w:t>
            </w:r>
            <w:r>
              <w:rPr>
                <w:rFonts w:hint="eastAsia" w:ascii="BatangChe" w:hAnsi="BatangChe" w:eastAsia="宋体" w:cs="??_GB2312"/>
                <w:kern w:val="0"/>
                <w:sz w:val="22"/>
              </w:rPr>
              <w:t>接落</w:t>
            </w:r>
            <w:r>
              <w:rPr>
                <w:rFonts w:hint="eastAsia" w:ascii="BatangChe" w:hAnsi="宋体" w:eastAsia="宋体" w:cs="??_GB2312"/>
                <w:kern w:val="0"/>
                <w:sz w:val="22"/>
              </w:rPr>
              <w:t>实</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16"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91</w:t>
            </w:r>
          </w:p>
        </w:tc>
        <w:tc>
          <w:tcPr>
            <w:tcW w:w="2144"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烟花爆竹批</w:t>
            </w:r>
            <w:r>
              <w:rPr>
                <w:rFonts w:hint="eastAsia" w:ascii="BatangChe" w:hAnsi="宋体" w:eastAsia="宋体" w:cs="??_GB2312"/>
                <w:kern w:val="0"/>
                <w:sz w:val="22"/>
              </w:rPr>
              <w:t>发许</w:t>
            </w:r>
            <w:r>
              <w:rPr>
                <w:rFonts w:hint="eastAsia" w:ascii="BatangChe" w:hAnsi="BatangChe" w:eastAsia="宋体" w:cs="??_GB2312"/>
                <w:kern w:val="0"/>
                <w:sz w:val="22"/>
              </w:rPr>
              <w:t>可</w:t>
            </w:r>
          </w:p>
        </w:tc>
        <w:tc>
          <w:tcPr>
            <w:tcW w:w="3730"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《烟花爆竹安全管理</w:t>
            </w:r>
            <w:r>
              <w:rPr>
                <w:rFonts w:hint="eastAsia" w:ascii="BatangChe" w:hAnsi="宋体" w:eastAsia="宋体" w:cs="??_GB2312"/>
                <w:kern w:val="0"/>
                <w:sz w:val="22"/>
              </w:rPr>
              <w:t>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455</w:t>
            </w:r>
            <w:r>
              <w:rPr>
                <w:rFonts w:hint="eastAsia" w:ascii="BatangChe" w:hAnsi="宋体" w:eastAsia="宋体" w:cs="??_GB2312"/>
                <w:kern w:val="0"/>
                <w:sz w:val="22"/>
              </w:rPr>
              <w:t>号</w:t>
            </w:r>
            <w:r>
              <w:rPr>
                <w:rFonts w:hint="eastAsia" w:ascii="BatangChe" w:hAnsi="BatangChe" w:eastAsia="宋体" w:cs="??_GB2312"/>
                <w:kern w:val="0"/>
                <w:sz w:val="22"/>
              </w:rPr>
              <w:t>公布，第</w:t>
            </w:r>
            <w:r>
              <w:rPr>
                <w:rFonts w:ascii="BatangChe" w:hAnsi="BatangChe" w:eastAsia="宋体" w:cs="??_GB2312"/>
                <w:kern w:val="0"/>
                <w:sz w:val="22"/>
              </w:rPr>
              <w:t>666</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国务</w:t>
            </w:r>
            <w:r>
              <w:rPr>
                <w:rFonts w:hint="eastAsia" w:ascii="BatangChe" w:hAnsi="BatangChe" w:eastAsia="宋体" w:cs="??_GB2312"/>
                <w:kern w:val="0"/>
                <w:sz w:val="22"/>
              </w:rPr>
              <w:t>院</w:t>
            </w:r>
            <w:r>
              <w:rPr>
                <w:rFonts w:hint="eastAsia" w:ascii="BatangChe" w:hAnsi="宋体" w:eastAsia="宋体" w:cs="??_GB2312"/>
                <w:kern w:val="0"/>
                <w:sz w:val="22"/>
              </w:rPr>
              <w:t>关</w:t>
            </w:r>
            <w:r>
              <w:rPr>
                <w:rFonts w:hint="eastAsia" w:ascii="BatangChe" w:hAnsi="BatangChe" w:eastAsia="宋体" w:cs="??_GB2312"/>
                <w:kern w:val="0"/>
                <w:sz w:val="22"/>
              </w:rPr>
              <w:t>于第六批取消和</w:t>
            </w:r>
            <w:r>
              <w:rPr>
                <w:rFonts w:hint="eastAsia" w:ascii="BatangChe" w:hAnsi="宋体" w:eastAsia="宋体" w:cs="??_GB2312"/>
                <w:kern w:val="0"/>
                <w:sz w:val="22"/>
              </w:rPr>
              <w:t>调</w:t>
            </w:r>
            <w:r>
              <w:rPr>
                <w:rFonts w:hint="eastAsia" w:ascii="BatangChe" w:hAnsi="BatangChe" w:eastAsia="宋体" w:cs="??_GB2312"/>
                <w:kern w:val="0"/>
                <w:sz w:val="22"/>
              </w:rPr>
              <w:t>整行政</w:t>
            </w:r>
            <w:r>
              <w:rPr>
                <w:rFonts w:hint="eastAsia" w:ascii="BatangChe" w:hAnsi="宋体" w:eastAsia="宋体" w:cs="??_GB2312"/>
                <w:kern w:val="0"/>
                <w:sz w:val="22"/>
              </w:rPr>
              <w:t>审</w:t>
            </w:r>
            <w:r>
              <w:rPr>
                <w:rFonts w:hint="eastAsia" w:ascii="BatangChe" w:hAnsi="BatangChe" w:eastAsia="宋体" w:cs="??_GB2312"/>
                <w:kern w:val="0"/>
                <w:sz w:val="22"/>
              </w:rPr>
              <w:t>批</w:t>
            </w:r>
            <w:r>
              <w:rPr>
                <w:rFonts w:hint="eastAsia" w:ascii="BatangChe" w:hAnsi="宋体" w:eastAsia="宋体" w:cs="??_GB2312"/>
                <w:kern w:val="0"/>
                <w:sz w:val="22"/>
              </w:rPr>
              <w:t>项</w:t>
            </w:r>
            <w:r>
              <w:rPr>
                <w:rFonts w:hint="eastAsia" w:ascii="BatangChe" w:hAnsi="BatangChe" w:eastAsia="宋体" w:cs="??_GB2312"/>
                <w:kern w:val="0"/>
                <w:sz w:val="22"/>
              </w:rPr>
              <w:t>目的</w:t>
            </w:r>
            <w:r>
              <w:rPr>
                <w:rFonts w:hint="eastAsia" w:ascii="BatangChe" w:hAnsi="宋体" w:eastAsia="宋体" w:cs="??_GB2312"/>
                <w:kern w:val="0"/>
                <w:sz w:val="22"/>
              </w:rPr>
              <w:t>决</w:t>
            </w:r>
            <w:r>
              <w:rPr>
                <w:rFonts w:hint="eastAsia" w:ascii="BatangChe" w:hAnsi="BatangChe" w:eastAsia="宋体" w:cs="??_GB2312"/>
                <w:kern w:val="0"/>
                <w:sz w:val="22"/>
              </w:rPr>
              <w:t>定》（</w:t>
            </w:r>
            <w:r>
              <w:rPr>
                <w:rFonts w:hint="eastAsia" w:ascii="BatangChe" w:hAnsi="宋体" w:eastAsia="宋体" w:cs="??_GB2312"/>
                <w:kern w:val="0"/>
                <w:sz w:val="22"/>
              </w:rPr>
              <w:t>国发</w:t>
            </w:r>
            <w:r>
              <w:rPr>
                <w:rFonts w:hint="eastAsia" w:ascii="BatangChe" w:hAnsi="BatangChe" w:eastAsia="宋体" w:cs="??_GB2312"/>
                <w:kern w:val="0"/>
                <w:sz w:val="22"/>
              </w:rPr>
              <w:t>〔</w:t>
            </w:r>
            <w:r>
              <w:rPr>
                <w:rFonts w:ascii="BatangChe" w:hAnsi="BatangChe" w:eastAsia="宋体" w:cs="??_GB2312"/>
                <w:kern w:val="0"/>
                <w:sz w:val="22"/>
              </w:rPr>
              <w:t>2012</w:t>
            </w:r>
            <w:r>
              <w:rPr>
                <w:rFonts w:hint="eastAsia" w:ascii="BatangChe" w:hAnsi="BatangChe" w:eastAsia="宋体" w:cs="??_GB2312"/>
                <w:kern w:val="0"/>
                <w:sz w:val="22"/>
              </w:rPr>
              <w:t>〕</w:t>
            </w:r>
            <w:r>
              <w:rPr>
                <w:rFonts w:ascii="BatangChe" w:hAnsi="BatangChe" w:eastAsia="宋体" w:cs="??_GB2312"/>
                <w:kern w:val="0"/>
                <w:sz w:val="22"/>
              </w:rPr>
              <w:t>52</w:t>
            </w:r>
            <w:r>
              <w:rPr>
                <w:rFonts w:hint="eastAsia" w:ascii="BatangChe" w:hAnsi="宋体" w:eastAsia="宋体" w:cs="??_GB2312"/>
                <w:kern w:val="0"/>
                <w:sz w:val="22"/>
              </w:rPr>
              <w:t>号</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区经贸和</w:t>
            </w:r>
            <w:r>
              <w:rPr>
                <w:rFonts w:hint="eastAsia" w:ascii="BatangChe" w:hAnsi="BatangChe" w:eastAsia="宋体" w:cs="??_GB2312"/>
                <w:kern w:val="0"/>
                <w:sz w:val="22"/>
              </w:rPr>
              <w:t>安</w:t>
            </w:r>
            <w:r>
              <w:rPr>
                <w:rFonts w:hint="eastAsia" w:ascii="BatangChe" w:hAnsi="宋体" w:eastAsia="宋体" w:cs="??_GB2312"/>
                <w:kern w:val="0"/>
                <w:sz w:val="22"/>
              </w:rPr>
              <w:t>监</w:t>
            </w:r>
            <w:r>
              <w:rPr>
                <w:rFonts w:hint="eastAsia" w:ascii="BatangChe" w:hAnsi="BatangChe" w:eastAsia="宋体" w:cs="??_GB2312"/>
                <w:kern w:val="0"/>
                <w:sz w:val="22"/>
              </w:rPr>
              <w:t>局</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sz w:val="22"/>
              </w:rPr>
            </w:pPr>
          </w:p>
        </w:tc>
        <w:tc>
          <w:tcPr>
            <w:tcW w:w="1109" w:type="dxa"/>
            <w:vAlign w:val="center"/>
          </w:tcPr>
          <w:p>
            <w:pPr>
              <w:widowControl/>
              <w:adjustRightInd w:val="0"/>
              <w:snapToGrid w:val="0"/>
              <w:jc w:val="center"/>
              <w:rPr>
                <w:rFonts w:ascii="BatangChe" w:hAnsi="BatangChe" w:eastAsia="宋体" w:cs="??_GB2312"/>
                <w:sz w:val="22"/>
              </w:rPr>
            </w:pPr>
          </w:p>
        </w:tc>
        <w:tc>
          <w:tcPr>
            <w:tcW w:w="715"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1720" w:type="dxa"/>
            <w:vAlign w:val="center"/>
          </w:tcPr>
          <w:p>
            <w:pPr>
              <w:widowControl/>
              <w:adjustRightInd w:val="0"/>
              <w:snapToGrid w:val="0"/>
              <w:rPr>
                <w:rFonts w:ascii="BatangChe" w:hAnsi="BatangChe" w:eastAsia="宋体" w:cs="??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92</w:t>
            </w:r>
          </w:p>
        </w:tc>
        <w:tc>
          <w:tcPr>
            <w:tcW w:w="2144"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烟花爆竹零售</w:t>
            </w:r>
            <w:r>
              <w:rPr>
                <w:rFonts w:hint="eastAsia" w:ascii="BatangChe" w:hAnsi="宋体" w:eastAsia="宋体" w:cs="??_GB2312"/>
                <w:kern w:val="0"/>
                <w:sz w:val="22"/>
              </w:rPr>
              <w:t>许</w:t>
            </w:r>
            <w:r>
              <w:rPr>
                <w:rFonts w:hint="eastAsia" w:ascii="BatangChe" w:hAnsi="BatangChe" w:eastAsia="宋体" w:cs="??_GB2312"/>
                <w:kern w:val="0"/>
                <w:sz w:val="22"/>
              </w:rPr>
              <w:t>可</w:t>
            </w:r>
          </w:p>
        </w:tc>
        <w:tc>
          <w:tcPr>
            <w:tcW w:w="3730"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《烟花爆竹安全管理</w:t>
            </w:r>
            <w:r>
              <w:rPr>
                <w:rFonts w:hint="eastAsia" w:ascii="BatangChe" w:hAnsi="宋体" w:eastAsia="宋体" w:cs="??_GB2312"/>
                <w:kern w:val="0"/>
                <w:sz w:val="22"/>
              </w:rPr>
              <w:t>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455</w:t>
            </w:r>
            <w:r>
              <w:rPr>
                <w:rFonts w:hint="eastAsia" w:ascii="BatangChe" w:hAnsi="宋体" w:eastAsia="宋体" w:cs="??_GB2312"/>
                <w:kern w:val="0"/>
                <w:sz w:val="22"/>
              </w:rPr>
              <w:t>号</w:t>
            </w:r>
            <w:r>
              <w:rPr>
                <w:rFonts w:hint="eastAsia" w:ascii="BatangChe" w:hAnsi="BatangChe" w:eastAsia="宋体" w:cs="??_GB2312"/>
                <w:kern w:val="0"/>
                <w:sz w:val="22"/>
              </w:rPr>
              <w:t>公布，第</w:t>
            </w:r>
            <w:r>
              <w:rPr>
                <w:rFonts w:ascii="BatangChe" w:hAnsi="BatangChe" w:eastAsia="宋体" w:cs="??_GB2312"/>
                <w:kern w:val="0"/>
                <w:sz w:val="22"/>
              </w:rPr>
              <w:t>666</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宋体" w:eastAsia="宋体" w:cs="??_GB2312"/>
                <w:kern w:val="0"/>
                <w:sz w:val="22"/>
              </w:rPr>
              <w:t>杨</w:t>
            </w:r>
            <w:r>
              <w:rPr>
                <w:rFonts w:hint="eastAsia" w:ascii="BatangChe" w:hAnsi="BatangChe" w:eastAsia="宋体" w:cs="??_GB2312"/>
                <w:kern w:val="0"/>
                <w:sz w:val="22"/>
              </w:rPr>
              <w:t>陵</w:t>
            </w:r>
            <w:r>
              <w:rPr>
                <w:rFonts w:hint="eastAsia" w:ascii="BatangChe" w:hAnsi="宋体" w:eastAsia="宋体" w:cs="??_GB2312"/>
                <w:kern w:val="0"/>
                <w:sz w:val="22"/>
              </w:rPr>
              <w:t>区</w:t>
            </w:r>
            <w:r>
              <w:rPr>
                <w:rFonts w:hint="eastAsia" w:ascii="BatangChe" w:hAnsi="BatangChe" w:eastAsia="宋体" w:cs="??_GB2312"/>
                <w:kern w:val="0"/>
                <w:sz w:val="22"/>
              </w:rPr>
              <w:t>安</w:t>
            </w:r>
            <w:r>
              <w:rPr>
                <w:rFonts w:hint="eastAsia" w:ascii="BatangChe" w:hAnsi="宋体" w:eastAsia="宋体" w:cs="??_GB2312"/>
                <w:kern w:val="0"/>
                <w:sz w:val="22"/>
              </w:rPr>
              <w:t>监</w:t>
            </w:r>
            <w:r>
              <w:rPr>
                <w:rFonts w:hint="eastAsia" w:ascii="BatangChe" w:hAnsi="BatangChe" w:eastAsia="宋体" w:cs="??_GB2312"/>
                <w:kern w:val="0"/>
                <w:sz w:val="22"/>
              </w:rPr>
              <w:t>局</w:t>
            </w:r>
          </w:p>
        </w:tc>
        <w:tc>
          <w:tcPr>
            <w:tcW w:w="645" w:type="dxa"/>
            <w:vAlign w:val="center"/>
          </w:tcPr>
          <w:p>
            <w:pPr>
              <w:widowControl/>
              <w:adjustRightInd w:val="0"/>
              <w:snapToGrid w:val="0"/>
              <w:jc w:val="center"/>
              <w:rPr>
                <w:rFonts w:ascii="BatangChe" w:hAnsi="BatangChe" w:eastAsia="宋体" w:cs="??_GB2312"/>
                <w:sz w:val="22"/>
              </w:rPr>
            </w:pPr>
          </w:p>
        </w:tc>
        <w:tc>
          <w:tcPr>
            <w:tcW w:w="614" w:type="dxa"/>
            <w:vAlign w:val="center"/>
          </w:tcPr>
          <w:p>
            <w:pPr>
              <w:widowControl/>
              <w:adjustRightInd w:val="0"/>
              <w:snapToGrid w:val="0"/>
              <w:jc w:val="center"/>
              <w:rPr>
                <w:rFonts w:ascii="BatangChe" w:hAnsi="BatangChe" w:eastAsia="宋体" w:cs="??_GB2312"/>
                <w:sz w:val="22"/>
              </w:rPr>
            </w:pPr>
          </w:p>
        </w:tc>
        <w:tc>
          <w:tcPr>
            <w:tcW w:w="822" w:type="dxa"/>
            <w:vAlign w:val="center"/>
          </w:tcPr>
          <w:p>
            <w:pPr>
              <w:widowControl/>
              <w:adjustRightInd w:val="0"/>
              <w:snapToGrid w:val="0"/>
              <w:jc w:val="center"/>
              <w:rPr>
                <w:rFonts w:ascii="BatangChe" w:hAnsi="BatangChe" w:eastAsia="宋体" w:cs="??_GB2312"/>
                <w:sz w:val="22"/>
              </w:rPr>
            </w:pPr>
          </w:p>
        </w:tc>
        <w:tc>
          <w:tcPr>
            <w:tcW w:w="1109" w:type="dxa"/>
            <w:vAlign w:val="center"/>
          </w:tcPr>
          <w:p>
            <w:pPr>
              <w:widowControl/>
              <w:adjustRightInd w:val="0"/>
              <w:snapToGrid w:val="0"/>
              <w:jc w:val="center"/>
              <w:rPr>
                <w:rFonts w:ascii="BatangChe" w:hAnsi="BatangChe" w:eastAsia="宋体" w:cs="??_GB2312"/>
                <w:sz w:val="22"/>
              </w:rPr>
            </w:pPr>
          </w:p>
        </w:tc>
        <w:tc>
          <w:tcPr>
            <w:tcW w:w="715"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1720" w:type="dxa"/>
            <w:vAlign w:val="center"/>
          </w:tcPr>
          <w:p>
            <w:pPr>
              <w:widowControl/>
              <w:adjustRightInd w:val="0"/>
              <w:snapToGrid w:val="0"/>
              <w:rPr>
                <w:rFonts w:ascii="BatangChe" w:hAnsi="BatangChe" w:eastAsia="宋体" w:cs="??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2"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93</w:t>
            </w:r>
          </w:p>
        </w:tc>
        <w:tc>
          <w:tcPr>
            <w:tcW w:w="2144"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危</w:t>
            </w:r>
            <w:r>
              <w:rPr>
                <w:rFonts w:hint="eastAsia" w:ascii="BatangChe" w:hAnsi="宋体" w:eastAsia="宋体" w:cs="??_GB2312"/>
                <w:kern w:val="0"/>
                <w:sz w:val="22"/>
              </w:rPr>
              <w:t>险</w:t>
            </w:r>
            <w:r>
              <w:rPr>
                <w:rFonts w:hint="eastAsia" w:ascii="BatangChe" w:hAnsi="BatangChe" w:eastAsia="宋体" w:cs="??_GB2312"/>
                <w:kern w:val="0"/>
                <w:sz w:val="22"/>
              </w:rPr>
              <w:t>化</w:t>
            </w:r>
            <w:r>
              <w:rPr>
                <w:rFonts w:hint="eastAsia" w:ascii="BatangChe" w:hAnsi="宋体" w:eastAsia="宋体" w:cs="??_GB2312"/>
                <w:kern w:val="0"/>
                <w:sz w:val="22"/>
              </w:rPr>
              <w:t>学</w:t>
            </w:r>
            <w:r>
              <w:rPr>
                <w:rFonts w:hint="eastAsia" w:ascii="BatangChe" w:hAnsi="BatangChe" w:eastAsia="宋体" w:cs="??_GB2312"/>
                <w:kern w:val="0"/>
                <w:sz w:val="22"/>
              </w:rPr>
              <w:t>品</w:t>
            </w:r>
            <w:r>
              <w:rPr>
                <w:rFonts w:hint="eastAsia" w:ascii="BatangChe" w:hAnsi="宋体" w:eastAsia="宋体" w:cs="??_GB2312"/>
                <w:kern w:val="0"/>
                <w:sz w:val="22"/>
              </w:rPr>
              <w:t>经营许</w:t>
            </w:r>
            <w:r>
              <w:rPr>
                <w:rFonts w:hint="eastAsia" w:ascii="BatangChe" w:hAnsi="BatangChe" w:eastAsia="宋体" w:cs="??_GB2312"/>
                <w:kern w:val="0"/>
                <w:sz w:val="22"/>
              </w:rPr>
              <w:t>可</w:t>
            </w:r>
            <w:r>
              <w:rPr>
                <w:rFonts w:hint="eastAsia" w:ascii="BatangChe" w:hAnsi="宋体" w:eastAsia="宋体" w:cs="??_GB2312"/>
                <w:kern w:val="0"/>
                <w:sz w:val="22"/>
              </w:rPr>
              <w:t>证</w:t>
            </w:r>
            <w:r>
              <w:rPr>
                <w:rFonts w:hint="eastAsia" w:ascii="BatangChe" w:hAnsi="BatangChe" w:eastAsia="宋体" w:cs="??_GB2312"/>
                <w:kern w:val="0"/>
                <w:sz w:val="22"/>
              </w:rPr>
              <w:t>核</w:t>
            </w:r>
            <w:r>
              <w:rPr>
                <w:rFonts w:hint="eastAsia" w:ascii="BatangChe" w:hAnsi="宋体" w:eastAsia="宋体" w:cs="??_GB2312"/>
                <w:kern w:val="0"/>
                <w:sz w:val="22"/>
              </w:rPr>
              <w:t>发</w:t>
            </w:r>
          </w:p>
        </w:tc>
        <w:tc>
          <w:tcPr>
            <w:tcW w:w="3730"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《危</w:t>
            </w:r>
            <w:r>
              <w:rPr>
                <w:rFonts w:hint="eastAsia" w:ascii="BatangChe" w:hAnsi="宋体" w:eastAsia="宋体" w:cs="??_GB2312"/>
                <w:kern w:val="0"/>
                <w:sz w:val="22"/>
              </w:rPr>
              <w:t>险</w:t>
            </w:r>
            <w:r>
              <w:rPr>
                <w:rFonts w:hint="eastAsia" w:ascii="BatangChe" w:hAnsi="BatangChe" w:eastAsia="宋体" w:cs="??_GB2312"/>
                <w:kern w:val="0"/>
                <w:sz w:val="22"/>
              </w:rPr>
              <w:t>化</w:t>
            </w:r>
            <w:r>
              <w:rPr>
                <w:rFonts w:hint="eastAsia" w:ascii="BatangChe" w:hAnsi="宋体" w:eastAsia="宋体" w:cs="??_GB2312"/>
                <w:kern w:val="0"/>
                <w:sz w:val="22"/>
              </w:rPr>
              <w:t>学</w:t>
            </w:r>
            <w:r>
              <w:rPr>
                <w:rFonts w:hint="eastAsia" w:ascii="BatangChe" w:hAnsi="BatangChe" w:eastAsia="宋体" w:cs="??_GB2312"/>
                <w:kern w:val="0"/>
                <w:sz w:val="22"/>
              </w:rPr>
              <w:t>品安全管理</w:t>
            </w:r>
            <w:r>
              <w:rPr>
                <w:rFonts w:hint="eastAsia" w:ascii="BatangChe" w:hAnsi="宋体" w:eastAsia="宋体" w:cs="??_GB2312"/>
                <w:kern w:val="0"/>
                <w:sz w:val="22"/>
              </w:rPr>
              <w:t>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344</w:t>
            </w:r>
            <w:r>
              <w:rPr>
                <w:rFonts w:hint="eastAsia" w:ascii="BatangChe" w:hAnsi="宋体" w:eastAsia="宋体" w:cs="??_GB2312"/>
                <w:kern w:val="0"/>
                <w:sz w:val="22"/>
              </w:rPr>
              <w:t>号</w:t>
            </w:r>
            <w:r>
              <w:rPr>
                <w:rFonts w:hint="eastAsia" w:ascii="BatangChe" w:hAnsi="BatangChe" w:eastAsia="宋体" w:cs="??_GB2312"/>
                <w:kern w:val="0"/>
                <w:sz w:val="22"/>
              </w:rPr>
              <w:t>公布，第</w:t>
            </w:r>
            <w:r>
              <w:rPr>
                <w:rFonts w:ascii="BatangChe" w:hAnsi="BatangChe" w:eastAsia="宋体" w:cs="??_GB2312"/>
                <w:kern w:val="0"/>
                <w:sz w:val="22"/>
              </w:rPr>
              <w:t>591</w:t>
            </w:r>
            <w:r>
              <w:rPr>
                <w:rFonts w:hint="eastAsia" w:ascii="BatangChe" w:hAnsi="宋体" w:eastAsia="宋体" w:cs="??_GB2312"/>
                <w:kern w:val="0"/>
                <w:sz w:val="22"/>
              </w:rPr>
              <w:t>号</w:t>
            </w:r>
            <w:r>
              <w:rPr>
                <w:rFonts w:hint="eastAsia" w:ascii="BatangChe" w:hAnsi="BatangChe" w:eastAsia="宋体" w:cs="??_GB2312"/>
                <w:kern w:val="0"/>
                <w:sz w:val="22"/>
              </w:rPr>
              <w:t>、第</w:t>
            </w:r>
            <w:r>
              <w:rPr>
                <w:rFonts w:ascii="BatangChe" w:hAnsi="BatangChe" w:eastAsia="宋体" w:cs="??_GB2312"/>
                <w:kern w:val="0"/>
                <w:sz w:val="22"/>
              </w:rPr>
              <w:t>645</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区经贸和</w:t>
            </w:r>
            <w:r>
              <w:rPr>
                <w:rFonts w:hint="eastAsia" w:ascii="BatangChe" w:hAnsi="BatangChe" w:eastAsia="宋体" w:cs="??_GB2312"/>
                <w:kern w:val="0"/>
                <w:sz w:val="22"/>
              </w:rPr>
              <w:t>安</w:t>
            </w:r>
            <w:r>
              <w:rPr>
                <w:rFonts w:hint="eastAsia" w:ascii="BatangChe" w:hAnsi="宋体" w:eastAsia="宋体" w:cs="??_GB2312"/>
                <w:kern w:val="0"/>
                <w:sz w:val="22"/>
              </w:rPr>
              <w:t>监</w:t>
            </w:r>
            <w:r>
              <w:rPr>
                <w:rFonts w:hint="eastAsia" w:ascii="BatangChe" w:hAnsi="BatangChe" w:eastAsia="宋体" w:cs="??_GB2312"/>
                <w:kern w:val="0"/>
                <w:sz w:val="22"/>
              </w:rPr>
              <w:t>局</w:t>
            </w:r>
            <w:r>
              <w:rPr>
                <w:rFonts w:hint="eastAsia" w:ascii="BatangChe" w:hAnsi="宋体" w:eastAsia="宋体" w:cs="??_GB2312"/>
                <w:kern w:val="0"/>
                <w:sz w:val="22"/>
              </w:rPr>
              <w:t>杨</w:t>
            </w:r>
            <w:r>
              <w:rPr>
                <w:rFonts w:hint="eastAsia" w:ascii="BatangChe" w:hAnsi="BatangChe" w:eastAsia="宋体" w:cs="??_GB2312"/>
                <w:kern w:val="0"/>
                <w:sz w:val="22"/>
              </w:rPr>
              <w:t>陵</w:t>
            </w:r>
            <w:r>
              <w:rPr>
                <w:rFonts w:hint="eastAsia" w:ascii="BatangChe" w:hAnsi="宋体" w:eastAsia="宋体" w:cs="??_GB2312"/>
                <w:kern w:val="0"/>
                <w:sz w:val="22"/>
              </w:rPr>
              <w:t>区</w:t>
            </w:r>
            <w:r>
              <w:rPr>
                <w:rFonts w:hint="eastAsia" w:ascii="BatangChe" w:hAnsi="BatangChe" w:eastAsia="宋体" w:cs="??_GB2312"/>
                <w:kern w:val="0"/>
                <w:sz w:val="22"/>
              </w:rPr>
              <w:t>安</w:t>
            </w:r>
            <w:r>
              <w:rPr>
                <w:rFonts w:hint="eastAsia" w:ascii="BatangChe" w:hAnsi="宋体" w:eastAsia="宋体" w:cs="??_GB2312"/>
                <w:kern w:val="0"/>
                <w:sz w:val="22"/>
              </w:rPr>
              <w:t>监</w:t>
            </w:r>
            <w:r>
              <w:rPr>
                <w:rFonts w:hint="eastAsia" w:ascii="BatangChe" w:hAnsi="BatangChe" w:eastAsia="宋体" w:cs="??_GB2312"/>
                <w:kern w:val="0"/>
                <w:sz w:val="22"/>
              </w:rPr>
              <w:t>局</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kern w:val="0"/>
                <w:sz w:val="22"/>
              </w:rPr>
            </w:pPr>
          </w:p>
        </w:tc>
        <w:tc>
          <w:tcPr>
            <w:tcW w:w="1109" w:type="dxa"/>
            <w:vAlign w:val="center"/>
          </w:tcPr>
          <w:p>
            <w:pPr>
              <w:widowControl/>
              <w:adjustRightInd w:val="0"/>
              <w:snapToGrid w:val="0"/>
              <w:jc w:val="center"/>
              <w:rPr>
                <w:rFonts w:ascii="BatangChe" w:hAnsi="BatangChe" w:eastAsia="宋体" w:cs="??_GB2312"/>
                <w:kern w:val="0"/>
                <w:sz w:val="22"/>
              </w:rPr>
            </w:pPr>
          </w:p>
        </w:tc>
        <w:tc>
          <w:tcPr>
            <w:tcW w:w="715"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1720" w:type="dxa"/>
            <w:vAlign w:val="center"/>
          </w:tcPr>
          <w:p>
            <w:pPr>
              <w:widowControl/>
              <w:adjustRightInd w:val="0"/>
              <w:snapToGrid w:val="0"/>
              <w:rPr>
                <w:rFonts w:ascii="BatangChe" w:hAnsi="BatangChe" w:eastAsia="宋体" w:cs="??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94</w:t>
            </w:r>
          </w:p>
        </w:tc>
        <w:tc>
          <w:tcPr>
            <w:tcW w:w="2144" w:type="dxa"/>
            <w:vAlign w:val="center"/>
          </w:tcPr>
          <w:p>
            <w:pPr>
              <w:widowControl/>
              <w:tabs>
                <w:tab w:val="left" w:pos="861"/>
              </w:tabs>
              <w:adjustRightInd w:val="0"/>
              <w:snapToGrid w:val="0"/>
              <w:jc w:val="left"/>
              <w:rPr>
                <w:rFonts w:ascii="BatangChe" w:hAnsi="BatangChe" w:eastAsia="宋体" w:cs="??_GB2312"/>
                <w:kern w:val="0"/>
                <w:sz w:val="22"/>
              </w:rPr>
            </w:pPr>
            <w:r>
              <w:rPr>
                <w:rFonts w:hint="eastAsia" w:ascii="BatangChe" w:hAnsi="BatangChe" w:eastAsia="宋体" w:cs="??_GB2312"/>
                <w:kern w:val="0"/>
                <w:sz w:val="22"/>
              </w:rPr>
              <w:t>危</w:t>
            </w:r>
            <w:r>
              <w:rPr>
                <w:rFonts w:hint="eastAsia" w:ascii="BatangChe" w:hAnsi="宋体" w:eastAsia="宋体" w:cs="??_GB2312"/>
                <w:kern w:val="0"/>
                <w:sz w:val="22"/>
              </w:rPr>
              <w:t>险</w:t>
            </w:r>
            <w:r>
              <w:rPr>
                <w:rFonts w:hint="eastAsia" w:ascii="BatangChe" w:hAnsi="BatangChe" w:eastAsia="宋体" w:cs="??_GB2312"/>
                <w:kern w:val="0"/>
                <w:sz w:val="22"/>
              </w:rPr>
              <w:t>化</w:t>
            </w:r>
            <w:r>
              <w:rPr>
                <w:rFonts w:hint="eastAsia" w:ascii="BatangChe" w:hAnsi="宋体" w:eastAsia="宋体" w:cs="??_GB2312"/>
                <w:kern w:val="0"/>
                <w:sz w:val="22"/>
              </w:rPr>
              <w:t>学</w:t>
            </w:r>
            <w:r>
              <w:rPr>
                <w:rFonts w:hint="eastAsia" w:ascii="BatangChe" w:hAnsi="BatangChe" w:eastAsia="宋体" w:cs="??_GB2312"/>
                <w:kern w:val="0"/>
                <w:sz w:val="22"/>
              </w:rPr>
              <w:t>品生</w:t>
            </w:r>
            <w:r>
              <w:rPr>
                <w:rFonts w:hint="eastAsia" w:ascii="BatangChe" w:hAnsi="宋体" w:eastAsia="宋体" w:cs="??_GB2312"/>
                <w:kern w:val="0"/>
                <w:sz w:val="22"/>
              </w:rPr>
              <w:t>产</w:t>
            </w:r>
            <w:r>
              <w:rPr>
                <w:rFonts w:hint="eastAsia" w:ascii="BatangChe" w:hAnsi="BatangChe" w:eastAsia="宋体" w:cs="??_GB2312"/>
                <w:kern w:val="0"/>
                <w:sz w:val="22"/>
              </w:rPr>
              <w:t>企</w:t>
            </w:r>
            <w:r>
              <w:rPr>
                <w:rFonts w:hint="eastAsia" w:ascii="BatangChe" w:hAnsi="宋体" w:eastAsia="宋体" w:cs="??_GB2312"/>
                <w:kern w:val="0"/>
                <w:sz w:val="22"/>
              </w:rPr>
              <w:t>业</w:t>
            </w:r>
            <w:r>
              <w:rPr>
                <w:rFonts w:hint="eastAsia" w:ascii="BatangChe" w:hAnsi="BatangChe" w:eastAsia="宋体" w:cs="??_GB2312"/>
                <w:kern w:val="0"/>
                <w:sz w:val="22"/>
              </w:rPr>
              <w:t>安全生</w:t>
            </w:r>
            <w:r>
              <w:rPr>
                <w:rFonts w:hint="eastAsia" w:ascii="BatangChe" w:hAnsi="宋体" w:eastAsia="宋体" w:cs="??_GB2312"/>
                <w:kern w:val="0"/>
                <w:sz w:val="22"/>
              </w:rPr>
              <w:t>产许</w:t>
            </w:r>
            <w:r>
              <w:rPr>
                <w:rFonts w:hint="eastAsia" w:ascii="BatangChe" w:hAnsi="BatangChe" w:eastAsia="宋体" w:cs="??_GB2312"/>
                <w:kern w:val="0"/>
                <w:sz w:val="22"/>
              </w:rPr>
              <w:t>可</w:t>
            </w:r>
            <w:r>
              <w:rPr>
                <w:rFonts w:hint="eastAsia" w:ascii="BatangChe" w:hAnsi="宋体" w:eastAsia="宋体" w:cs="??_GB2312"/>
                <w:kern w:val="0"/>
                <w:sz w:val="22"/>
              </w:rPr>
              <w:t>证</w:t>
            </w:r>
            <w:r>
              <w:rPr>
                <w:rFonts w:hint="eastAsia" w:ascii="BatangChe" w:hAnsi="BatangChe" w:eastAsia="宋体" w:cs="??_GB2312"/>
                <w:kern w:val="0"/>
                <w:sz w:val="22"/>
              </w:rPr>
              <w:t>核</w:t>
            </w:r>
            <w:r>
              <w:rPr>
                <w:rFonts w:hint="eastAsia" w:ascii="BatangChe" w:hAnsi="宋体" w:eastAsia="宋体" w:cs="??_GB2312"/>
                <w:kern w:val="0"/>
                <w:sz w:val="22"/>
              </w:rPr>
              <w:t>发</w:t>
            </w:r>
          </w:p>
        </w:tc>
        <w:tc>
          <w:tcPr>
            <w:tcW w:w="3730"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《安全生</w:t>
            </w:r>
            <w:r>
              <w:rPr>
                <w:rFonts w:hint="eastAsia" w:ascii="BatangChe" w:hAnsi="宋体" w:eastAsia="宋体" w:cs="??_GB2312"/>
                <w:kern w:val="0"/>
                <w:sz w:val="22"/>
              </w:rPr>
              <w:t>产许</w:t>
            </w:r>
            <w:r>
              <w:rPr>
                <w:rFonts w:hint="eastAsia" w:ascii="BatangChe" w:hAnsi="BatangChe" w:eastAsia="宋体" w:cs="??_GB2312"/>
                <w:kern w:val="0"/>
                <w:sz w:val="22"/>
              </w:rPr>
              <w:t>可</w:t>
            </w:r>
            <w:r>
              <w:rPr>
                <w:rFonts w:hint="eastAsia" w:ascii="BatangChe" w:hAnsi="宋体" w:eastAsia="宋体" w:cs="??_GB2312"/>
                <w:kern w:val="0"/>
                <w:sz w:val="22"/>
              </w:rPr>
              <w:t>证条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397</w:t>
            </w:r>
            <w:r>
              <w:rPr>
                <w:rFonts w:hint="eastAsia" w:ascii="BatangChe" w:hAnsi="宋体" w:eastAsia="宋体" w:cs="??_GB2312"/>
                <w:kern w:val="0"/>
                <w:sz w:val="22"/>
              </w:rPr>
              <w:t>号</w:t>
            </w:r>
            <w:r>
              <w:rPr>
                <w:rFonts w:hint="eastAsia" w:ascii="BatangChe" w:hAnsi="BatangChe" w:eastAsia="宋体" w:cs="??_GB2312"/>
                <w:kern w:val="0"/>
                <w:sz w:val="22"/>
              </w:rPr>
              <w:t>公布，第</w:t>
            </w:r>
            <w:r>
              <w:rPr>
                <w:rFonts w:ascii="BatangChe" w:hAnsi="BatangChe" w:eastAsia="宋体" w:cs="??_GB2312"/>
                <w:kern w:val="0"/>
                <w:sz w:val="22"/>
              </w:rPr>
              <w:t>638</w:t>
            </w:r>
            <w:r>
              <w:rPr>
                <w:rFonts w:hint="eastAsia" w:ascii="BatangChe" w:hAnsi="宋体" w:eastAsia="宋体" w:cs="??_GB2312"/>
                <w:kern w:val="0"/>
                <w:sz w:val="22"/>
              </w:rPr>
              <w:t>号</w:t>
            </w:r>
            <w:r>
              <w:rPr>
                <w:rFonts w:hint="eastAsia" w:ascii="BatangChe" w:hAnsi="BatangChe" w:eastAsia="宋体" w:cs="??_GB2312"/>
                <w:kern w:val="0"/>
                <w:sz w:val="22"/>
              </w:rPr>
              <w:t>、第</w:t>
            </w:r>
            <w:r>
              <w:rPr>
                <w:rFonts w:ascii="BatangChe" w:hAnsi="BatangChe" w:eastAsia="宋体" w:cs="??_GB2312"/>
                <w:kern w:val="0"/>
                <w:sz w:val="22"/>
              </w:rPr>
              <w:t>653</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区经贸和</w:t>
            </w:r>
            <w:r>
              <w:rPr>
                <w:rFonts w:hint="eastAsia" w:ascii="BatangChe" w:hAnsi="BatangChe" w:eastAsia="宋体" w:cs="??_GB2312"/>
                <w:kern w:val="0"/>
                <w:sz w:val="22"/>
              </w:rPr>
              <w:t>安</w:t>
            </w:r>
            <w:r>
              <w:rPr>
                <w:rFonts w:hint="eastAsia" w:ascii="BatangChe" w:hAnsi="宋体" w:eastAsia="宋体" w:cs="??_GB2312"/>
                <w:kern w:val="0"/>
                <w:sz w:val="22"/>
              </w:rPr>
              <w:t>监</w:t>
            </w:r>
            <w:r>
              <w:rPr>
                <w:rFonts w:hint="eastAsia" w:ascii="BatangChe" w:hAnsi="BatangChe" w:eastAsia="宋体" w:cs="??_GB2312"/>
                <w:kern w:val="0"/>
                <w:sz w:val="22"/>
              </w:rPr>
              <w:t>局</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kern w:val="0"/>
                <w:sz w:val="22"/>
              </w:rPr>
            </w:pPr>
          </w:p>
        </w:tc>
        <w:tc>
          <w:tcPr>
            <w:tcW w:w="1109" w:type="dxa"/>
            <w:vAlign w:val="center"/>
          </w:tcPr>
          <w:p>
            <w:pPr>
              <w:widowControl/>
              <w:adjustRightInd w:val="0"/>
              <w:snapToGrid w:val="0"/>
              <w:jc w:val="center"/>
              <w:rPr>
                <w:rFonts w:ascii="BatangChe" w:hAnsi="BatangChe" w:eastAsia="宋体" w:cs="??_GB2312"/>
                <w:kern w:val="0"/>
                <w:sz w:val="22"/>
              </w:rPr>
            </w:pPr>
          </w:p>
        </w:tc>
        <w:tc>
          <w:tcPr>
            <w:tcW w:w="715"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1720"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该</w:t>
            </w:r>
            <w:r>
              <w:rPr>
                <w:rFonts w:hint="eastAsia" w:ascii="BatangChe" w:hAnsi="BatangChe" w:eastAsia="宋体" w:cs="??_GB2312"/>
                <w:kern w:val="0"/>
                <w:sz w:val="22"/>
              </w:rPr>
              <w:t>事</w:t>
            </w:r>
            <w:r>
              <w:rPr>
                <w:rFonts w:hint="eastAsia" w:ascii="BatangChe" w:hAnsi="宋体" w:eastAsia="宋体" w:cs="??_GB2312"/>
                <w:kern w:val="0"/>
                <w:sz w:val="22"/>
              </w:rPr>
              <w:t>项为</w:t>
            </w:r>
            <w:r>
              <w:rPr>
                <w:rFonts w:hint="eastAsia" w:ascii="BatangChe" w:hAnsi="BatangChe" w:eastAsia="宋体" w:cs="??_GB2312"/>
                <w:kern w:val="0"/>
                <w:sz w:val="22"/>
              </w:rPr>
              <w:t>承接下放自</w:t>
            </w:r>
            <w:r>
              <w:rPr>
                <w:rFonts w:hint="eastAsia" w:ascii="BatangChe" w:hAnsi="宋体" w:eastAsia="宋体" w:cs="??_GB2312"/>
                <w:kern w:val="0"/>
                <w:sz w:val="22"/>
              </w:rPr>
              <w:t>贸试验区</w:t>
            </w:r>
            <w:r>
              <w:rPr>
                <w:rFonts w:hint="eastAsia" w:ascii="BatangChe" w:hAnsi="BatangChe" w:eastAsia="宋体" w:cs="??_GB2312"/>
                <w:kern w:val="0"/>
                <w:sz w:val="22"/>
              </w:rPr>
              <w:t>省</w:t>
            </w:r>
            <w:r>
              <w:rPr>
                <w:rFonts w:hint="eastAsia" w:ascii="BatangChe" w:hAnsi="宋体" w:eastAsia="宋体" w:cs="??_GB2312"/>
                <w:kern w:val="0"/>
                <w:sz w:val="22"/>
              </w:rPr>
              <w:t>级</w:t>
            </w:r>
            <w:r>
              <w:rPr>
                <w:rFonts w:hint="eastAsia" w:ascii="BatangChe" w:hAnsi="BatangChe" w:eastAsia="宋体" w:cs="??_GB2312"/>
                <w:kern w:val="0"/>
                <w:sz w:val="22"/>
              </w:rPr>
              <w:t>管理事</w:t>
            </w:r>
            <w:r>
              <w:rPr>
                <w:rFonts w:hint="eastAsia" w:ascii="BatangChe" w:hAnsi="宋体" w:eastAsia="宋体" w:cs="??_GB2312"/>
                <w:kern w:val="0"/>
                <w:sz w:val="22"/>
              </w:rPr>
              <w:t>项</w:t>
            </w:r>
            <w:r>
              <w:rPr>
                <w:rFonts w:hint="eastAsia" w:ascii="BatangChe" w:hAnsi="BatangChe" w:eastAsia="宋体" w:cs="??_GB2312"/>
                <w:kern w:val="0"/>
                <w:sz w:val="22"/>
              </w:rPr>
              <w:t>，</w:t>
            </w:r>
            <w:r>
              <w:rPr>
                <w:rFonts w:hint="eastAsia" w:ascii="BatangChe" w:hAnsi="宋体" w:eastAsia="宋体" w:cs="??_GB2312"/>
                <w:kern w:val="0"/>
                <w:sz w:val="22"/>
              </w:rPr>
              <w:t>见杨</w:t>
            </w:r>
            <w:r>
              <w:rPr>
                <w:rFonts w:hint="eastAsia" w:ascii="BatangChe" w:hAnsi="BatangChe" w:eastAsia="宋体" w:cs="??_GB2312"/>
                <w:kern w:val="0"/>
                <w:sz w:val="22"/>
              </w:rPr>
              <w:t>管</w:t>
            </w:r>
            <w:r>
              <w:rPr>
                <w:rFonts w:hint="eastAsia" w:ascii="BatangChe" w:hAnsi="宋体" w:eastAsia="宋体" w:cs="??_GB2312"/>
                <w:kern w:val="0"/>
                <w:sz w:val="22"/>
              </w:rPr>
              <w:t>发</w:t>
            </w:r>
            <w:r>
              <w:rPr>
                <w:rFonts w:hint="eastAsia" w:ascii="BatangChe" w:hAnsi="BatangChe" w:eastAsia="宋体" w:cs="??_GB2312"/>
                <w:kern w:val="0"/>
                <w:sz w:val="22"/>
              </w:rPr>
              <w:t>〔</w:t>
            </w:r>
            <w:r>
              <w:rPr>
                <w:rFonts w:ascii="BatangChe" w:hAnsi="BatangChe" w:eastAsia="宋体" w:cs="??_GB2312"/>
                <w:kern w:val="0"/>
                <w:sz w:val="22"/>
              </w:rPr>
              <w:t>2017</w:t>
            </w:r>
            <w:r>
              <w:rPr>
                <w:rFonts w:hint="eastAsia" w:ascii="BatangChe" w:hAnsi="BatangChe" w:eastAsia="宋体" w:cs="??_GB2312"/>
                <w:kern w:val="0"/>
                <w:sz w:val="22"/>
              </w:rPr>
              <w:t>〕</w:t>
            </w:r>
            <w:r>
              <w:rPr>
                <w:rFonts w:ascii="BatangChe" w:hAnsi="BatangChe" w:eastAsia="宋体" w:cs="??_GB2312"/>
                <w:kern w:val="0"/>
                <w:sz w:val="22"/>
              </w:rPr>
              <w:t>5</w:t>
            </w:r>
            <w:r>
              <w:rPr>
                <w:rFonts w:hint="eastAsia" w:ascii="BatangChe" w:hAnsi="宋体" w:eastAsia="宋体" w:cs="??_GB2312"/>
                <w:kern w:val="0"/>
                <w:sz w:val="22"/>
              </w:rPr>
              <w:t>号</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95</w:t>
            </w:r>
          </w:p>
        </w:tc>
        <w:tc>
          <w:tcPr>
            <w:tcW w:w="2144"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危</w:t>
            </w:r>
            <w:r>
              <w:rPr>
                <w:rFonts w:hint="eastAsia" w:ascii="BatangChe" w:hAnsi="宋体" w:eastAsia="宋体" w:cs="??_GB2312"/>
                <w:kern w:val="0"/>
                <w:sz w:val="22"/>
              </w:rPr>
              <w:t>险</w:t>
            </w:r>
            <w:r>
              <w:rPr>
                <w:rFonts w:hint="eastAsia" w:ascii="BatangChe" w:hAnsi="BatangChe" w:eastAsia="宋体" w:cs="??_GB2312"/>
                <w:kern w:val="0"/>
                <w:sz w:val="22"/>
              </w:rPr>
              <w:t>化</w:t>
            </w:r>
            <w:r>
              <w:rPr>
                <w:rFonts w:hint="eastAsia" w:ascii="BatangChe" w:hAnsi="宋体" w:eastAsia="宋体" w:cs="??_GB2312"/>
                <w:kern w:val="0"/>
                <w:sz w:val="22"/>
              </w:rPr>
              <w:t>学</w:t>
            </w:r>
            <w:r>
              <w:rPr>
                <w:rFonts w:hint="eastAsia" w:ascii="BatangChe" w:hAnsi="BatangChe" w:eastAsia="宋体" w:cs="??_GB2312"/>
                <w:kern w:val="0"/>
                <w:sz w:val="22"/>
              </w:rPr>
              <w:t>品安全使用</w:t>
            </w:r>
            <w:r>
              <w:rPr>
                <w:rFonts w:hint="eastAsia" w:ascii="BatangChe" w:hAnsi="宋体" w:eastAsia="宋体" w:cs="??_GB2312"/>
                <w:kern w:val="0"/>
                <w:sz w:val="22"/>
              </w:rPr>
              <w:t>许</w:t>
            </w:r>
            <w:r>
              <w:rPr>
                <w:rFonts w:hint="eastAsia" w:ascii="BatangChe" w:hAnsi="BatangChe" w:eastAsia="宋体" w:cs="??_GB2312"/>
                <w:kern w:val="0"/>
                <w:sz w:val="22"/>
              </w:rPr>
              <w:t>可</w:t>
            </w:r>
            <w:r>
              <w:rPr>
                <w:rFonts w:hint="eastAsia" w:ascii="BatangChe" w:hAnsi="宋体" w:eastAsia="宋体" w:cs="??_GB2312"/>
                <w:kern w:val="0"/>
                <w:sz w:val="22"/>
              </w:rPr>
              <w:t>证</w:t>
            </w:r>
            <w:r>
              <w:rPr>
                <w:rFonts w:hint="eastAsia" w:ascii="BatangChe" w:hAnsi="BatangChe" w:eastAsia="宋体" w:cs="??_GB2312"/>
                <w:kern w:val="0"/>
                <w:sz w:val="22"/>
              </w:rPr>
              <w:t>核</w:t>
            </w:r>
            <w:r>
              <w:rPr>
                <w:rFonts w:hint="eastAsia" w:ascii="BatangChe" w:hAnsi="宋体" w:eastAsia="宋体" w:cs="??_GB2312"/>
                <w:kern w:val="0"/>
                <w:sz w:val="22"/>
              </w:rPr>
              <w:t>发</w:t>
            </w:r>
          </w:p>
        </w:tc>
        <w:tc>
          <w:tcPr>
            <w:tcW w:w="3730"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《危</w:t>
            </w:r>
            <w:r>
              <w:rPr>
                <w:rFonts w:hint="eastAsia" w:ascii="BatangChe" w:hAnsi="宋体" w:eastAsia="宋体" w:cs="??_GB2312"/>
                <w:kern w:val="0"/>
                <w:sz w:val="22"/>
              </w:rPr>
              <w:t>险</w:t>
            </w:r>
            <w:r>
              <w:rPr>
                <w:rFonts w:hint="eastAsia" w:ascii="BatangChe" w:hAnsi="BatangChe" w:eastAsia="宋体" w:cs="??_GB2312"/>
                <w:kern w:val="0"/>
                <w:sz w:val="22"/>
              </w:rPr>
              <w:t>化</w:t>
            </w:r>
            <w:r>
              <w:rPr>
                <w:rFonts w:hint="eastAsia" w:ascii="BatangChe" w:hAnsi="宋体" w:eastAsia="宋体" w:cs="??_GB2312"/>
                <w:kern w:val="0"/>
                <w:sz w:val="22"/>
              </w:rPr>
              <w:t>学</w:t>
            </w:r>
            <w:r>
              <w:rPr>
                <w:rFonts w:hint="eastAsia" w:ascii="BatangChe" w:hAnsi="BatangChe" w:eastAsia="宋体" w:cs="??_GB2312"/>
                <w:kern w:val="0"/>
                <w:sz w:val="22"/>
              </w:rPr>
              <w:t>品安全管理</w:t>
            </w:r>
            <w:r>
              <w:rPr>
                <w:rFonts w:hint="eastAsia" w:ascii="BatangChe" w:hAnsi="宋体" w:eastAsia="宋体" w:cs="??_GB2312"/>
                <w:kern w:val="0"/>
                <w:sz w:val="22"/>
              </w:rPr>
              <w:t>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344</w:t>
            </w:r>
            <w:r>
              <w:rPr>
                <w:rFonts w:hint="eastAsia" w:ascii="BatangChe" w:hAnsi="宋体" w:eastAsia="宋体" w:cs="??_GB2312"/>
                <w:kern w:val="0"/>
                <w:sz w:val="22"/>
              </w:rPr>
              <w:t>号</w:t>
            </w:r>
            <w:r>
              <w:rPr>
                <w:rFonts w:hint="eastAsia" w:ascii="BatangChe" w:hAnsi="BatangChe" w:eastAsia="宋体" w:cs="??_GB2312"/>
                <w:kern w:val="0"/>
                <w:sz w:val="22"/>
              </w:rPr>
              <w:t>公布，第</w:t>
            </w:r>
            <w:r>
              <w:rPr>
                <w:rFonts w:ascii="BatangChe" w:hAnsi="BatangChe" w:eastAsia="宋体" w:cs="??_GB2312"/>
                <w:kern w:val="0"/>
                <w:sz w:val="22"/>
              </w:rPr>
              <w:t>591</w:t>
            </w:r>
            <w:r>
              <w:rPr>
                <w:rFonts w:hint="eastAsia" w:ascii="BatangChe" w:hAnsi="宋体" w:eastAsia="宋体" w:cs="??_GB2312"/>
                <w:kern w:val="0"/>
                <w:sz w:val="22"/>
              </w:rPr>
              <w:t>号</w:t>
            </w:r>
            <w:r>
              <w:rPr>
                <w:rFonts w:hint="eastAsia" w:ascii="BatangChe" w:hAnsi="BatangChe" w:eastAsia="宋体" w:cs="??_GB2312"/>
                <w:kern w:val="0"/>
                <w:sz w:val="22"/>
              </w:rPr>
              <w:t>、第</w:t>
            </w:r>
            <w:r>
              <w:rPr>
                <w:rFonts w:ascii="BatangChe" w:hAnsi="BatangChe" w:eastAsia="宋体" w:cs="??_GB2312"/>
                <w:kern w:val="0"/>
                <w:sz w:val="22"/>
              </w:rPr>
              <w:t>645</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区经贸和</w:t>
            </w:r>
            <w:r>
              <w:rPr>
                <w:rFonts w:hint="eastAsia" w:ascii="BatangChe" w:hAnsi="BatangChe" w:eastAsia="宋体" w:cs="??_GB2312"/>
                <w:kern w:val="0"/>
                <w:sz w:val="22"/>
              </w:rPr>
              <w:t>安</w:t>
            </w:r>
            <w:r>
              <w:rPr>
                <w:rFonts w:hint="eastAsia" w:ascii="BatangChe" w:hAnsi="宋体" w:eastAsia="宋体" w:cs="??_GB2312"/>
                <w:kern w:val="0"/>
                <w:sz w:val="22"/>
              </w:rPr>
              <w:t>监</w:t>
            </w:r>
            <w:r>
              <w:rPr>
                <w:rFonts w:hint="eastAsia" w:ascii="BatangChe" w:hAnsi="BatangChe" w:eastAsia="宋体" w:cs="??_GB2312"/>
                <w:kern w:val="0"/>
                <w:sz w:val="22"/>
              </w:rPr>
              <w:t>局</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kern w:val="0"/>
                <w:sz w:val="22"/>
              </w:rPr>
            </w:pPr>
          </w:p>
        </w:tc>
        <w:tc>
          <w:tcPr>
            <w:tcW w:w="1109" w:type="dxa"/>
            <w:vAlign w:val="center"/>
          </w:tcPr>
          <w:p>
            <w:pPr>
              <w:widowControl/>
              <w:adjustRightInd w:val="0"/>
              <w:snapToGrid w:val="0"/>
              <w:jc w:val="center"/>
              <w:rPr>
                <w:rFonts w:ascii="BatangChe" w:hAnsi="BatangChe" w:eastAsia="宋体" w:cs="??_GB2312"/>
                <w:kern w:val="0"/>
                <w:sz w:val="22"/>
              </w:rPr>
            </w:pPr>
          </w:p>
        </w:tc>
        <w:tc>
          <w:tcPr>
            <w:tcW w:w="715"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1720" w:type="dxa"/>
            <w:vAlign w:val="center"/>
          </w:tcPr>
          <w:p>
            <w:pPr>
              <w:widowControl/>
              <w:adjustRightInd w:val="0"/>
              <w:snapToGrid w:val="0"/>
              <w:rPr>
                <w:rFonts w:ascii="BatangChe" w:hAnsi="BatangChe" w:eastAsia="宋体" w:cs="??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96</w:t>
            </w:r>
          </w:p>
        </w:tc>
        <w:tc>
          <w:tcPr>
            <w:tcW w:w="2144"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新建、改建、</w:t>
            </w:r>
            <w:r>
              <w:rPr>
                <w:rFonts w:hint="eastAsia" w:ascii="BatangChe" w:hAnsi="宋体" w:eastAsia="宋体" w:cs="??_GB2312"/>
                <w:kern w:val="0"/>
                <w:sz w:val="22"/>
              </w:rPr>
              <w:t>扩</w:t>
            </w:r>
            <w:r>
              <w:rPr>
                <w:rFonts w:hint="eastAsia" w:ascii="BatangChe" w:hAnsi="BatangChe" w:eastAsia="宋体" w:cs="??_GB2312"/>
                <w:kern w:val="0"/>
                <w:sz w:val="22"/>
              </w:rPr>
              <w:t>建生</w:t>
            </w:r>
            <w:r>
              <w:rPr>
                <w:rFonts w:hint="eastAsia" w:ascii="BatangChe" w:hAnsi="宋体" w:eastAsia="宋体" w:cs="??_GB2312"/>
                <w:kern w:val="0"/>
                <w:sz w:val="22"/>
              </w:rPr>
              <w:t>产</w:t>
            </w:r>
            <w:r>
              <w:rPr>
                <w:rFonts w:hint="eastAsia" w:ascii="BatangChe" w:hAnsi="BatangChe" w:eastAsia="宋体" w:cs="??_GB2312"/>
                <w:kern w:val="0"/>
                <w:sz w:val="22"/>
              </w:rPr>
              <w:t>、存</w:t>
            </w:r>
            <w:r>
              <w:rPr>
                <w:rFonts w:hint="eastAsia" w:ascii="BatangChe" w:hAnsi="宋体" w:eastAsia="宋体" w:cs="??_GB2312"/>
                <w:kern w:val="0"/>
                <w:sz w:val="22"/>
              </w:rPr>
              <w:t>储</w:t>
            </w:r>
            <w:r>
              <w:rPr>
                <w:rFonts w:hint="eastAsia" w:ascii="BatangChe" w:hAnsi="BatangChe" w:eastAsia="宋体" w:cs="??_GB2312"/>
                <w:kern w:val="0"/>
                <w:sz w:val="22"/>
              </w:rPr>
              <w:t>危</w:t>
            </w:r>
            <w:r>
              <w:rPr>
                <w:rFonts w:hint="eastAsia" w:ascii="BatangChe" w:hAnsi="宋体" w:eastAsia="宋体" w:cs="??_GB2312"/>
                <w:kern w:val="0"/>
                <w:sz w:val="22"/>
              </w:rPr>
              <w:t>险</w:t>
            </w:r>
            <w:r>
              <w:rPr>
                <w:rFonts w:hint="eastAsia" w:ascii="BatangChe" w:hAnsi="BatangChe" w:eastAsia="宋体" w:cs="??_GB2312"/>
                <w:kern w:val="0"/>
                <w:sz w:val="22"/>
              </w:rPr>
              <w:t>化</w:t>
            </w:r>
            <w:r>
              <w:rPr>
                <w:rFonts w:hint="eastAsia" w:ascii="BatangChe" w:hAnsi="宋体" w:eastAsia="宋体" w:cs="??_GB2312"/>
                <w:kern w:val="0"/>
                <w:sz w:val="22"/>
              </w:rPr>
              <w:t>学</w:t>
            </w:r>
            <w:r>
              <w:rPr>
                <w:rFonts w:hint="eastAsia" w:ascii="BatangChe" w:hAnsi="BatangChe" w:eastAsia="宋体" w:cs="??_GB2312"/>
                <w:kern w:val="0"/>
                <w:sz w:val="22"/>
              </w:rPr>
              <w:t>品（包括使用</w:t>
            </w:r>
            <w:r>
              <w:rPr>
                <w:rFonts w:hint="eastAsia" w:ascii="BatangChe" w:hAnsi="宋体" w:eastAsia="宋体" w:cs="??_GB2312"/>
                <w:kern w:val="0"/>
                <w:sz w:val="22"/>
              </w:rPr>
              <w:t>长输</w:t>
            </w:r>
            <w:r>
              <w:rPr>
                <w:rFonts w:hint="eastAsia" w:ascii="BatangChe" w:hAnsi="BatangChe" w:eastAsia="宋体" w:cs="??_GB2312"/>
                <w:kern w:val="0"/>
                <w:sz w:val="22"/>
              </w:rPr>
              <w:t>管道</w:t>
            </w:r>
            <w:r>
              <w:rPr>
                <w:rFonts w:hint="eastAsia" w:ascii="BatangChe" w:hAnsi="宋体" w:eastAsia="宋体" w:cs="??_GB2312"/>
                <w:kern w:val="0"/>
                <w:sz w:val="22"/>
              </w:rPr>
              <w:t>输</w:t>
            </w:r>
            <w:r>
              <w:rPr>
                <w:rFonts w:hint="eastAsia" w:ascii="BatangChe" w:hAnsi="BatangChe" w:eastAsia="宋体" w:cs="??_GB2312"/>
                <w:kern w:val="0"/>
                <w:sz w:val="22"/>
              </w:rPr>
              <w:t>送危</w:t>
            </w:r>
            <w:r>
              <w:rPr>
                <w:rFonts w:hint="eastAsia" w:ascii="BatangChe" w:hAnsi="宋体" w:eastAsia="宋体" w:cs="??_GB2312"/>
                <w:kern w:val="0"/>
                <w:sz w:val="22"/>
              </w:rPr>
              <w:t>险</w:t>
            </w:r>
            <w:r>
              <w:rPr>
                <w:rFonts w:hint="eastAsia" w:ascii="BatangChe" w:hAnsi="BatangChe" w:eastAsia="宋体" w:cs="??_GB2312"/>
                <w:kern w:val="0"/>
                <w:sz w:val="22"/>
              </w:rPr>
              <w:t>化</w:t>
            </w:r>
            <w:r>
              <w:rPr>
                <w:rFonts w:hint="eastAsia" w:ascii="BatangChe" w:hAnsi="宋体" w:eastAsia="宋体" w:cs="??_GB2312"/>
                <w:kern w:val="0"/>
                <w:sz w:val="22"/>
              </w:rPr>
              <w:t>学</w:t>
            </w:r>
            <w:r>
              <w:rPr>
                <w:rFonts w:hint="eastAsia" w:ascii="BatangChe" w:hAnsi="BatangChe" w:eastAsia="宋体" w:cs="??_GB2312"/>
                <w:kern w:val="0"/>
                <w:sz w:val="22"/>
              </w:rPr>
              <w:t>品）建</w:t>
            </w:r>
            <w:r>
              <w:rPr>
                <w:rFonts w:hint="eastAsia" w:ascii="BatangChe" w:hAnsi="宋体" w:eastAsia="宋体" w:cs="??_GB2312"/>
                <w:kern w:val="0"/>
                <w:sz w:val="22"/>
              </w:rPr>
              <w:t>设项</w:t>
            </w:r>
            <w:r>
              <w:rPr>
                <w:rFonts w:hint="eastAsia" w:ascii="BatangChe" w:hAnsi="BatangChe" w:eastAsia="宋体" w:cs="??_GB2312"/>
                <w:kern w:val="0"/>
                <w:sz w:val="22"/>
              </w:rPr>
              <w:t>目安全</w:t>
            </w:r>
            <w:r>
              <w:rPr>
                <w:rFonts w:hint="eastAsia" w:ascii="BatangChe" w:hAnsi="宋体" w:eastAsia="宋体" w:cs="??_GB2312"/>
                <w:kern w:val="0"/>
                <w:sz w:val="22"/>
              </w:rPr>
              <w:t>条</w:t>
            </w:r>
            <w:r>
              <w:rPr>
                <w:rFonts w:hint="eastAsia" w:ascii="BatangChe" w:hAnsi="BatangChe" w:eastAsia="宋体" w:cs="??_GB2312"/>
                <w:kern w:val="0"/>
                <w:sz w:val="22"/>
              </w:rPr>
              <w:t>件</w:t>
            </w:r>
            <w:r>
              <w:rPr>
                <w:rFonts w:hint="eastAsia" w:ascii="BatangChe" w:hAnsi="宋体" w:eastAsia="宋体" w:cs="??_GB2312"/>
                <w:kern w:val="0"/>
                <w:sz w:val="22"/>
              </w:rPr>
              <w:t>审查</w:t>
            </w:r>
          </w:p>
        </w:tc>
        <w:tc>
          <w:tcPr>
            <w:tcW w:w="3730"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《危</w:t>
            </w:r>
            <w:r>
              <w:rPr>
                <w:rFonts w:hint="eastAsia" w:ascii="BatangChe" w:hAnsi="宋体" w:eastAsia="宋体" w:cs="??_GB2312"/>
                <w:kern w:val="0"/>
                <w:sz w:val="22"/>
              </w:rPr>
              <w:t>险</w:t>
            </w:r>
            <w:r>
              <w:rPr>
                <w:rFonts w:hint="eastAsia" w:ascii="BatangChe" w:hAnsi="BatangChe" w:eastAsia="宋体" w:cs="??_GB2312"/>
                <w:kern w:val="0"/>
                <w:sz w:val="22"/>
              </w:rPr>
              <w:t>化</w:t>
            </w:r>
            <w:r>
              <w:rPr>
                <w:rFonts w:hint="eastAsia" w:ascii="BatangChe" w:hAnsi="宋体" w:eastAsia="宋体" w:cs="??_GB2312"/>
                <w:kern w:val="0"/>
                <w:sz w:val="22"/>
              </w:rPr>
              <w:t>学</w:t>
            </w:r>
            <w:r>
              <w:rPr>
                <w:rFonts w:hint="eastAsia" w:ascii="BatangChe" w:hAnsi="BatangChe" w:eastAsia="宋体" w:cs="??_GB2312"/>
                <w:kern w:val="0"/>
                <w:sz w:val="22"/>
              </w:rPr>
              <w:t>品安全管理</w:t>
            </w:r>
            <w:r>
              <w:rPr>
                <w:rFonts w:hint="eastAsia" w:ascii="BatangChe" w:hAnsi="宋体" w:eastAsia="宋体" w:cs="??_GB2312"/>
                <w:kern w:val="0"/>
                <w:sz w:val="22"/>
              </w:rPr>
              <w:t>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344</w:t>
            </w:r>
            <w:r>
              <w:rPr>
                <w:rFonts w:hint="eastAsia" w:ascii="BatangChe" w:hAnsi="宋体" w:eastAsia="宋体" w:cs="??_GB2312"/>
                <w:kern w:val="0"/>
                <w:sz w:val="22"/>
              </w:rPr>
              <w:t>号</w:t>
            </w:r>
            <w:r>
              <w:rPr>
                <w:rFonts w:hint="eastAsia" w:ascii="BatangChe" w:hAnsi="BatangChe" w:eastAsia="宋体" w:cs="??_GB2312"/>
                <w:kern w:val="0"/>
                <w:sz w:val="22"/>
              </w:rPr>
              <w:t>公布，第</w:t>
            </w:r>
            <w:r>
              <w:rPr>
                <w:rFonts w:ascii="BatangChe" w:hAnsi="BatangChe" w:eastAsia="宋体" w:cs="??_GB2312"/>
                <w:kern w:val="0"/>
                <w:sz w:val="22"/>
              </w:rPr>
              <w:t>591</w:t>
            </w:r>
            <w:r>
              <w:rPr>
                <w:rFonts w:hint="eastAsia" w:ascii="BatangChe" w:hAnsi="宋体" w:eastAsia="宋体" w:cs="??_GB2312"/>
                <w:kern w:val="0"/>
                <w:sz w:val="22"/>
              </w:rPr>
              <w:t>号</w:t>
            </w:r>
            <w:r>
              <w:rPr>
                <w:rFonts w:hint="eastAsia" w:ascii="BatangChe" w:hAnsi="BatangChe" w:eastAsia="宋体" w:cs="??_GB2312"/>
                <w:kern w:val="0"/>
                <w:sz w:val="22"/>
              </w:rPr>
              <w:t>、第</w:t>
            </w:r>
            <w:r>
              <w:rPr>
                <w:rFonts w:ascii="BatangChe" w:hAnsi="BatangChe" w:eastAsia="宋体" w:cs="??_GB2312"/>
                <w:kern w:val="0"/>
                <w:sz w:val="22"/>
              </w:rPr>
              <w:t>645</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区经贸和</w:t>
            </w:r>
            <w:r>
              <w:rPr>
                <w:rFonts w:hint="eastAsia" w:ascii="BatangChe" w:hAnsi="BatangChe" w:eastAsia="宋体" w:cs="??_GB2312"/>
                <w:kern w:val="0"/>
                <w:sz w:val="22"/>
              </w:rPr>
              <w:t>安</w:t>
            </w:r>
            <w:r>
              <w:rPr>
                <w:rFonts w:hint="eastAsia" w:ascii="BatangChe" w:hAnsi="宋体" w:eastAsia="宋体" w:cs="??_GB2312"/>
                <w:kern w:val="0"/>
                <w:sz w:val="22"/>
              </w:rPr>
              <w:t>监</w:t>
            </w:r>
            <w:r>
              <w:rPr>
                <w:rFonts w:hint="eastAsia" w:ascii="BatangChe" w:hAnsi="BatangChe" w:eastAsia="宋体" w:cs="??_GB2312"/>
                <w:kern w:val="0"/>
                <w:sz w:val="22"/>
              </w:rPr>
              <w:t>局</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kern w:val="0"/>
                <w:sz w:val="22"/>
              </w:rPr>
            </w:pPr>
          </w:p>
        </w:tc>
        <w:tc>
          <w:tcPr>
            <w:tcW w:w="1109" w:type="dxa"/>
            <w:vAlign w:val="center"/>
          </w:tcPr>
          <w:p>
            <w:pPr>
              <w:widowControl/>
              <w:adjustRightInd w:val="0"/>
              <w:snapToGrid w:val="0"/>
              <w:jc w:val="center"/>
              <w:rPr>
                <w:rFonts w:ascii="BatangChe" w:hAnsi="BatangChe" w:eastAsia="宋体" w:cs="??_GB2312"/>
                <w:kern w:val="0"/>
                <w:sz w:val="22"/>
              </w:rPr>
            </w:pPr>
          </w:p>
        </w:tc>
        <w:tc>
          <w:tcPr>
            <w:tcW w:w="715"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1720"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该</w:t>
            </w:r>
            <w:r>
              <w:rPr>
                <w:rFonts w:hint="eastAsia" w:ascii="BatangChe" w:hAnsi="BatangChe" w:eastAsia="宋体" w:cs="??_GB2312"/>
                <w:kern w:val="0"/>
                <w:sz w:val="22"/>
              </w:rPr>
              <w:t>事</w:t>
            </w:r>
            <w:r>
              <w:rPr>
                <w:rFonts w:hint="eastAsia" w:ascii="BatangChe" w:hAnsi="宋体" w:eastAsia="宋体" w:cs="??_GB2312"/>
                <w:kern w:val="0"/>
                <w:sz w:val="22"/>
              </w:rPr>
              <w:t>项为</w:t>
            </w:r>
            <w:r>
              <w:rPr>
                <w:rFonts w:hint="eastAsia" w:ascii="BatangChe" w:hAnsi="BatangChe" w:eastAsia="宋体" w:cs="??_GB2312"/>
                <w:kern w:val="0"/>
                <w:sz w:val="22"/>
              </w:rPr>
              <w:t>承接下放自</w:t>
            </w:r>
            <w:r>
              <w:rPr>
                <w:rFonts w:hint="eastAsia" w:ascii="BatangChe" w:hAnsi="宋体" w:eastAsia="宋体" w:cs="??_GB2312"/>
                <w:kern w:val="0"/>
                <w:sz w:val="22"/>
              </w:rPr>
              <w:t>贸试验区</w:t>
            </w:r>
            <w:r>
              <w:rPr>
                <w:rFonts w:hint="eastAsia" w:ascii="BatangChe" w:hAnsi="BatangChe" w:eastAsia="宋体" w:cs="??_GB2312"/>
                <w:kern w:val="0"/>
                <w:sz w:val="22"/>
              </w:rPr>
              <w:t>省</w:t>
            </w:r>
            <w:r>
              <w:rPr>
                <w:rFonts w:hint="eastAsia" w:ascii="BatangChe" w:hAnsi="宋体" w:eastAsia="宋体" w:cs="??_GB2312"/>
                <w:kern w:val="0"/>
                <w:sz w:val="22"/>
              </w:rPr>
              <w:t>级</w:t>
            </w:r>
            <w:r>
              <w:rPr>
                <w:rFonts w:hint="eastAsia" w:ascii="BatangChe" w:hAnsi="BatangChe" w:eastAsia="宋体" w:cs="??_GB2312"/>
                <w:kern w:val="0"/>
                <w:sz w:val="22"/>
              </w:rPr>
              <w:t>管理事</w:t>
            </w:r>
            <w:r>
              <w:rPr>
                <w:rFonts w:hint="eastAsia" w:ascii="BatangChe" w:hAnsi="宋体" w:eastAsia="宋体" w:cs="??_GB2312"/>
                <w:kern w:val="0"/>
                <w:sz w:val="22"/>
              </w:rPr>
              <w:t>项</w:t>
            </w:r>
            <w:r>
              <w:rPr>
                <w:rFonts w:hint="eastAsia" w:ascii="BatangChe" w:hAnsi="BatangChe" w:eastAsia="宋体" w:cs="??_GB2312"/>
                <w:kern w:val="0"/>
                <w:sz w:val="22"/>
              </w:rPr>
              <w:t>，</w:t>
            </w:r>
            <w:r>
              <w:rPr>
                <w:rFonts w:hint="eastAsia" w:ascii="BatangChe" w:hAnsi="宋体" w:eastAsia="宋体" w:cs="??_GB2312"/>
                <w:kern w:val="0"/>
                <w:sz w:val="22"/>
              </w:rPr>
              <w:t>见杨</w:t>
            </w:r>
            <w:r>
              <w:rPr>
                <w:rFonts w:hint="eastAsia" w:ascii="BatangChe" w:hAnsi="BatangChe" w:eastAsia="宋体" w:cs="??_GB2312"/>
                <w:kern w:val="0"/>
                <w:sz w:val="22"/>
              </w:rPr>
              <w:t>管</w:t>
            </w:r>
            <w:r>
              <w:rPr>
                <w:rFonts w:hint="eastAsia" w:ascii="BatangChe" w:hAnsi="宋体" w:eastAsia="宋体" w:cs="??_GB2312"/>
                <w:kern w:val="0"/>
                <w:sz w:val="22"/>
              </w:rPr>
              <w:t>发</w:t>
            </w:r>
            <w:r>
              <w:rPr>
                <w:rFonts w:hint="eastAsia" w:ascii="BatangChe" w:hAnsi="BatangChe" w:eastAsia="宋体" w:cs="??_GB2312"/>
                <w:kern w:val="0"/>
                <w:sz w:val="22"/>
              </w:rPr>
              <w:t>〔</w:t>
            </w:r>
            <w:r>
              <w:rPr>
                <w:rFonts w:ascii="BatangChe" w:hAnsi="BatangChe" w:eastAsia="宋体" w:cs="??_GB2312"/>
                <w:kern w:val="0"/>
                <w:sz w:val="22"/>
              </w:rPr>
              <w:t>2017</w:t>
            </w:r>
            <w:r>
              <w:rPr>
                <w:rFonts w:hint="eastAsia" w:ascii="BatangChe" w:hAnsi="BatangChe" w:eastAsia="宋体" w:cs="??_GB2312"/>
                <w:kern w:val="0"/>
                <w:sz w:val="22"/>
              </w:rPr>
              <w:t>〕</w:t>
            </w:r>
            <w:r>
              <w:rPr>
                <w:rFonts w:ascii="BatangChe" w:hAnsi="BatangChe" w:eastAsia="宋体" w:cs="??_GB2312"/>
                <w:kern w:val="0"/>
                <w:sz w:val="22"/>
              </w:rPr>
              <w:t>5</w:t>
            </w:r>
            <w:r>
              <w:rPr>
                <w:rFonts w:hint="eastAsia" w:ascii="BatangChe" w:hAnsi="宋体" w:eastAsia="宋体" w:cs="??_GB2312"/>
                <w:kern w:val="0"/>
                <w:sz w:val="22"/>
              </w:rPr>
              <w:t>号</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2"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97</w:t>
            </w:r>
          </w:p>
        </w:tc>
        <w:tc>
          <w:tcPr>
            <w:tcW w:w="2144"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道路危</w:t>
            </w:r>
            <w:r>
              <w:rPr>
                <w:rFonts w:hint="eastAsia" w:ascii="BatangChe" w:hAnsi="宋体" w:eastAsia="宋体" w:cs="??_GB2312"/>
                <w:kern w:val="0"/>
                <w:sz w:val="22"/>
              </w:rPr>
              <w:t>险货</w:t>
            </w:r>
            <w:r>
              <w:rPr>
                <w:rFonts w:hint="eastAsia" w:ascii="BatangChe" w:hAnsi="BatangChe" w:eastAsia="宋体" w:cs="??_GB2312"/>
                <w:kern w:val="0"/>
                <w:sz w:val="22"/>
              </w:rPr>
              <w:t>物</w:t>
            </w:r>
            <w:r>
              <w:rPr>
                <w:rFonts w:hint="eastAsia" w:ascii="BatangChe" w:hAnsi="宋体" w:eastAsia="宋体" w:cs="??_GB2312"/>
                <w:kern w:val="0"/>
                <w:sz w:val="22"/>
              </w:rPr>
              <w:t>运输经营许</w:t>
            </w:r>
            <w:r>
              <w:rPr>
                <w:rFonts w:hint="eastAsia" w:ascii="BatangChe" w:hAnsi="BatangChe" w:eastAsia="宋体" w:cs="??_GB2312"/>
                <w:kern w:val="0"/>
                <w:sz w:val="22"/>
              </w:rPr>
              <w:t>可</w:t>
            </w:r>
          </w:p>
        </w:tc>
        <w:tc>
          <w:tcPr>
            <w:tcW w:w="3730"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《中</w:t>
            </w:r>
            <w:r>
              <w:rPr>
                <w:rFonts w:hint="eastAsia" w:ascii="BatangChe" w:hAnsi="宋体" w:eastAsia="宋体" w:cs="??_GB2312"/>
                <w:kern w:val="0"/>
                <w:sz w:val="22"/>
              </w:rPr>
              <w:t>华</w:t>
            </w:r>
            <w:r>
              <w:rPr>
                <w:rFonts w:hint="eastAsia" w:ascii="BatangChe" w:hAnsi="BatangChe" w:eastAsia="宋体" w:cs="??_GB2312"/>
                <w:kern w:val="0"/>
                <w:sz w:val="22"/>
              </w:rPr>
              <w:t>人民共和</w:t>
            </w:r>
            <w:r>
              <w:rPr>
                <w:rFonts w:hint="eastAsia" w:ascii="BatangChe" w:hAnsi="宋体" w:eastAsia="宋体" w:cs="??_GB2312"/>
                <w:kern w:val="0"/>
                <w:sz w:val="22"/>
              </w:rPr>
              <w:t>国</w:t>
            </w:r>
            <w:r>
              <w:rPr>
                <w:rFonts w:hint="eastAsia" w:ascii="BatangChe" w:hAnsi="BatangChe" w:eastAsia="宋体" w:cs="??_GB2312"/>
                <w:kern w:val="0"/>
                <w:sz w:val="22"/>
              </w:rPr>
              <w:t>道路</w:t>
            </w:r>
            <w:r>
              <w:rPr>
                <w:rFonts w:hint="eastAsia" w:ascii="BatangChe" w:hAnsi="宋体" w:eastAsia="宋体" w:cs="??_GB2312"/>
                <w:kern w:val="0"/>
                <w:sz w:val="22"/>
              </w:rPr>
              <w:t>运输条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406</w:t>
            </w:r>
            <w:r>
              <w:rPr>
                <w:rFonts w:hint="eastAsia" w:ascii="BatangChe" w:hAnsi="宋体" w:eastAsia="宋体" w:cs="??_GB2312"/>
                <w:kern w:val="0"/>
                <w:sz w:val="22"/>
              </w:rPr>
              <w:t>号</w:t>
            </w:r>
            <w:r>
              <w:rPr>
                <w:rFonts w:hint="eastAsia" w:ascii="BatangChe" w:hAnsi="BatangChe" w:eastAsia="宋体" w:cs="??_GB2312"/>
                <w:kern w:val="0"/>
                <w:sz w:val="22"/>
              </w:rPr>
              <w:t>公布，第</w:t>
            </w:r>
            <w:r>
              <w:rPr>
                <w:rFonts w:ascii="BatangChe" w:hAnsi="BatangChe" w:eastAsia="宋体" w:cs="??_GB2312"/>
                <w:kern w:val="0"/>
                <w:sz w:val="22"/>
              </w:rPr>
              <w:t>628</w:t>
            </w:r>
            <w:r>
              <w:rPr>
                <w:rFonts w:hint="eastAsia" w:ascii="BatangChe" w:hAnsi="宋体" w:eastAsia="宋体" w:cs="??_GB2312"/>
                <w:kern w:val="0"/>
                <w:sz w:val="22"/>
              </w:rPr>
              <w:t>号</w:t>
            </w:r>
            <w:r>
              <w:rPr>
                <w:rFonts w:hint="eastAsia" w:ascii="BatangChe" w:hAnsi="BatangChe" w:eastAsia="宋体" w:cs="??_GB2312"/>
                <w:kern w:val="0"/>
                <w:sz w:val="22"/>
              </w:rPr>
              <w:t>、</w:t>
            </w:r>
            <w:r>
              <w:rPr>
                <w:rFonts w:ascii="BatangChe" w:hAnsi="BatangChe" w:eastAsia="宋体" w:cs="??_GB2312"/>
                <w:kern w:val="0"/>
                <w:sz w:val="22"/>
              </w:rPr>
              <w:t>666</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交通局</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kern w:val="0"/>
                <w:sz w:val="22"/>
              </w:rPr>
            </w:pPr>
          </w:p>
        </w:tc>
        <w:tc>
          <w:tcPr>
            <w:tcW w:w="1109" w:type="dxa"/>
            <w:vAlign w:val="center"/>
          </w:tcPr>
          <w:p>
            <w:pPr>
              <w:widowControl/>
              <w:adjustRightInd w:val="0"/>
              <w:snapToGrid w:val="0"/>
              <w:jc w:val="center"/>
              <w:rPr>
                <w:rFonts w:ascii="BatangChe" w:hAnsi="BatangChe" w:eastAsia="宋体" w:cs="??_GB2312"/>
                <w:kern w:val="0"/>
                <w:sz w:val="22"/>
              </w:rPr>
            </w:pPr>
          </w:p>
        </w:tc>
        <w:tc>
          <w:tcPr>
            <w:tcW w:w="715"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1720" w:type="dxa"/>
            <w:vAlign w:val="center"/>
          </w:tcPr>
          <w:p>
            <w:pPr>
              <w:widowControl/>
              <w:adjustRightInd w:val="0"/>
              <w:snapToGrid w:val="0"/>
              <w:rPr>
                <w:rFonts w:ascii="BatangChe" w:hAnsi="BatangChe" w:eastAsia="宋体" w:cs="??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6"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98</w:t>
            </w:r>
          </w:p>
        </w:tc>
        <w:tc>
          <w:tcPr>
            <w:tcW w:w="2144" w:type="dxa"/>
            <w:vAlign w:val="center"/>
          </w:tcPr>
          <w:p>
            <w:pPr>
              <w:widowControl/>
              <w:adjustRightInd w:val="0"/>
              <w:snapToGrid w:val="0"/>
              <w:jc w:val="left"/>
              <w:rPr>
                <w:rFonts w:ascii="BatangChe" w:hAnsi="BatangChe" w:eastAsia="宋体" w:cs="??_GB2312"/>
                <w:kern w:val="0"/>
                <w:sz w:val="22"/>
              </w:rPr>
            </w:pPr>
            <w:r>
              <w:rPr>
                <w:rFonts w:hint="eastAsia" w:ascii="BatangChe" w:hAnsi="宋体" w:eastAsia="宋体" w:cs="??_GB2312"/>
                <w:kern w:val="0"/>
                <w:sz w:val="22"/>
              </w:rPr>
              <w:t>户</w:t>
            </w:r>
            <w:r>
              <w:rPr>
                <w:rFonts w:hint="eastAsia" w:ascii="BatangChe" w:hAnsi="BatangChe" w:eastAsia="宋体" w:cs="??_GB2312"/>
                <w:kern w:val="0"/>
                <w:sz w:val="22"/>
              </w:rPr>
              <w:t>外广告</w:t>
            </w:r>
            <w:r>
              <w:rPr>
                <w:rFonts w:hint="eastAsia" w:ascii="BatangChe" w:hAnsi="宋体" w:eastAsia="宋体" w:cs="??_GB2312"/>
                <w:kern w:val="0"/>
                <w:sz w:val="22"/>
              </w:rPr>
              <w:t>设</w:t>
            </w:r>
            <w:r>
              <w:rPr>
                <w:rFonts w:hint="eastAsia" w:ascii="BatangChe" w:hAnsi="BatangChe" w:eastAsia="宋体" w:cs="??_GB2312"/>
                <w:kern w:val="0"/>
                <w:sz w:val="22"/>
              </w:rPr>
              <w:t>施</w:t>
            </w:r>
            <w:r>
              <w:rPr>
                <w:rFonts w:hint="eastAsia" w:ascii="BatangChe" w:hAnsi="宋体" w:eastAsia="宋体" w:cs="??_GB2312"/>
                <w:kern w:val="0"/>
                <w:sz w:val="22"/>
              </w:rPr>
              <w:t>设</w:t>
            </w:r>
            <w:r>
              <w:rPr>
                <w:rFonts w:hint="eastAsia" w:ascii="BatangChe" w:hAnsi="BatangChe" w:eastAsia="宋体" w:cs="??_GB2312"/>
                <w:kern w:val="0"/>
                <w:sz w:val="22"/>
              </w:rPr>
              <w:t>置</w:t>
            </w:r>
            <w:r>
              <w:rPr>
                <w:rFonts w:hint="eastAsia" w:ascii="BatangChe" w:hAnsi="宋体" w:eastAsia="宋体" w:cs="??_GB2312"/>
                <w:kern w:val="0"/>
                <w:sz w:val="22"/>
              </w:rPr>
              <w:t>审</w:t>
            </w:r>
            <w:r>
              <w:rPr>
                <w:rFonts w:hint="eastAsia" w:ascii="BatangChe" w:hAnsi="BatangChe" w:eastAsia="宋体" w:cs="??_GB2312"/>
                <w:kern w:val="0"/>
                <w:sz w:val="22"/>
              </w:rPr>
              <w:t>批</w:t>
            </w:r>
          </w:p>
        </w:tc>
        <w:tc>
          <w:tcPr>
            <w:tcW w:w="3730"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《城市市容和</w:t>
            </w:r>
            <w:r>
              <w:rPr>
                <w:rFonts w:hint="eastAsia" w:ascii="BatangChe" w:hAnsi="宋体" w:eastAsia="宋体" w:cs="??_GB2312"/>
                <w:kern w:val="0"/>
                <w:sz w:val="22"/>
              </w:rPr>
              <w:t>环</w:t>
            </w:r>
            <w:r>
              <w:rPr>
                <w:rFonts w:hint="eastAsia" w:ascii="BatangChe" w:hAnsi="BatangChe" w:eastAsia="宋体" w:cs="??_GB2312"/>
                <w:kern w:val="0"/>
                <w:sz w:val="22"/>
              </w:rPr>
              <w:t>境</w:t>
            </w:r>
            <w:r>
              <w:rPr>
                <w:rFonts w:hint="eastAsia" w:ascii="BatangChe" w:hAnsi="宋体" w:eastAsia="宋体" w:cs="??_GB2312"/>
                <w:kern w:val="0"/>
                <w:sz w:val="22"/>
              </w:rPr>
              <w:t>卫</w:t>
            </w:r>
            <w:r>
              <w:rPr>
                <w:rFonts w:hint="eastAsia" w:ascii="BatangChe" w:hAnsi="BatangChe" w:eastAsia="宋体" w:cs="??_GB2312"/>
                <w:kern w:val="0"/>
                <w:sz w:val="22"/>
              </w:rPr>
              <w:t>生管理</w:t>
            </w:r>
            <w:r>
              <w:rPr>
                <w:rFonts w:hint="eastAsia" w:ascii="BatangChe" w:hAnsi="宋体" w:eastAsia="宋体" w:cs="??_GB2312"/>
                <w:kern w:val="0"/>
                <w:sz w:val="22"/>
              </w:rPr>
              <w:t>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101</w:t>
            </w:r>
            <w:r>
              <w:rPr>
                <w:rFonts w:hint="eastAsia" w:ascii="BatangChe" w:hAnsi="宋体" w:eastAsia="宋体" w:cs="??_GB2312"/>
                <w:kern w:val="0"/>
                <w:sz w:val="22"/>
              </w:rPr>
              <w:t>号发</w:t>
            </w:r>
            <w:r>
              <w:rPr>
                <w:rFonts w:hint="eastAsia" w:ascii="BatangChe" w:hAnsi="BatangChe" w:eastAsia="宋体" w:cs="??_GB2312"/>
                <w:kern w:val="0"/>
                <w:sz w:val="22"/>
              </w:rPr>
              <w:t>布，第</w:t>
            </w:r>
            <w:r>
              <w:rPr>
                <w:rFonts w:ascii="BatangChe" w:hAnsi="BatangChe" w:eastAsia="宋体" w:cs="??_GB2312"/>
                <w:kern w:val="0"/>
                <w:sz w:val="22"/>
              </w:rPr>
              <w:t>588</w:t>
            </w:r>
            <w:r>
              <w:rPr>
                <w:rFonts w:hint="eastAsia" w:ascii="BatangChe" w:hAnsi="宋体" w:eastAsia="宋体" w:cs="??_GB2312"/>
                <w:kern w:val="0"/>
                <w:sz w:val="22"/>
              </w:rPr>
              <w:t>号</w:t>
            </w:r>
            <w:r>
              <w:rPr>
                <w:rFonts w:hint="eastAsia" w:ascii="BatangChe" w:hAnsi="BatangChe" w:eastAsia="宋体" w:cs="??_GB2312"/>
                <w:kern w:val="0"/>
                <w:sz w:val="22"/>
              </w:rPr>
              <w:t>、第</w:t>
            </w:r>
            <w:r>
              <w:rPr>
                <w:rFonts w:ascii="BatangChe" w:hAnsi="BatangChe" w:eastAsia="宋体" w:cs="??_GB2312"/>
                <w:kern w:val="0"/>
                <w:sz w:val="22"/>
              </w:rPr>
              <w:t>676</w:t>
            </w:r>
            <w:r>
              <w:rPr>
                <w:rFonts w:hint="eastAsia" w:ascii="BatangChe" w:hAnsi="宋体" w:eastAsia="宋体" w:cs="??_GB2312"/>
                <w:kern w:val="0"/>
                <w:sz w:val="22"/>
              </w:rPr>
              <w:t>号</w:t>
            </w:r>
            <w:r>
              <w:rPr>
                <w:rFonts w:hint="eastAsia" w:ascii="BatangChe" w:hAnsi="BatangChe" w:eastAsia="宋体" w:cs="??_GB2312"/>
                <w:kern w:val="0"/>
                <w:sz w:val="22"/>
              </w:rPr>
              <w:t>公布）</w:t>
            </w:r>
          </w:p>
        </w:tc>
        <w:tc>
          <w:tcPr>
            <w:tcW w:w="1965" w:type="dxa"/>
            <w:vAlign w:val="center"/>
          </w:tcPr>
          <w:p>
            <w:pPr>
              <w:widowControl/>
              <w:adjustRightInd w:val="0"/>
              <w:snapToGrid w:val="0"/>
              <w:jc w:val="center"/>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w:t>
            </w:r>
            <w:r>
              <w:rPr>
                <w:rFonts w:hint="eastAsia" w:ascii="BatangChe" w:hAnsi="BatangChe" w:eastAsia="宋体" w:cs="??_GB2312"/>
                <w:kern w:val="0"/>
                <w:sz w:val="22"/>
              </w:rPr>
              <w:t>城管局</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sz w:val="22"/>
              </w:rPr>
            </w:pPr>
          </w:p>
        </w:tc>
        <w:tc>
          <w:tcPr>
            <w:tcW w:w="1109" w:type="dxa"/>
            <w:vAlign w:val="center"/>
          </w:tcPr>
          <w:p>
            <w:pPr>
              <w:widowControl/>
              <w:adjustRightInd w:val="0"/>
              <w:snapToGrid w:val="0"/>
              <w:jc w:val="center"/>
              <w:rPr>
                <w:rFonts w:ascii="BatangChe" w:hAnsi="BatangChe" w:eastAsia="宋体" w:cs="??_GB2312"/>
                <w:sz w:val="22"/>
              </w:rPr>
            </w:pPr>
          </w:p>
        </w:tc>
        <w:tc>
          <w:tcPr>
            <w:tcW w:w="715"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1720" w:type="dxa"/>
            <w:vAlign w:val="center"/>
          </w:tcPr>
          <w:p>
            <w:pPr>
              <w:widowControl/>
              <w:adjustRightInd w:val="0"/>
              <w:snapToGrid w:val="0"/>
              <w:rPr>
                <w:rFonts w:ascii="BatangChe" w:hAnsi="BatangChe" w:eastAsia="宋体" w:cs="??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7"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99</w:t>
            </w:r>
          </w:p>
        </w:tc>
        <w:tc>
          <w:tcPr>
            <w:tcW w:w="2144"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民用爆炸物品</w:t>
            </w:r>
            <w:r>
              <w:rPr>
                <w:rFonts w:hint="eastAsia" w:ascii="BatangChe" w:hAnsi="宋体" w:eastAsia="宋体" w:cs="??_GB2312"/>
                <w:kern w:val="0"/>
                <w:sz w:val="22"/>
              </w:rPr>
              <w:t>销</w:t>
            </w:r>
            <w:r>
              <w:rPr>
                <w:rFonts w:hint="eastAsia" w:ascii="BatangChe" w:hAnsi="BatangChe" w:eastAsia="宋体" w:cs="??_GB2312"/>
                <w:kern w:val="0"/>
                <w:sz w:val="22"/>
              </w:rPr>
              <w:t>售企</w:t>
            </w:r>
            <w:r>
              <w:rPr>
                <w:rFonts w:hint="eastAsia" w:ascii="BatangChe" w:hAnsi="宋体" w:eastAsia="宋体" w:cs="??_GB2312"/>
                <w:kern w:val="0"/>
                <w:sz w:val="22"/>
              </w:rPr>
              <w:t>业设</w:t>
            </w:r>
            <w:r>
              <w:rPr>
                <w:rFonts w:hint="eastAsia" w:ascii="BatangChe" w:hAnsi="BatangChe" w:eastAsia="宋体" w:cs="??_GB2312"/>
                <w:kern w:val="0"/>
                <w:sz w:val="22"/>
              </w:rPr>
              <w:t>立</w:t>
            </w:r>
            <w:r>
              <w:rPr>
                <w:rFonts w:hint="eastAsia" w:ascii="BatangChe" w:hAnsi="宋体" w:eastAsia="宋体" w:cs="??_GB2312"/>
                <w:kern w:val="0"/>
                <w:sz w:val="22"/>
              </w:rPr>
              <w:t>许</w:t>
            </w:r>
            <w:r>
              <w:rPr>
                <w:rFonts w:hint="eastAsia" w:ascii="BatangChe" w:hAnsi="BatangChe" w:eastAsia="宋体" w:cs="??_GB2312"/>
                <w:kern w:val="0"/>
                <w:sz w:val="22"/>
              </w:rPr>
              <w:t>可</w:t>
            </w:r>
          </w:p>
        </w:tc>
        <w:tc>
          <w:tcPr>
            <w:tcW w:w="3730"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《民用爆炸物品安全管理</w:t>
            </w:r>
            <w:r>
              <w:rPr>
                <w:rFonts w:hint="eastAsia" w:ascii="BatangChe" w:hAnsi="宋体" w:eastAsia="宋体" w:cs="??_GB2312"/>
                <w:kern w:val="0"/>
                <w:sz w:val="22"/>
              </w:rPr>
              <w:t>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466</w:t>
            </w:r>
            <w:r>
              <w:rPr>
                <w:rFonts w:hint="eastAsia" w:ascii="BatangChe" w:hAnsi="宋体" w:eastAsia="宋体" w:cs="??_GB2312"/>
                <w:kern w:val="0"/>
                <w:sz w:val="22"/>
              </w:rPr>
              <w:t>号</w:t>
            </w:r>
            <w:r>
              <w:rPr>
                <w:rFonts w:hint="eastAsia" w:ascii="BatangChe" w:hAnsi="BatangChe" w:eastAsia="宋体" w:cs="??_GB2312"/>
                <w:kern w:val="0"/>
                <w:sz w:val="22"/>
              </w:rPr>
              <w:t>公布，第</w:t>
            </w:r>
            <w:r>
              <w:rPr>
                <w:rFonts w:ascii="BatangChe" w:hAnsi="BatangChe" w:eastAsia="宋体" w:cs="??_GB2312"/>
                <w:kern w:val="0"/>
                <w:sz w:val="22"/>
              </w:rPr>
              <w:t>653</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《民用爆炸物品</w:t>
            </w:r>
            <w:r>
              <w:rPr>
                <w:rFonts w:hint="eastAsia" w:ascii="BatangChe" w:hAnsi="宋体" w:eastAsia="宋体" w:cs="??_GB2312"/>
                <w:kern w:val="0"/>
                <w:sz w:val="22"/>
              </w:rPr>
              <w:t>销</w:t>
            </w:r>
            <w:r>
              <w:rPr>
                <w:rFonts w:hint="eastAsia" w:ascii="BatangChe" w:hAnsi="BatangChe" w:eastAsia="宋体" w:cs="??_GB2312"/>
                <w:kern w:val="0"/>
                <w:sz w:val="22"/>
              </w:rPr>
              <w:t>售</w:t>
            </w:r>
            <w:r>
              <w:rPr>
                <w:rFonts w:hint="eastAsia" w:ascii="BatangChe" w:hAnsi="宋体" w:eastAsia="宋体" w:cs="??_GB2312"/>
                <w:kern w:val="0"/>
                <w:sz w:val="22"/>
              </w:rPr>
              <w:t>许</w:t>
            </w:r>
            <w:r>
              <w:rPr>
                <w:rFonts w:hint="eastAsia" w:ascii="BatangChe" w:hAnsi="BatangChe" w:eastAsia="宋体" w:cs="??_GB2312"/>
                <w:kern w:val="0"/>
                <w:sz w:val="22"/>
              </w:rPr>
              <w:t>可</w:t>
            </w:r>
            <w:r>
              <w:rPr>
                <w:rFonts w:hint="eastAsia" w:ascii="BatangChe" w:hAnsi="宋体" w:eastAsia="宋体" w:cs="??_GB2312"/>
                <w:kern w:val="0"/>
                <w:sz w:val="22"/>
              </w:rPr>
              <w:t>实</w:t>
            </w:r>
            <w:r>
              <w:rPr>
                <w:rFonts w:hint="eastAsia" w:ascii="BatangChe" w:hAnsi="BatangChe" w:eastAsia="宋体" w:cs="??_GB2312"/>
                <w:kern w:val="0"/>
                <w:sz w:val="22"/>
              </w:rPr>
              <w:t>施</w:t>
            </w:r>
            <w:r>
              <w:rPr>
                <w:rFonts w:hint="eastAsia" w:ascii="BatangChe" w:hAnsi="宋体" w:eastAsia="宋体" w:cs="??_GB2312"/>
                <w:kern w:val="0"/>
                <w:sz w:val="22"/>
              </w:rPr>
              <w:t>办</w:t>
            </w:r>
            <w:r>
              <w:rPr>
                <w:rFonts w:hint="eastAsia" w:ascii="BatangChe" w:hAnsi="BatangChe" w:eastAsia="宋体" w:cs="??_GB2312"/>
                <w:kern w:val="0"/>
                <w:sz w:val="22"/>
              </w:rPr>
              <w:t>法》（</w:t>
            </w:r>
            <w:r>
              <w:rPr>
                <w:rFonts w:hint="eastAsia" w:ascii="BatangChe" w:hAnsi="宋体" w:eastAsia="宋体" w:cs="??_GB2312"/>
                <w:kern w:val="0"/>
                <w:sz w:val="22"/>
              </w:rPr>
              <w:t>国</w:t>
            </w:r>
            <w:r>
              <w:rPr>
                <w:rFonts w:hint="eastAsia" w:ascii="BatangChe" w:hAnsi="BatangChe" w:eastAsia="宋体" w:cs="??_GB2312"/>
                <w:kern w:val="0"/>
                <w:sz w:val="22"/>
              </w:rPr>
              <w:t>防科工委令第</w:t>
            </w:r>
            <w:r>
              <w:rPr>
                <w:rFonts w:ascii="BatangChe" w:hAnsi="BatangChe" w:eastAsia="宋体" w:cs="??_GB2312"/>
                <w:kern w:val="0"/>
                <w:sz w:val="22"/>
              </w:rPr>
              <w:t>18</w:t>
            </w:r>
            <w:r>
              <w:rPr>
                <w:rFonts w:hint="eastAsia" w:ascii="BatangChe" w:hAnsi="宋体" w:eastAsia="宋体" w:cs="??_GB2312"/>
                <w:kern w:val="0"/>
                <w:sz w:val="22"/>
              </w:rPr>
              <w:t>号</w:t>
            </w:r>
            <w:r>
              <w:rPr>
                <w:rFonts w:hint="eastAsia" w:ascii="BatangChe" w:hAnsi="BatangChe" w:eastAsia="宋体" w:cs="??_GB2312"/>
                <w:kern w:val="0"/>
                <w:sz w:val="22"/>
              </w:rPr>
              <w:t>公布，工</w:t>
            </w:r>
            <w:r>
              <w:rPr>
                <w:rFonts w:hint="eastAsia" w:ascii="BatangChe" w:hAnsi="宋体" w:eastAsia="宋体" w:cs="??_GB2312"/>
                <w:kern w:val="0"/>
                <w:sz w:val="22"/>
              </w:rPr>
              <w:t>业</w:t>
            </w:r>
            <w:r>
              <w:rPr>
                <w:rFonts w:hint="eastAsia" w:ascii="BatangChe" w:hAnsi="BatangChe" w:eastAsia="宋体" w:cs="??_GB2312"/>
                <w:kern w:val="0"/>
                <w:sz w:val="22"/>
              </w:rPr>
              <w:t>和信息化部令第</w:t>
            </w:r>
            <w:r>
              <w:rPr>
                <w:rFonts w:ascii="BatangChe" w:hAnsi="BatangChe" w:eastAsia="宋体" w:cs="??_GB2312"/>
                <w:kern w:val="0"/>
                <w:sz w:val="22"/>
              </w:rPr>
              <w:t>29</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tc>
        <w:tc>
          <w:tcPr>
            <w:tcW w:w="1965"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区经贸和</w:t>
            </w:r>
            <w:r>
              <w:rPr>
                <w:rFonts w:hint="eastAsia" w:ascii="BatangChe" w:hAnsi="BatangChe" w:eastAsia="宋体" w:cs="??_GB2312"/>
                <w:kern w:val="0"/>
                <w:sz w:val="22"/>
              </w:rPr>
              <w:t>安</w:t>
            </w:r>
            <w:r>
              <w:rPr>
                <w:rFonts w:hint="eastAsia" w:ascii="BatangChe" w:hAnsi="宋体" w:eastAsia="宋体" w:cs="??_GB2312"/>
                <w:kern w:val="0"/>
                <w:sz w:val="22"/>
              </w:rPr>
              <w:t>监</w:t>
            </w:r>
            <w:r>
              <w:rPr>
                <w:rFonts w:hint="eastAsia" w:ascii="BatangChe" w:hAnsi="BatangChe" w:eastAsia="宋体" w:cs="??_GB2312"/>
                <w:kern w:val="0"/>
                <w:sz w:val="22"/>
              </w:rPr>
              <w:t>局</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kern w:val="0"/>
                <w:sz w:val="22"/>
              </w:rPr>
            </w:pPr>
          </w:p>
        </w:tc>
        <w:tc>
          <w:tcPr>
            <w:tcW w:w="1109" w:type="dxa"/>
            <w:vAlign w:val="center"/>
          </w:tcPr>
          <w:p>
            <w:pPr>
              <w:widowControl/>
              <w:adjustRightInd w:val="0"/>
              <w:snapToGrid w:val="0"/>
              <w:jc w:val="center"/>
              <w:rPr>
                <w:rFonts w:ascii="BatangChe" w:hAnsi="BatangChe" w:eastAsia="宋体" w:cs="??_GB2312"/>
                <w:sz w:val="22"/>
              </w:rPr>
            </w:pPr>
          </w:p>
        </w:tc>
        <w:tc>
          <w:tcPr>
            <w:tcW w:w="715"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1720"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该</w:t>
            </w:r>
            <w:r>
              <w:rPr>
                <w:rFonts w:hint="eastAsia" w:ascii="BatangChe" w:hAnsi="BatangChe" w:eastAsia="宋体" w:cs="??_GB2312"/>
                <w:kern w:val="0"/>
                <w:sz w:val="22"/>
              </w:rPr>
              <w:t>事</w:t>
            </w:r>
            <w:r>
              <w:rPr>
                <w:rFonts w:hint="eastAsia" w:ascii="BatangChe" w:hAnsi="宋体" w:eastAsia="宋体" w:cs="??_GB2312"/>
                <w:kern w:val="0"/>
                <w:sz w:val="22"/>
              </w:rPr>
              <w:t>项为</w:t>
            </w:r>
            <w:r>
              <w:rPr>
                <w:rFonts w:hint="eastAsia" w:ascii="BatangChe" w:hAnsi="BatangChe" w:eastAsia="宋体" w:cs="??_GB2312"/>
                <w:kern w:val="0"/>
                <w:sz w:val="22"/>
              </w:rPr>
              <w:t>承接下放自</w:t>
            </w:r>
            <w:r>
              <w:rPr>
                <w:rFonts w:hint="eastAsia" w:ascii="BatangChe" w:hAnsi="宋体" w:eastAsia="宋体" w:cs="??_GB2312"/>
                <w:kern w:val="0"/>
                <w:sz w:val="22"/>
              </w:rPr>
              <w:t>贸试验区</w:t>
            </w:r>
            <w:r>
              <w:rPr>
                <w:rFonts w:hint="eastAsia" w:ascii="BatangChe" w:hAnsi="BatangChe" w:eastAsia="宋体" w:cs="??_GB2312"/>
                <w:kern w:val="0"/>
                <w:sz w:val="22"/>
              </w:rPr>
              <w:t>省</w:t>
            </w:r>
            <w:r>
              <w:rPr>
                <w:rFonts w:hint="eastAsia" w:ascii="BatangChe" w:hAnsi="宋体" w:eastAsia="宋体" w:cs="??_GB2312"/>
                <w:kern w:val="0"/>
                <w:sz w:val="22"/>
              </w:rPr>
              <w:t>级</w:t>
            </w:r>
            <w:r>
              <w:rPr>
                <w:rFonts w:hint="eastAsia" w:ascii="BatangChe" w:hAnsi="BatangChe" w:eastAsia="宋体" w:cs="??_GB2312"/>
                <w:kern w:val="0"/>
                <w:sz w:val="22"/>
              </w:rPr>
              <w:t>管理事</w:t>
            </w:r>
            <w:r>
              <w:rPr>
                <w:rFonts w:hint="eastAsia" w:ascii="BatangChe" w:hAnsi="宋体" w:eastAsia="宋体" w:cs="??_GB2312"/>
                <w:kern w:val="0"/>
                <w:sz w:val="22"/>
              </w:rPr>
              <w:t>项</w:t>
            </w:r>
            <w:r>
              <w:rPr>
                <w:rFonts w:hint="eastAsia" w:ascii="BatangChe" w:hAnsi="BatangChe" w:eastAsia="宋体" w:cs="??_GB2312"/>
                <w:kern w:val="0"/>
                <w:sz w:val="22"/>
              </w:rPr>
              <w:t>，</w:t>
            </w:r>
            <w:r>
              <w:rPr>
                <w:rFonts w:hint="eastAsia" w:ascii="BatangChe" w:hAnsi="宋体" w:eastAsia="宋体" w:cs="??_GB2312"/>
                <w:kern w:val="0"/>
                <w:sz w:val="22"/>
              </w:rPr>
              <w:t>见杨</w:t>
            </w:r>
            <w:r>
              <w:rPr>
                <w:rFonts w:hint="eastAsia" w:ascii="BatangChe" w:hAnsi="BatangChe" w:eastAsia="宋体" w:cs="??_GB2312"/>
                <w:kern w:val="0"/>
                <w:sz w:val="22"/>
              </w:rPr>
              <w:t>管</w:t>
            </w:r>
            <w:r>
              <w:rPr>
                <w:rFonts w:hint="eastAsia" w:ascii="BatangChe" w:hAnsi="宋体" w:eastAsia="宋体" w:cs="??_GB2312"/>
                <w:kern w:val="0"/>
                <w:sz w:val="22"/>
              </w:rPr>
              <w:t>发</w:t>
            </w:r>
            <w:r>
              <w:rPr>
                <w:rFonts w:hint="eastAsia" w:ascii="BatangChe" w:hAnsi="BatangChe" w:eastAsia="宋体" w:cs="??_GB2312"/>
                <w:kern w:val="0"/>
                <w:sz w:val="22"/>
              </w:rPr>
              <w:t>〔</w:t>
            </w:r>
            <w:r>
              <w:rPr>
                <w:rFonts w:ascii="BatangChe" w:hAnsi="BatangChe" w:eastAsia="宋体" w:cs="??_GB2312"/>
                <w:kern w:val="0"/>
                <w:sz w:val="22"/>
              </w:rPr>
              <w:t>2017</w:t>
            </w:r>
            <w:r>
              <w:rPr>
                <w:rFonts w:hint="eastAsia" w:ascii="BatangChe" w:hAnsi="BatangChe" w:eastAsia="宋体" w:cs="??_GB2312"/>
                <w:kern w:val="0"/>
                <w:sz w:val="22"/>
              </w:rPr>
              <w:t>〕</w:t>
            </w:r>
            <w:r>
              <w:rPr>
                <w:rFonts w:ascii="BatangChe" w:hAnsi="BatangChe" w:eastAsia="宋体" w:cs="??_GB2312"/>
                <w:kern w:val="0"/>
                <w:sz w:val="22"/>
              </w:rPr>
              <w:t>5</w:t>
            </w:r>
            <w:r>
              <w:rPr>
                <w:rFonts w:hint="eastAsia" w:ascii="BatangChe" w:hAnsi="宋体" w:eastAsia="宋体" w:cs="??_GB2312"/>
                <w:kern w:val="0"/>
                <w:sz w:val="22"/>
              </w:rPr>
              <w:t>号</w:t>
            </w:r>
            <w:r>
              <w:rPr>
                <w:rFonts w:hint="eastAsia" w:ascii="BatangChe" w:hAnsi="BatangChe" w:eastAsia="宋体" w:cs="??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59" w:hRule="atLeast"/>
          <w:jc w:val="center"/>
        </w:trPr>
        <w:tc>
          <w:tcPr>
            <w:tcW w:w="532" w:type="dxa"/>
            <w:vAlign w:val="center"/>
          </w:tcPr>
          <w:p>
            <w:pPr>
              <w:widowControl/>
              <w:adjustRightInd w:val="0"/>
              <w:snapToGrid w:val="0"/>
              <w:jc w:val="center"/>
              <w:rPr>
                <w:rFonts w:ascii="BatangChe" w:hAnsi="BatangChe" w:eastAsia="宋体" w:cs="??_GB2312"/>
                <w:kern w:val="0"/>
                <w:sz w:val="22"/>
              </w:rPr>
            </w:pPr>
            <w:r>
              <w:rPr>
                <w:rFonts w:ascii="BatangChe" w:hAnsi="BatangChe" w:eastAsia="宋体" w:cs="??_GB2312"/>
                <w:kern w:val="0"/>
                <w:sz w:val="22"/>
              </w:rPr>
              <w:t>100</w:t>
            </w:r>
          </w:p>
        </w:tc>
        <w:tc>
          <w:tcPr>
            <w:tcW w:w="2144"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民用爆炸物品生</w:t>
            </w:r>
            <w:r>
              <w:rPr>
                <w:rFonts w:hint="eastAsia" w:ascii="BatangChe" w:hAnsi="宋体" w:eastAsia="宋体" w:cs="??_GB2312"/>
                <w:kern w:val="0"/>
                <w:sz w:val="22"/>
              </w:rPr>
              <w:t>产许</w:t>
            </w:r>
            <w:r>
              <w:rPr>
                <w:rFonts w:hint="eastAsia" w:ascii="BatangChe" w:hAnsi="BatangChe" w:eastAsia="宋体" w:cs="??_GB2312"/>
                <w:kern w:val="0"/>
                <w:sz w:val="22"/>
              </w:rPr>
              <w:t>可</w:t>
            </w:r>
          </w:p>
        </w:tc>
        <w:tc>
          <w:tcPr>
            <w:tcW w:w="3730" w:type="dxa"/>
            <w:vAlign w:val="center"/>
          </w:tcPr>
          <w:p>
            <w:pPr>
              <w:widowControl/>
              <w:adjustRightInd w:val="0"/>
              <w:snapToGrid w:val="0"/>
              <w:jc w:val="left"/>
              <w:rPr>
                <w:rFonts w:ascii="BatangChe" w:hAnsi="BatangChe" w:eastAsia="宋体" w:cs="??_GB2312"/>
                <w:spacing w:val="-12"/>
                <w:kern w:val="0"/>
                <w:sz w:val="22"/>
              </w:rPr>
            </w:pPr>
            <w:r>
              <w:rPr>
                <w:rFonts w:hint="eastAsia" w:ascii="BatangChe" w:hAnsi="BatangChe" w:eastAsia="宋体" w:cs="??_GB2312"/>
                <w:spacing w:val="-12"/>
                <w:kern w:val="0"/>
                <w:sz w:val="22"/>
              </w:rPr>
              <w:t>《安全生</w:t>
            </w:r>
            <w:r>
              <w:rPr>
                <w:rFonts w:hint="eastAsia" w:ascii="BatangChe" w:hAnsi="宋体" w:eastAsia="宋体" w:cs="??_GB2312"/>
                <w:spacing w:val="-12"/>
                <w:kern w:val="0"/>
                <w:sz w:val="22"/>
              </w:rPr>
              <w:t>产许</w:t>
            </w:r>
            <w:r>
              <w:rPr>
                <w:rFonts w:hint="eastAsia" w:ascii="BatangChe" w:hAnsi="BatangChe" w:eastAsia="宋体" w:cs="??_GB2312"/>
                <w:spacing w:val="-12"/>
                <w:kern w:val="0"/>
                <w:sz w:val="22"/>
              </w:rPr>
              <w:t>可</w:t>
            </w:r>
            <w:r>
              <w:rPr>
                <w:rFonts w:hint="eastAsia" w:ascii="BatangChe" w:hAnsi="宋体" w:eastAsia="宋体" w:cs="??_GB2312"/>
                <w:spacing w:val="-12"/>
                <w:kern w:val="0"/>
                <w:sz w:val="22"/>
              </w:rPr>
              <w:t>证条</w:t>
            </w:r>
            <w:r>
              <w:rPr>
                <w:rFonts w:hint="eastAsia" w:ascii="BatangChe" w:hAnsi="BatangChe" w:eastAsia="宋体" w:cs="??_GB2312"/>
                <w:spacing w:val="-12"/>
                <w:kern w:val="0"/>
                <w:sz w:val="22"/>
              </w:rPr>
              <w:t>例》（</w:t>
            </w:r>
            <w:r>
              <w:rPr>
                <w:rFonts w:hint="eastAsia" w:ascii="BatangChe" w:hAnsi="宋体" w:eastAsia="宋体" w:cs="??_GB2312"/>
                <w:spacing w:val="-12"/>
                <w:kern w:val="0"/>
                <w:sz w:val="22"/>
              </w:rPr>
              <w:t>国务</w:t>
            </w:r>
            <w:r>
              <w:rPr>
                <w:rFonts w:hint="eastAsia" w:ascii="BatangChe" w:hAnsi="BatangChe" w:eastAsia="宋体" w:cs="??_GB2312"/>
                <w:spacing w:val="-12"/>
                <w:kern w:val="0"/>
                <w:sz w:val="22"/>
              </w:rPr>
              <w:t>院令第</w:t>
            </w:r>
            <w:r>
              <w:rPr>
                <w:rFonts w:ascii="BatangChe" w:hAnsi="BatangChe" w:eastAsia="宋体" w:cs="??_GB2312"/>
                <w:spacing w:val="-12"/>
                <w:kern w:val="0"/>
                <w:sz w:val="22"/>
              </w:rPr>
              <w:t>397</w:t>
            </w:r>
            <w:r>
              <w:rPr>
                <w:rFonts w:hint="eastAsia" w:ascii="BatangChe" w:hAnsi="宋体" w:eastAsia="宋体" w:cs="??_GB2312"/>
                <w:spacing w:val="-12"/>
                <w:kern w:val="0"/>
                <w:sz w:val="22"/>
              </w:rPr>
              <w:t>号</w:t>
            </w:r>
            <w:r>
              <w:rPr>
                <w:rFonts w:hint="eastAsia" w:ascii="BatangChe" w:hAnsi="BatangChe" w:eastAsia="宋体" w:cs="??_GB2312"/>
                <w:kern w:val="0"/>
                <w:sz w:val="22"/>
              </w:rPr>
              <w:t>公布，第</w:t>
            </w:r>
            <w:r>
              <w:rPr>
                <w:rFonts w:ascii="BatangChe" w:hAnsi="BatangChe" w:eastAsia="宋体" w:cs="??_GB2312"/>
                <w:kern w:val="0"/>
                <w:sz w:val="22"/>
              </w:rPr>
              <w:t>638</w:t>
            </w:r>
            <w:r>
              <w:rPr>
                <w:rFonts w:hint="eastAsia" w:ascii="BatangChe" w:hAnsi="宋体" w:eastAsia="宋体" w:cs="??_GB2312"/>
                <w:kern w:val="0"/>
                <w:sz w:val="22"/>
              </w:rPr>
              <w:t>号</w:t>
            </w:r>
            <w:r>
              <w:rPr>
                <w:rFonts w:hint="eastAsia" w:ascii="BatangChe" w:hAnsi="BatangChe" w:eastAsia="宋体" w:cs="??_GB2312"/>
                <w:kern w:val="0"/>
                <w:sz w:val="22"/>
              </w:rPr>
              <w:t>、第</w:t>
            </w:r>
            <w:r>
              <w:rPr>
                <w:rFonts w:ascii="BatangChe" w:hAnsi="BatangChe" w:eastAsia="宋体" w:cs="??_GB2312"/>
                <w:kern w:val="0"/>
                <w:sz w:val="22"/>
              </w:rPr>
              <w:t>653</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spacing w:val="-12"/>
                <w:kern w:val="0"/>
                <w:sz w:val="22"/>
              </w:rPr>
              <w:t>）</w:t>
            </w:r>
          </w:p>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《民用爆炸物品安全管理</w:t>
            </w:r>
            <w:r>
              <w:rPr>
                <w:rFonts w:hint="eastAsia" w:ascii="BatangChe" w:hAnsi="宋体" w:eastAsia="宋体" w:cs="??_GB2312"/>
                <w:kern w:val="0"/>
                <w:sz w:val="22"/>
              </w:rPr>
              <w:t>条</w:t>
            </w:r>
            <w:r>
              <w:rPr>
                <w:rFonts w:hint="eastAsia" w:ascii="BatangChe" w:hAnsi="BatangChe" w:eastAsia="宋体" w:cs="??_GB2312"/>
                <w:kern w:val="0"/>
                <w:sz w:val="22"/>
              </w:rPr>
              <w:t>例》（</w:t>
            </w:r>
            <w:r>
              <w:rPr>
                <w:rFonts w:hint="eastAsia" w:ascii="BatangChe" w:hAnsi="宋体" w:eastAsia="宋体" w:cs="??_GB2312"/>
                <w:kern w:val="0"/>
                <w:sz w:val="22"/>
              </w:rPr>
              <w:t>国务</w:t>
            </w:r>
            <w:r>
              <w:rPr>
                <w:rFonts w:hint="eastAsia" w:ascii="BatangChe" w:hAnsi="BatangChe" w:eastAsia="宋体" w:cs="??_GB2312"/>
                <w:kern w:val="0"/>
                <w:sz w:val="22"/>
              </w:rPr>
              <w:t>院令第</w:t>
            </w:r>
            <w:r>
              <w:rPr>
                <w:rFonts w:ascii="BatangChe" w:hAnsi="BatangChe" w:eastAsia="宋体" w:cs="??_GB2312"/>
                <w:kern w:val="0"/>
                <w:sz w:val="22"/>
              </w:rPr>
              <w:t>466</w:t>
            </w:r>
            <w:r>
              <w:rPr>
                <w:rFonts w:hint="eastAsia" w:ascii="BatangChe" w:hAnsi="宋体" w:eastAsia="宋体" w:cs="??_GB2312"/>
                <w:kern w:val="0"/>
                <w:sz w:val="22"/>
              </w:rPr>
              <w:t>号</w:t>
            </w:r>
            <w:r>
              <w:rPr>
                <w:rFonts w:hint="eastAsia" w:ascii="BatangChe" w:hAnsi="BatangChe" w:eastAsia="宋体" w:cs="??_GB2312"/>
                <w:kern w:val="0"/>
                <w:sz w:val="22"/>
              </w:rPr>
              <w:t>公布，第</w:t>
            </w:r>
            <w:r>
              <w:rPr>
                <w:rFonts w:ascii="BatangChe" w:hAnsi="BatangChe" w:eastAsia="宋体" w:cs="??_GB2312"/>
                <w:kern w:val="0"/>
                <w:sz w:val="22"/>
              </w:rPr>
              <w:t>653</w:t>
            </w:r>
            <w:r>
              <w:rPr>
                <w:rFonts w:hint="eastAsia" w:ascii="BatangChe" w:hAnsi="宋体" w:eastAsia="宋体" w:cs="??_GB2312"/>
                <w:kern w:val="0"/>
                <w:sz w:val="22"/>
              </w:rPr>
              <w:t>号</w:t>
            </w:r>
            <w:r>
              <w:rPr>
                <w:rFonts w:hint="eastAsia" w:ascii="BatangChe" w:hAnsi="BatangChe" w:eastAsia="宋体" w:cs="??_GB2312"/>
                <w:kern w:val="0"/>
                <w:sz w:val="22"/>
              </w:rPr>
              <w:t>修</w:t>
            </w:r>
            <w:r>
              <w:rPr>
                <w:rFonts w:hint="eastAsia" w:ascii="BatangChe" w:hAnsi="宋体" w:eastAsia="宋体" w:cs="??_GB2312"/>
                <w:kern w:val="0"/>
                <w:sz w:val="22"/>
              </w:rPr>
              <w:t>订</w:t>
            </w:r>
            <w:r>
              <w:rPr>
                <w:rFonts w:hint="eastAsia" w:ascii="BatangChe" w:hAnsi="BatangChe" w:eastAsia="宋体" w:cs="??_GB2312"/>
                <w:kern w:val="0"/>
                <w:sz w:val="22"/>
              </w:rPr>
              <w:t>）</w:t>
            </w:r>
          </w:p>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《民用爆炸物品安全生</w:t>
            </w:r>
            <w:r>
              <w:rPr>
                <w:rFonts w:hint="eastAsia" w:ascii="BatangChe" w:hAnsi="宋体" w:eastAsia="宋体" w:cs="??_GB2312"/>
                <w:kern w:val="0"/>
                <w:sz w:val="22"/>
              </w:rPr>
              <w:t>产许</w:t>
            </w:r>
            <w:r>
              <w:rPr>
                <w:rFonts w:hint="eastAsia" w:ascii="BatangChe" w:hAnsi="BatangChe" w:eastAsia="宋体" w:cs="??_GB2312"/>
                <w:kern w:val="0"/>
                <w:sz w:val="22"/>
              </w:rPr>
              <w:t>可</w:t>
            </w:r>
            <w:r>
              <w:rPr>
                <w:rFonts w:hint="eastAsia" w:ascii="BatangChe" w:hAnsi="宋体" w:eastAsia="宋体" w:cs="??_GB2312"/>
                <w:kern w:val="0"/>
                <w:sz w:val="22"/>
              </w:rPr>
              <w:t>实</w:t>
            </w:r>
            <w:r>
              <w:rPr>
                <w:rFonts w:hint="eastAsia" w:ascii="BatangChe" w:hAnsi="BatangChe" w:eastAsia="宋体" w:cs="??_GB2312"/>
                <w:kern w:val="0"/>
                <w:sz w:val="22"/>
              </w:rPr>
              <w:t>施</w:t>
            </w:r>
            <w:r>
              <w:rPr>
                <w:rFonts w:hint="eastAsia" w:ascii="BatangChe" w:hAnsi="宋体" w:eastAsia="宋体" w:cs="??_GB2312"/>
                <w:kern w:val="0"/>
                <w:sz w:val="22"/>
              </w:rPr>
              <w:t>办</w:t>
            </w:r>
            <w:r>
              <w:rPr>
                <w:rFonts w:hint="eastAsia" w:ascii="BatangChe" w:hAnsi="BatangChe" w:eastAsia="宋体" w:cs="??_GB2312"/>
                <w:kern w:val="0"/>
                <w:sz w:val="22"/>
              </w:rPr>
              <w:t>法》（工</w:t>
            </w:r>
            <w:r>
              <w:rPr>
                <w:rFonts w:hint="eastAsia" w:ascii="BatangChe" w:hAnsi="宋体" w:eastAsia="宋体" w:cs="??_GB2312"/>
                <w:kern w:val="0"/>
                <w:sz w:val="22"/>
              </w:rPr>
              <w:t>业</w:t>
            </w:r>
            <w:r>
              <w:rPr>
                <w:rFonts w:hint="eastAsia" w:ascii="BatangChe" w:hAnsi="BatangChe" w:eastAsia="宋体" w:cs="??_GB2312"/>
                <w:kern w:val="0"/>
                <w:sz w:val="22"/>
              </w:rPr>
              <w:t>和信息化部令第</w:t>
            </w:r>
            <w:r>
              <w:rPr>
                <w:rFonts w:ascii="BatangChe" w:hAnsi="BatangChe" w:eastAsia="宋体" w:cs="??_GB2312"/>
                <w:kern w:val="0"/>
                <w:sz w:val="22"/>
              </w:rPr>
              <w:t>30</w:t>
            </w:r>
            <w:r>
              <w:rPr>
                <w:rFonts w:hint="eastAsia" w:ascii="BatangChe" w:hAnsi="宋体" w:eastAsia="宋体" w:cs="??_GB2312"/>
                <w:kern w:val="0"/>
                <w:sz w:val="22"/>
              </w:rPr>
              <w:t>号</w:t>
            </w:r>
            <w:r>
              <w:rPr>
                <w:rFonts w:hint="eastAsia" w:ascii="BatangChe" w:hAnsi="BatangChe" w:eastAsia="宋体" w:cs="??_GB2312"/>
                <w:kern w:val="0"/>
                <w:sz w:val="22"/>
              </w:rPr>
              <w:t>）</w:t>
            </w:r>
          </w:p>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w:t>
            </w:r>
            <w:r>
              <w:rPr>
                <w:rFonts w:hint="eastAsia" w:ascii="BatangChe" w:hAnsi="宋体" w:eastAsia="宋体" w:cs="??_GB2312"/>
                <w:kern w:val="0"/>
                <w:sz w:val="22"/>
              </w:rPr>
              <w:t>国务</w:t>
            </w:r>
            <w:r>
              <w:rPr>
                <w:rFonts w:hint="eastAsia" w:ascii="BatangChe" w:hAnsi="BatangChe" w:eastAsia="宋体" w:cs="??_GB2312"/>
                <w:kern w:val="0"/>
                <w:sz w:val="22"/>
              </w:rPr>
              <w:t>院</w:t>
            </w:r>
            <w:r>
              <w:rPr>
                <w:rFonts w:hint="eastAsia" w:ascii="BatangChe" w:hAnsi="宋体" w:eastAsia="宋体" w:cs="??_GB2312"/>
                <w:kern w:val="0"/>
                <w:sz w:val="22"/>
              </w:rPr>
              <w:t>关</w:t>
            </w:r>
            <w:r>
              <w:rPr>
                <w:rFonts w:hint="eastAsia" w:ascii="BatangChe" w:hAnsi="BatangChe" w:eastAsia="宋体" w:cs="??_GB2312"/>
                <w:kern w:val="0"/>
                <w:sz w:val="22"/>
              </w:rPr>
              <w:t>于取消和下放一批行政</w:t>
            </w:r>
            <w:r>
              <w:rPr>
                <w:rFonts w:hint="eastAsia" w:ascii="BatangChe" w:hAnsi="宋体" w:eastAsia="宋体" w:cs="??_GB2312"/>
                <w:kern w:val="0"/>
                <w:sz w:val="22"/>
              </w:rPr>
              <w:t>审</w:t>
            </w:r>
            <w:r>
              <w:rPr>
                <w:rFonts w:hint="eastAsia" w:ascii="BatangChe" w:hAnsi="BatangChe" w:eastAsia="宋体" w:cs="??_GB2312"/>
                <w:kern w:val="0"/>
                <w:sz w:val="22"/>
              </w:rPr>
              <w:t>批</w:t>
            </w:r>
            <w:r>
              <w:rPr>
                <w:rFonts w:hint="eastAsia" w:ascii="BatangChe" w:hAnsi="宋体" w:eastAsia="宋体" w:cs="??_GB2312"/>
                <w:kern w:val="0"/>
                <w:sz w:val="22"/>
              </w:rPr>
              <w:t>项</w:t>
            </w:r>
            <w:r>
              <w:rPr>
                <w:rFonts w:hint="eastAsia" w:ascii="BatangChe" w:hAnsi="BatangChe" w:eastAsia="宋体" w:cs="??_GB2312"/>
                <w:kern w:val="0"/>
                <w:sz w:val="22"/>
              </w:rPr>
              <w:t>目的</w:t>
            </w:r>
            <w:r>
              <w:rPr>
                <w:rFonts w:hint="eastAsia" w:ascii="BatangChe" w:hAnsi="宋体" w:eastAsia="宋体" w:cs="??_GB2312"/>
                <w:kern w:val="0"/>
                <w:sz w:val="22"/>
              </w:rPr>
              <w:t>决</w:t>
            </w:r>
            <w:r>
              <w:rPr>
                <w:rFonts w:hint="eastAsia" w:ascii="BatangChe" w:hAnsi="BatangChe" w:eastAsia="宋体" w:cs="??_GB2312"/>
                <w:kern w:val="0"/>
                <w:sz w:val="22"/>
              </w:rPr>
              <w:t>定》（</w:t>
            </w:r>
            <w:r>
              <w:rPr>
                <w:rFonts w:hint="eastAsia" w:ascii="BatangChe" w:hAnsi="宋体" w:eastAsia="宋体" w:cs="??_GB2312"/>
                <w:kern w:val="0"/>
                <w:sz w:val="22"/>
              </w:rPr>
              <w:t>国发</w:t>
            </w:r>
            <w:r>
              <w:rPr>
                <w:rFonts w:hint="eastAsia" w:ascii="BatangChe" w:hAnsi="BatangChe" w:eastAsia="宋体" w:cs="??_GB2312"/>
                <w:kern w:val="0"/>
                <w:sz w:val="22"/>
              </w:rPr>
              <w:t>〔</w:t>
            </w:r>
            <w:r>
              <w:rPr>
                <w:rFonts w:ascii="BatangChe" w:hAnsi="BatangChe" w:eastAsia="宋体" w:cs="??_GB2312"/>
                <w:kern w:val="0"/>
                <w:sz w:val="22"/>
              </w:rPr>
              <w:t>2014</w:t>
            </w:r>
            <w:r>
              <w:rPr>
                <w:rFonts w:hint="eastAsia" w:ascii="BatangChe" w:hAnsi="BatangChe" w:eastAsia="宋体" w:cs="??_GB2312"/>
                <w:kern w:val="0"/>
                <w:sz w:val="22"/>
              </w:rPr>
              <w:t>〕</w:t>
            </w:r>
            <w:r>
              <w:rPr>
                <w:rFonts w:ascii="BatangChe" w:hAnsi="BatangChe" w:eastAsia="宋体" w:cs="??_GB2312"/>
                <w:kern w:val="0"/>
                <w:sz w:val="22"/>
              </w:rPr>
              <w:t>5</w:t>
            </w:r>
            <w:r>
              <w:rPr>
                <w:rFonts w:hint="eastAsia" w:ascii="BatangChe" w:hAnsi="宋体" w:eastAsia="宋体" w:cs="??_GB2312"/>
                <w:kern w:val="0"/>
                <w:sz w:val="22"/>
              </w:rPr>
              <w:t>号</w:t>
            </w:r>
            <w:r>
              <w:rPr>
                <w:rFonts w:hint="eastAsia" w:ascii="BatangChe" w:hAnsi="BatangChe" w:eastAsia="宋体" w:cs="??_GB2312"/>
                <w:kern w:val="0"/>
                <w:sz w:val="22"/>
              </w:rPr>
              <w:t>）</w:t>
            </w:r>
          </w:p>
        </w:tc>
        <w:tc>
          <w:tcPr>
            <w:tcW w:w="1965" w:type="dxa"/>
            <w:vAlign w:val="center"/>
          </w:tcPr>
          <w:p>
            <w:pPr>
              <w:widowControl/>
              <w:adjustRightInd w:val="0"/>
              <w:snapToGrid w:val="0"/>
              <w:jc w:val="left"/>
              <w:rPr>
                <w:rFonts w:ascii="BatangChe" w:hAnsi="BatangChe" w:eastAsia="宋体" w:cs="??_GB2312"/>
                <w:kern w:val="0"/>
                <w:sz w:val="22"/>
              </w:rPr>
            </w:pPr>
            <w:r>
              <w:rPr>
                <w:rFonts w:hint="eastAsia" w:ascii="BatangChe" w:hAnsi="BatangChe" w:eastAsia="宋体" w:cs="??_GB2312"/>
                <w:kern w:val="0"/>
                <w:sz w:val="22"/>
              </w:rPr>
              <w:t>示范</w:t>
            </w:r>
            <w:r>
              <w:rPr>
                <w:rFonts w:hint="eastAsia" w:ascii="BatangChe" w:hAnsi="宋体" w:eastAsia="宋体" w:cs="??_GB2312"/>
                <w:kern w:val="0"/>
                <w:sz w:val="22"/>
              </w:rPr>
              <w:t>区经贸和</w:t>
            </w:r>
            <w:r>
              <w:rPr>
                <w:rFonts w:hint="eastAsia" w:ascii="BatangChe" w:hAnsi="BatangChe" w:eastAsia="宋体" w:cs="??_GB2312"/>
                <w:kern w:val="0"/>
                <w:sz w:val="22"/>
              </w:rPr>
              <w:t>安</w:t>
            </w:r>
            <w:r>
              <w:rPr>
                <w:rFonts w:hint="eastAsia" w:ascii="BatangChe" w:hAnsi="宋体" w:eastAsia="宋体" w:cs="??_GB2312"/>
                <w:kern w:val="0"/>
                <w:sz w:val="22"/>
              </w:rPr>
              <w:t>监</w:t>
            </w:r>
            <w:r>
              <w:rPr>
                <w:rFonts w:hint="eastAsia" w:ascii="BatangChe" w:hAnsi="BatangChe" w:eastAsia="宋体" w:cs="??_GB2312"/>
                <w:kern w:val="0"/>
                <w:sz w:val="22"/>
              </w:rPr>
              <w:t>局</w:t>
            </w:r>
          </w:p>
        </w:tc>
        <w:tc>
          <w:tcPr>
            <w:tcW w:w="645" w:type="dxa"/>
            <w:vAlign w:val="center"/>
          </w:tcPr>
          <w:p>
            <w:pPr>
              <w:widowControl/>
              <w:adjustRightInd w:val="0"/>
              <w:snapToGrid w:val="0"/>
              <w:jc w:val="center"/>
              <w:rPr>
                <w:rFonts w:ascii="BatangChe" w:hAnsi="BatangChe" w:eastAsia="宋体" w:cs="??_GB2312"/>
                <w:kern w:val="0"/>
                <w:sz w:val="22"/>
              </w:rPr>
            </w:pPr>
          </w:p>
        </w:tc>
        <w:tc>
          <w:tcPr>
            <w:tcW w:w="614" w:type="dxa"/>
            <w:vAlign w:val="center"/>
          </w:tcPr>
          <w:p>
            <w:pPr>
              <w:widowControl/>
              <w:adjustRightInd w:val="0"/>
              <w:snapToGrid w:val="0"/>
              <w:jc w:val="center"/>
              <w:rPr>
                <w:rFonts w:ascii="BatangChe" w:hAnsi="BatangChe" w:eastAsia="宋体" w:cs="??_GB2312"/>
                <w:kern w:val="0"/>
                <w:sz w:val="22"/>
              </w:rPr>
            </w:pPr>
          </w:p>
        </w:tc>
        <w:tc>
          <w:tcPr>
            <w:tcW w:w="822" w:type="dxa"/>
            <w:vAlign w:val="center"/>
          </w:tcPr>
          <w:p>
            <w:pPr>
              <w:widowControl/>
              <w:adjustRightInd w:val="0"/>
              <w:snapToGrid w:val="0"/>
              <w:jc w:val="center"/>
              <w:rPr>
                <w:rFonts w:ascii="BatangChe" w:hAnsi="BatangChe" w:eastAsia="宋体" w:cs="??_GB2312"/>
                <w:kern w:val="0"/>
                <w:sz w:val="22"/>
              </w:rPr>
            </w:pPr>
          </w:p>
        </w:tc>
        <w:tc>
          <w:tcPr>
            <w:tcW w:w="1109" w:type="dxa"/>
            <w:vAlign w:val="center"/>
          </w:tcPr>
          <w:p>
            <w:pPr>
              <w:widowControl/>
              <w:adjustRightInd w:val="0"/>
              <w:snapToGrid w:val="0"/>
              <w:jc w:val="center"/>
              <w:rPr>
                <w:rFonts w:ascii="BatangChe" w:hAnsi="BatangChe" w:eastAsia="宋体" w:cs="??_GB2312"/>
                <w:sz w:val="22"/>
              </w:rPr>
            </w:pPr>
          </w:p>
        </w:tc>
        <w:tc>
          <w:tcPr>
            <w:tcW w:w="715" w:type="dxa"/>
            <w:vAlign w:val="center"/>
          </w:tcPr>
          <w:p>
            <w:pPr>
              <w:widowControl/>
              <w:adjustRightInd w:val="0"/>
              <w:snapToGrid w:val="0"/>
              <w:jc w:val="center"/>
              <w:rPr>
                <w:rFonts w:ascii="BatangChe" w:hAnsi="BatangChe" w:eastAsia="宋体" w:cs="??_GB2312"/>
                <w:sz w:val="22"/>
              </w:rPr>
            </w:pPr>
            <w:r>
              <w:rPr>
                <w:rFonts w:hint="eastAsia" w:ascii="BatangChe" w:hAnsi="BatangChe" w:eastAsia="宋体" w:cs="??_GB2312"/>
                <w:sz w:val="22"/>
              </w:rPr>
              <w:t>√</w:t>
            </w:r>
          </w:p>
        </w:tc>
        <w:tc>
          <w:tcPr>
            <w:tcW w:w="1720" w:type="dxa"/>
            <w:vAlign w:val="center"/>
          </w:tcPr>
          <w:p>
            <w:pPr>
              <w:widowControl/>
              <w:adjustRightInd w:val="0"/>
              <w:snapToGrid w:val="0"/>
              <w:rPr>
                <w:rFonts w:ascii="BatangChe" w:hAnsi="BatangChe" w:eastAsia="宋体" w:cs="??_GB2312"/>
                <w:kern w:val="0"/>
                <w:sz w:val="22"/>
              </w:rPr>
            </w:pPr>
            <w:r>
              <w:rPr>
                <w:rFonts w:hint="eastAsia" w:ascii="BatangChe" w:hAnsi="宋体" w:eastAsia="宋体" w:cs="??_GB2312"/>
                <w:kern w:val="0"/>
                <w:sz w:val="22"/>
              </w:rPr>
              <w:t>该</w:t>
            </w:r>
            <w:r>
              <w:rPr>
                <w:rFonts w:hint="eastAsia" w:ascii="BatangChe" w:hAnsi="BatangChe" w:eastAsia="宋体" w:cs="??_GB2312"/>
                <w:kern w:val="0"/>
                <w:sz w:val="22"/>
              </w:rPr>
              <w:t>事</w:t>
            </w:r>
            <w:r>
              <w:rPr>
                <w:rFonts w:hint="eastAsia" w:ascii="BatangChe" w:hAnsi="宋体" w:eastAsia="宋体" w:cs="??_GB2312"/>
                <w:kern w:val="0"/>
                <w:sz w:val="22"/>
              </w:rPr>
              <w:t>项为</w:t>
            </w:r>
            <w:r>
              <w:rPr>
                <w:rFonts w:hint="eastAsia" w:ascii="BatangChe" w:hAnsi="BatangChe" w:eastAsia="宋体" w:cs="??_GB2312"/>
                <w:kern w:val="0"/>
                <w:sz w:val="22"/>
              </w:rPr>
              <w:t>承接下放自</w:t>
            </w:r>
            <w:r>
              <w:rPr>
                <w:rFonts w:hint="eastAsia" w:ascii="BatangChe" w:hAnsi="宋体" w:eastAsia="宋体" w:cs="??_GB2312"/>
                <w:kern w:val="0"/>
                <w:sz w:val="22"/>
              </w:rPr>
              <w:t>贸试验区</w:t>
            </w:r>
            <w:r>
              <w:rPr>
                <w:rFonts w:hint="eastAsia" w:ascii="BatangChe" w:hAnsi="BatangChe" w:eastAsia="宋体" w:cs="??_GB2312"/>
                <w:kern w:val="0"/>
                <w:sz w:val="22"/>
              </w:rPr>
              <w:t>省</w:t>
            </w:r>
            <w:r>
              <w:rPr>
                <w:rFonts w:hint="eastAsia" w:ascii="BatangChe" w:hAnsi="宋体" w:eastAsia="宋体" w:cs="??_GB2312"/>
                <w:kern w:val="0"/>
                <w:sz w:val="22"/>
              </w:rPr>
              <w:t>级</w:t>
            </w:r>
            <w:r>
              <w:rPr>
                <w:rFonts w:hint="eastAsia" w:ascii="BatangChe" w:hAnsi="BatangChe" w:eastAsia="宋体" w:cs="??_GB2312"/>
                <w:kern w:val="0"/>
                <w:sz w:val="22"/>
              </w:rPr>
              <w:t>管理事</w:t>
            </w:r>
            <w:r>
              <w:rPr>
                <w:rFonts w:hint="eastAsia" w:ascii="BatangChe" w:hAnsi="宋体" w:eastAsia="宋体" w:cs="??_GB2312"/>
                <w:kern w:val="0"/>
                <w:sz w:val="22"/>
              </w:rPr>
              <w:t>项</w:t>
            </w:r>
            <w:r>
              <w:rPr>
                <w:rFonts w:hint="eastAsia" w:ascii="BatangChe" w:hAnsi="BatangChe" w:eastAsia="宋体" w:cs="??_GB2312"/>
                <w:kern w:val="0"/>
                <w:sz w:val="22"/>
              </w:rPr>
              <w:t>，</w:t>
            </w:r>
            <w:r>
              <w:rPr>
                <w:rFonts w:hint="eastAsia" w:ascii="BatangChe" w:hAnsi="宋体" w:eastAsia="宋体" w:cs="??_GB2312"/>
                <w:kern w:val="0"/>
                <w:sz w:val="22"/>
              </w:rPr>
              <w:t>见杨</w:t>
            </w:r>
            <w:r>
              <w:rPr>
                <w:rFonts w:hint="eastAsia" w:ascii="BatangChe" w:hAnsi="BatangChe" w:eastAsia="宋体" w:cs="??_GB2312"/>
                <w:kern w:val="0"/>
                <w:sz w:val="22"/>
              </w:rPr>
              <w:t>管</w:t>
            </w:r>
            <w:r>
              <w:rPr>
                <w:rFonts w:hint="eastAsia" w:ascii="BatangChe" w:hAnsi="宋体" w:eastAsia="宋体" w:cs="??_GB2312"/>
                <w:kern w:val="0"/>
                <w:sz w:val="22"/>
              </w:rPr>
              <w:t>发</w:t>
            </w:r>
            <w:r>
              <w:rPr>
                <w:rFonts w:hint="eastAsia" w:ascii="BatangChe" w:hAnsi="BatangChe" w:eastAsia="宋体" w:cs="??_GB2312"/>
                <w:kern w:val="0"/>
                <w:sz w:val="22"/>
              </w:rPr>
              <w:t>〔</w:t>
            </w:r>
            <w:r>
              <w:rPr>
                <w:rFonts w:ascii="BatangChe" w:hAnsi="BatangChe" w:eastAsia="宋体" w:cs="??_GB2312"/>
                <w:kern w:val="0"/>
                <w:sz w:val="22"/>
              </w:rPr>
              <w:t>2017</w:t>
            </w:r>
            <w:r>
              <w:rPr>
                <w:rFonts w:hint="eastAsia" w:ascii="BatangChe" w:hAnsi="BatangChe" w:eastAsia="宋体" w:cs="??_GB2312"/>
                <w:kern w:val="0"/>
                <w:sz w:val="22"/>
              </w:rPr>
              <w:t>〕</w:t>
            </w:r>
            <w:r>
              <w:rPr>
                <w:rFonts w:ascii="BatangChe" w:hAnsi="BatangChe" w:eastAsia="宋体" w:cs="??_GB2312"/>
                <w:kern w:val="0"/>
                <w:sz w:val="22"/>
              </w:rPr>
              <w:t>5</w:t>
            </w:r>
            <w:r>
              <w:rPr>
                <w:rFonts w:hint="eastAsia" w:ascii="BatangChe" w:hAnsi="宋体" w:eastAsia="宋体" w:cs="??_GB2312"/>
                <w:kern w:val="0"/>
                <w:sz w:val="22"/>
              </w:rPr>
              <w:t>号</w:t>
            </w:r>
            <w:r>
              <w:rPr>
                <w:rFonts w:hint="eastAsia" w:ascii="BatangChe" w:hAnsi="BatangChe" w:eastAsia="宋体" w:cs="??_GB2312"/>
                <w:kern w:val="0"/>
                <w:sz w:val="22"/>
              </w:rPr>
              <w:t>。</w:t>
            </w:r>
          </w:p>
        </w:tc>
      </w:tr>
    </w:tbl>
    <w:p>
      <w:pPr>
        <w:pStyle w:val="17"/>
        <w:keepNext w:val="0"/>
        <w:keepLines w:val="0"/>
        <w:pageBreakBefore w:val="0"/>
        <w:widowControl w:val="0"/>
        <w:kinsoku/>
        <w:wordWrap/>
        <w:overflowPunct/>
        <w:topLinePunct w:val="0"/>
        <w:autoSpaceDE/>
        <w:autoSpaceDN/>
        <w:bidi w:val="0"/>
        <w:adjustRightInd/>
        <w:snapToGrid w:val="0"/>
        <w:spacing w:before="0" w:after="0" w:line="520" w:lineRule="exact"/>
        <w:ind w:left="0" w:leftChars="0" w:firstLine="0" w:firstLineChars="0"/>
        <w:jc w:val="left"/>
        <w:textAlignment w:val="auto"/>
        <w:outlineLvl w:val="9"/>
        <w:rPr>
          <w:rFonts w:ascii="BatangChe" w:hAnsi="BatangChe" w:eastAsia="仿宋_GB2312"/>
        </w:rPr>
      </w:pPr>
    </w:p>
    <w:sectPr>
      <w:pgSz w:w="16838" w:h="11906" w:orient="landscape"/>
      <w:pgMar w:top="1587" w:right="1984" w:bottom="1474" w:left="1928" w:header="850" w:footer="1587" w:gutter="0"/>
      <w:pgNumType w:fmt="decimal"/>
      <w:cols w:space="0" w:num="1"/>
      <w:rtlGutter w:val="0"/>
      <w:docGrid w:type="lines" w:linePitch="44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BatangChe">
    <w:altName w:val="Adobe Myungjo Std M"/>
    <w:panose1 w:val="02030609000101010101"/>
    <w:charset w:val="81"/>
    <w:family w:val="modern"/>
    <w:pitch w:val="default"/>
    <w:sig w:usb0="00000000" w:usb1="00000000" w:usb2="00000030" w:usb3="00000000" w:csb0="4008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DotumChe">
    <w:altName w:val="Adobe Gothic Std B"/>
    <w:panose1 w:val="020B0609000101010101"/>
    <w:charset w:val="81"/>
    <w:family w:val="modern"/>
    <w:pitch w:val="default"/>
    <w:sig w:usb0="00000000" w:usb1="00000000" w:usb2="00000030" w:usb3="00000000" w:csb0="4008009F" w:csb1="DFD70000"/>
  </w:font>
  <w:font w:name="微软雅黑">
    <w:panose1 w:val="020B0503020204020204"/>
    <w:charset w:val="86"/>
    <w:family w:val="auto"/>
    <w:pitch w:val="default"/>
    <w:sig w:usb0="80000287" w:usb1="2ACF3C50" w:usb2="00000016" w:usb3="00000000" w:csb0="0004001F" w:csb1="00000000"/>
  </w:font>
  <w:font w:name="Adobe Myungjo Std M">
    <w:panose1 w:val="02020600000000000000"/>
    <w:charset w:val="80"/>
    <w:family w:val="auto"/>
    <w:pitch w:val="default"/>
    <w:sig w:usb0="00000001" w:usb1="21D72C10" w:usb2="00000010" w:usb3="00000000" w:csb0="602A0005" w:csb1="00000000"/>
  </w:font>
  <w:font w:name="Adobe Myungjo Std M">
    <w:panose1 w:val="02020600000000000000"/>
    <w:charset w:val="81"/>
    <w:family w:val="modern"/>
    <w:pitch w:val="default"/>
    <w:sig w:usb0="00000001" w:usb1="21D72C10" w:usb2="00000010" w:usb3="00000000" w:csb0="602A0005" w:csb1="00000000"/>
  </w:font>
  <w:font w:name="PMingLiU-ExtB">
    <w:panose1 w:val="02020500000000000000"/>
    <w:charset w:val="88"/>
    <w:family w:val="auto"/>
    <w:pitch w:val="default"/>
    <w:sig w:usb0="8000002F" w:usb1="02000008" w:usb2="00000000" w:usb3="00000000" w:csb0="00100001" w:csb1="00000000"/>
  </w:font>
  <w:font w:name="Adobe Gothic Std B">
    <w:panose1 w:val="020B0800000000000000"/>
    <w:charset w:val="80"/>
    <w:family w:val="auto"/>
    <w:pitch w:val="default"/>
    <w:sig w:usb0="00000001" w:usb1="21D72C10" w:usb2="00000010" w:usb3="00000000" w:csb0="6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Theme="majorEastAsia" w:hAnsiTheme="majorEastAsia" w:eastAsiaTheme="majorEastAsia"/>
        <w:sz w:val="28"/>
        <w:szCs w:val="28"/>
      </w:rPr>
    </w:pPr>
    <w:r>
      <w:rPr>
        <w:sz w:val="2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right="480" w:rightChars="150"/>
                  <w:textAlignment w:val="auto"/>
                  <w:outlineLvl w:val="9"/>
                  <w:rPr>
                    <w:rFonts w:hint="eastAsia" w:eastAsiaTheme="minorEastAsia"/>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3074" o:spid="_x0000_s3074"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left="480" w:leftChars="150"/>
                  <w:textAlignment w:val="auto"/>
                  <w:outlineLvl w:val="9"/>
                  <w:rPr>
                    <w:rFonts w:hint="eastAsia" w:eastAsia="仿宋"/>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w:pict>
        <v:shape id="_x0000_s3075" o:spid="_x0000_s3075"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pPr>
                  <w:pStyle w:val="7"/>
                  <w:ind w:left="480" w:leftChars="150" w:right="480" w:rightChars="150"/>
                  <w:jc w:val="both"/>
                  <w:rPr>
                    <w:rStyle w:val="12"/>
                    <w:rFonts w:ascii="宋体" w:eastAsia="宋体"/>
                    <w:sz w:val="28"/>
                    <w:szCs w:val="28"/>
                  </w:rPr>
                </w:pPr>
                <w:r>
                  <w:rPr>
                    <w:rStyle w:val="12"/>
                    <w:rFonts w:ascii="宋体" w:hAnsi="宋体"/>
                    <w:sz w:val="28"/>
                    <w:szCs w:val="28"/>
                  </w:rPr>
                  <w:t>—</w:t>
                </w:r>
                <w:r>
                  <w:rPr>
                    <w:rStyle w:val="12"/>
                    <w:rFonts w:hint="eastAsia" w:ascii="宋体" w:hAnsi="宋体"/>
                    <w:sz w:val="28"/>
                    <w:szCs w:val="28"/>
                    <w:lang w:val="en-US" w:eastAsia="zh-CN"/>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21</w:t>
                </w:r>
                <w:r>
                  <w:rPr>
                    <w:rFonts w:ascii="宋体" w:hAnsi="宋体"/>
                    <w:sz w:val="28"/>
                    <w:szCs w:val="28"/>
                  </w:rPr>
                  <w:fldChar w:fldCharType="end"/>
                </w:r>
                <w:r>
                  <w:rPr>
                    <w:rFonts w:hint="eastAsia" w:ascii="宋体" w:hAnsi="宋体"/>
                    <w:sz w:val="28"/>
                    <w:szCs w:val="28"/>
                    <w:lang w:val="en-US" w:eastAsia="zh-CN"/>
                  </w:rPr>
                  <w:t xml:space="preserve"> </w:t>
                </w:r>
                <w:r>
                  <w:rPr>
                    <w:rStyle w:val="12"/>
                    <w:rFonts w:ascii="宋体" w:hAnsi="宋体"/>
                    <w:sz w:val="28"/>
                    <w:szCs w:val="28"/>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8"/>
      </w:rPr>
      <w:pict>
        <v:shape id="_x0000_s3076" o:spid="_x0000_s3076"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weight="1.25pt"/>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left="480" w:leftChars="15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144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w:pict>
        <v:shape id="_x0000_s3077" o:spid="_x0000_s3077"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weight="1.25pt"/>
          <v:imagedata o:title=""/>
          <o:lock v:ext="edit" aspectratio="f"/>
          <v:textbox inset="0mm,0mm,0mm,0mm" style="mso-fit-shape-to-text:t;">
            <w:txbxContent>
              <w:p>
                <w:pPr>
                  <w:pStyle w:val="7"/>
                  <w:ind w:left="480" w:leftChars="150" w:right="480" w:rightChars="150"/>
                  <w:jc w:val="both"/>
                  <w:rPr>
                    <w:rStyle w:val="12"/>
                    <w:rFonts w:ascii="宋体" w:eastAsia="宋体"/>
                    <w:sz w:val="28"/>
                    <w:szCs w:val="28"/>
                  </w:rPr>
                </w:pPr>
                <w:r>
                  <w:rPr>
                    <w:rStyle w:val="12"/>
                    <w:rFonts w:ascii="宋体" w:hAnsi="宋体"/>
                    <w:sz w:val="28"/>
                    <w:szCs w:val="28"/>
                  </w:rPr>
                  <w:t>—</w:t>
                </w:r>
                <w:r>
                  <w:rPr>
                    <w:rStyle w:val="12"/>
                    <w:rFonts w:hint="eastAsia" w:ascii="宋体" w:hAnsi="宋体"/>
                    <w:sz w:val="28"/>
                    <w:szCs w:val="28"/>
                    <w:lang w:val="en-US" w:eastAsia="zh-CN"/>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31</w:t>
                </w:r>
                <w:r>
                  <w:rPr>
                    <w:rFonts w:ascii="宋体" w:hAnsi="宋体"/>
                    <w:sz w:val="28"/>
                    <w:szCs w:val="28"/>
                  </w:rPr>
                  <w:fldChar w:fldCharType="end"/>
                </w:r>
                <w:r>
                  <w:rPr>
                    <w:rFonts w:hint="eastAsia" w:ascii="宋体" w:hAnsi="宋体"/>
                    <w:sz w:val="28"/>
                    <w:szCs w:val="28"/>
                    <w:lang w:val="en-US" w:eastAsia="zh-CN"/>
                  </w:rPr>
                  <w:t xml:space="preserve"> </w:t>
                </w:r>
                <w:r>
                  <w:rPr>
                    <w:rStyle w:val="12"/>
                    <w:rFonts w:ascii="宋体" w:hAnsi="宋体"/>
                    <w:sz w:val="28"/>
                    <w:szCs w:val="28"/>
                  </w:rPr>
                  <w:t>—</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w:pict>
        <v:shape id="_x0000_s3078" o:spid="_x0000_s3078"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weight="1.25pt"/>
          <v:imagedata o:title=""/>
          <o:lock v:ext="edit" aspectratio="f"/>
          <v:textbox inset="0mm,0mm,0mm,0mm" style="mso-fit-shape-to-text:t;">
            <w:txbxContent>
              <w:p>
                <w:pPr>
                  <w:pStyle w:val="7"/>
                  <w:ind w:left="480" w:leftChars="150" w:right="480" w:rightChars="150"/>
                  <w:jc w:val="both"/>
                  <w:rPr>
                    <w:rStyle w:val="12"/>
                    <w:rFonts w:ascii="宋体" w:eastAsia="宋体"/>
                    <w:sz w:val="28"/>
                    <w:szCs w:val="28"/>
                  </w:rPr>
                </w:pPr>
                <w:r>
                  <w:rPr>
                    <w:rStyle w:val="12"/>
                    <w:rFonts w:ascii="宋体" w:hAnsi="宋体"/>
                    <w:sz w:val="28"/>
                    <w:szCs w:val="28"/>
                  </w:rPr>
                  <w:t>—</w:t>
                </w:r>
                <w:r>
                  <w:rPr>
                    <w:rStyle w:val="12"/>
                    <w:rFonts w:hint="eastAsia" w:ascii="宋体" w:hAnsi="宋体"/>
                    <w:sz w:val="28"/>
                    <w:szCs w:val="28"/>
                    <w:lang w:val="en-US" w:eastAsia="zh-CN"/>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35</w:t>
                </w:r>
                <w:r>
                  <w:rPr>
                    <w:rFonts w:ascii="宋体" w:hAnsi="宋体"/>
                    <w:sz w:val="28"/>
                    <w:szCs w:val="28"/>
                  </w:rPr>
                  <w:fldChar w:fldCharType="end"/>
                </w:r>
                <w:r>
                  <w:rPr>
                    <w:rFonts w:hint="eastAsia" w:ascii="宋体" w:hAnsi="宋体"/>
                    <w:sz w:val="28"/>
                    <w:szCs w:val="28"/>
                    <w:lang w:val="en-US" w:eastAsia="zh-CN"/>
                  </w:rPr>
                  <w:t xml:space="preserve"> </w:t>
                </w:r>
                <w:r>
                  <w:rPr>
                    <w:rStyle w:val="12"/>
                    <w:rFonts w:ascii="宋体" w:hAnsi="宋体"/>
                    <w:sz w:val="28"/>
                    <w:szCs w:val="28"/>
                  </w:rPr>
                  <w:t>—</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w:pict>
        <v:shape id="_x0000_s3079" o:spid="_x0000_s3079"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weight="1.25pt"/>
          <v:imagedata o:title=""/>
          <o:lock v:ext="edit" aspectratio="f"/>
          <v:textbox inset="0mm,0mm,0mm,0mm" style="mso-fit-shape-to-text:t;">
            <w:txbxContent>
              <w:p>
                <w:pPr>
                  <w:pStyle w:val="7"/>
                  <w:ind w:left="480" w:leftChars="150" w:right="480" w:rightChars="150"/>
                  <w:rPr>
                    <w:rStyle w:val="12"/>
                    <w:rFonts w:ascii="宋体" w:eastAsia="宋体"/>
                    <w:sz w:val="28"/>
                    <w:szCs w:val="28"/>
                  </w:rPr>
                </w:pPr>
                <w:r>
                  <w:rPr>
                    <w:rStyle w:val="12"/>
                    <w:rFonts w:ascii="宋体" w:hAnsi="宋体"/>
                    <w:sz w:val="28"/>
                    <w:szCs w:val="28"/>
                  </w:rPr>
                  <w:t>—</w:t>
                </w:r>
                <w:r>
                  <w:rPr>
                    <w:rStyle w:val="12"/>
                    <w:rFonts w:hint="eastAsia" w:ascii="宋体" w:hAnsi="宋体"/>
                    <w:sz w:val="28"/>
                    <w:szCs w:val="28"/>
                    <w:lang w:val="en-US" w:eastAsia="zh-CN"/>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67</w:t>
                </w:r>
                <w:r>
                  <w:rPr>
                    <w:rFonts w:ascii="宋体" w:hAnsi="宋体"/>
                    <w:sz w:val="28"/>
                    <w:szCs w:val="28"/>
                  </w:rPr>
                  <w:fldChar w:fldCharType="end"/>
                </w:r>
                <w:r>
                  <w:rPr>
                    <w:rFonts w:hint="eastAsia" w:ascii="宋体" w:hAnsi="宋体"/>
                    <w:sz w:val="28"/>
                    <w:szCs w:val="28"/>
                    <w:lang w:val="en-US" w:eastAsia="zh-CN"/>
                  </w:rPr>
                  <w:t xml:space="preserve"> </w:t>
                </w:r>
                <w:r>
                  <w:rPr>
                    <w:rStyle w:val="12"/>
                    <w:rFonts w:ascii="宋体" w:hAnsi="宋体"/>
                    <w:sz w:val="28"/>
                    <w:szCs w:val="28"/>
                  </w:rPr>
                  <w:t>—</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w:pict>
        <v:shape id="_x0000_s3080" o:spid="_x0000_s3080" o:spt="202" type="#_x0000_t202" style="position:absolute;left:0pt;margin-top:0pt;height:144pt;width:144pt;mso-position-horizontal:outside;mso-position-horizontal-relative:margin;mso-wrap-style:none;z-index:251665408;mso-width-relative:page;mso-height-relative:page;" filled="f" stroked="f" coordsize="21600,21600">
          <v:path/>
          <v:fill on="f" focussize="0,0"/>
          <v:stroke on="f" weight="1.25pt"/>
          <v:imagedata o:title=""/>
          <o:lock v:ext="edit" aspectratio="f"/>
          <v:textbox inset="0mm,0mm,0mm,0mm" style="mso-fit-shape-to-text:t;">
            <w:txbxContent>
              <w:p>
                <w:pPr>
                  <w:pStyle w:val="7"/>
                  <w:ind w:left="480" w:leftChars="150" w:right="480" w:rightChars="150"/>
                  <w:rPr>
                    <w:rStyle w:val="12"/>
                    <w:rFonts w:hint="eastAsia" w:ascii="宋体" w:eastAsia="仿宋"/>
                    <w:sz w:val="28"/>
                    <w:szCs w:val="28"/>
                    <w:lang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145</w:t>
                </w:r>
                <w:r>
                  <w:rPr>
                    <w:rFonts w:ascii="宋体" w:hAnsi="宋体"/>
                    <w:sz w:val="28"/>
                    <w:szCs w:val="28"/>
                  </w:rPr>
                  <w:fldChar w:fldCharType="end"/>
                </w:r>
                <w:r>
                  <w:rPr>
                    <w:rFonts w:hint="eastAsia" w:ascii="宋体" w:hAnsi="宋体"/>
                    <w:sz w:val="28"/>
                    <w:szCs w:val="28"/>
                    <w:lang w:val="en-US" w:eastAsia="zh-CN"/>
                  </w:rPr>
                  <w:t xml:space="preserve"> </w:t>
                </w:r>
                <w:r>
                  <w:rPr>
                    <w:rFonts w:hint="eastAsia" w:ascii="宋体" w:hAnsi="宋体"/>
                    <w:sz w:val="28"/>
                    <w:szCs w:val="28"/>
                    <w:lang w:eastAsia="zh-CN"/>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F8A174"/>
    <w:multiLevelType w:val="multilevel"/>
    <w:tmpl w:val="E5F8A174"/>
    <w:lvl w:ilvl="0" w:tentative="0">
      <w:start w:val="1"/>
      <w:numFmt w:val="chineseCounting"/>
      <w:suff w:val="nothing"/>
      <w:lvlText w:val="%1、"/>
      <w:lvlJc w:val="left"/>
      <w:rPr>
        <w:rFonts w:hint="default" w:ascii="黑体" w:hAnsi="黑体" w:eastAsia="黑体"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abstractNum w:abstractNumId="1">
    <w:nsid w:val="52A67FF1"/>
    <w:multiLevelType w:val="multilevel"/>
    <w:tmpl w:val="52A67FF1"/>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
    <w:nsid w:val="70C6C2EC"/>
    <w:multiLevelType w:val="singleLevel"/>
    <w:tmpl w:val="70C6C2EC"/>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evenAndOddHeaders w:val="1"/>
  <w:drawingGridHorizontalSpacing w:val="160"/>
  <w:drawingGridVerticalSpacing w:val="233"/>
  <w:displayHorizontalDrawingGridEvery w:val="2"/>
  <w:displayVerticalDrawingGridEvery w:val="2"/>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9201C"/>
    <w:rsid w:val="00006F64"/>
    <w:rsid w:val="00010973"/>
    <w:rsid w:val="00014D70"/>
    <w:rsid w:val="00080582"/>
    <w:rsid w:val="000A1061"/>
    <w:rsid w:val="0012561F"/>
    <w:rsid w:val="00175539"/>
    <w:rsid w:val="001B0F06"/>
    <w:rsid w:val="0022053D"/>
    <w:rsid w:val="002771EC"/>
    <w:rsid w:val="002C2A28"/>
    <w:rsid w:val="003B58B8"/>
    <w:rsid w:val="003E3ADE"/>
    <w:rsid w:val="00466D2C"/>
    <w:rsid w:val="004B1688"/>
    <w:rsid w:val="004F74C8"/>
    <w:rsid w:val="0050467F"/>
    <w:rsid w:val="005135C7"/>
    <w:rsid w:val="00553A16"/>
    <w:rsid w:val="006071E7"/>
    <w:rsid w:val="006476CA"/>
    <w:rsid w:val="0069201C"/>
    <w:rsid w:val="006C03CC"/>
    <w:rsid w:val="006F19D7"/>
    <w:rsid w:val="006F647E"/>
    <w:rsid w:val="007043C9"/>
    <w:rsid w:val="007B366E"/>
    <w:rsid w:val="00812A7E"/>
    <w:rsid w:val="00814C24"/>
    <w:rsid w:val="00867197"/>
    <w:rsid w:val="00911195"/>
    <w:rsid w:val="00945DB4"/>
    <w:rsid w:val="009927CC"/>
    <w:rsid w:val="009A54C6"/>
    <w:rsid w:val="009B0C30"/>
    <w:rsid w:val="009B5355"/>
    <w:rsid w:val="009C23CB"/>
    <w:rsid w:val="009C313A"/>
    <w:rsid w:val="00A10A58"/>
    <w:rsid w:val="00A85418"/>
    <w:rsid w:val="00AB17A2"/>
    <w:rsid w:val="00AD0EA5"/>
    <w:rsid w:val="00AE1B2D"/>
    <w:rsid w:val="00AE4830"/>
    <w:rsid w:val="00C3503D"/>
    <w:rsid w:val="00CE48B3"/>
    <w:rsid w:val="00D166E4"/>
    <w:rsid w:val="00D4051F"/>
    <w:rsid w:val="00DE38AF"/>
    <w:rsid w:val="00E01A06"/>
    <w:rsid w:val="00E13C3D"/>
    <w:rsid w:val="00E26427"/>
    <w:rsid w:val="00E31B9F"/>
    <w:rsid w:val="00E71F53"/>
    <w:rsid w:val="00EC76C1"/>
    <w:rsid w:val="00F137DA"/>
    <w:rsid w:val="00F47F86"/>
    <w:rsid w:val="00FA5293"/>
    <w:rsid w:val="013D4FCD"/>
    <w:rsid w:val="0BBE11AB"/>
    <w:rsid w:val="0E023372"/>
    <w:rsid w:val="241F1FDD"/>
    <w:rsid w:val="288340EB"/>
    <w:rsid w:val="3E5457EC"/>
    <w:rsid w:val="402760FF"/>
    <w:rsid w:val="4FE461E8"/>
    <w:rsid w:val="5D403EC6"/>
    <w:rsid w:val="73C62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ocked="1"/>
    <w:lsdException w:qFormat="1"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0" w:semiHidden="0" w:name="Emphasis" w:locked="1"/>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imes New Roman"/>
      <w:kern w:val="2"/>
      <w:sz w:val="32"/>
      <w:szCs w:val="24"/>
      <w:lang w:val="en-US" w:eastAsia="zh-CN" w:bidi="ar-SA"/>
    </w:rPr>
  </w:style>
  <w:style w:type="paragraph" w:styleId="2">
    <w:name w:val="heading 1"/>
    <w:basedOn w:val="1"/>
    <w:next w:val="1"/>
    <w:link w:val="55"/>
    <w:qFormat/>
    <w:uiPriority w:val="0"/>
    <w:pPr>
      <w:keepNext/>
      <w:keepLines/>
      <w:spacing w:before="340" w:after="330" w:line="576" w:lineRule="auto"/>
      <w:outlineLvl w:val="0"/>
    </w:pPr>
    <w:rPr>
      <w:rFonts w:ascii="Times New Roman" w:hAnsi="Times New Roman" w:eastAsia="宋体"/>
      <w:b/>
      <w:kern w:val="44"/>
      <w:sz w:val="44"/>
      <w:szCs w:val="20"/>
    </w:rPr>
  </w:style>
  <w:style w:type="paragraph" w:styleId="3">
    <w:name w:val="heading 3"/>
    <w:basedOn w:val="1"/>
    <w:next w:val="1"/>
    <w:link w:val="57"/>
    <w:unhideWhenUsed/>
    <w:qFormat/>
    <w:locked/>
    <w:uiPriority w:val="9"/>
    <w:pPr>
      <w:spacing w:beforeAutospacing="1" w:afterAutospacing="1"/>
      <w:jc w:val="left"/>
      <w:outlineLvl w:val="2"/>
    </w:pPr>
    <w:rPr>
      <w:rFonts w:hint="eastAsia" w:ascii="宋体" w:hAnsi="宋体" w:eastAsia="宋体"/>
      <w:b/>
      <w:kern w:val="0"/>
      <w:sz w:val="27"/>
      <w:szCs w:val="27"/>
    </w:rPr>
  </w:style>
  <w:style w:type="character" w:default="1" w:styleId="10">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4">
    <w:name w:val="Body Text"/>
    <w:basedOn w:val="1"/>
    <w:link w:val="56"/>
    <w:qFormat/>
    <w:uiPriority w:val="0"/>
    <w:rPr>
      <w:rFonts w:ascii="Times New Roman" w:hAnsi="Times New Roman" w:eastAsia="宋体"/>
      <w:szCs w:val="32"/>
    </w:rPr>
  </w:style>
  <w:style w:type="paragraph" w:styleId="5">
    <w:name w:val="Date"/>
    <w:basedOn w:val="1"/>
    <w:next w:val="1"/>
    <w:link w:val="58"/>
    <w:unhideWhenUsed/>
    <w:qFormat/>
    <w:uiPriority w:val="99"/>
    <w:pPr>
      <w:ind w:left="100" w:leftChars="2500"/>
    </w:pPr>
    <w:rPr>
      <w:rFonts w:ascii="Calibri" w:hAnsi="Calibri" w:eastAsia="宋体" w:cs="黑体"/>
      <w:sz w:val="21"/>
      <w:szCs w:val="22"/>
    </w:rPr>
  </w:style>
  <w:style w:type="paragraph" w:styleId="6">
    <w:name w:val="Balloon Text"/>
    <w:basedOn w:val="1"/>
    <w:link w:val="59"/>
    <w:unhideWhenUsed/>
    <w:qFormat/>
    <w:uiPriority w:val="99"/>
    <w:rPr>
      <w:rFonts w:ascii="Calibri" w:hAnsi="Calibri" w:eastAsia="宋体" w:cs="黑体"/>
      <w:sz w:val="18"/>
      <w:szCs w:val="18"/>
    </w:rPr>
  </w:style>
  <w:style w:type="paragraph" w:styleId="7">
    <w:name w:val="footer"/>
    <w:basedOn w:val="1"/>
    <w:link w:val="39"/>
    <w:qFormat/>
    <w:uiPriority w:val="99"/>
    <w:pPr>
      <w:tabs>
        <w:tab w:val="center" w:pos="4153"/>
        <w:tab w:val="right" w:pos="8306"/>
      </w:tabs>
      <w:snapToGrid w:val="0"/>
      <w:jc w:val="left"/>
    </w:pPr>
    <w:rPr>
      <w:sz w:val="18"/>
      <w:szCs w:val="18"/>
    </w:rPr>
  </w:style>
  <w:style w:type="paragraph" w:styleId="8">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99"/>
    <w:rPr>
      <w:rFonts w:cs="Times New Roman"/>
      <w:b/>
      <w:bCs/>
    </w:rPr>
  </w:style>
  <w:style w:type="character" w:styleId="12">
    <w:name w:val="page number"/>
    <w:basedOn w:val="10"/>
    <w:qFormat/>
    <w:uiPriority w:val="99"/>
    <w:rPr>
      <w:rFonts w:cs="Times New Roman"/>
    </w:rPr>
  </w:style>
  <w:style w:type="character" w:styleId="13">
    <w:name w:val="FollowedHyperlink"/>
    <w:basedOn w:val="10"/>
    <w:unhideWhenUsed/>
    <w:qFormat/>
    <w:uiPriority w:val="99"/>
    <w:rPr>
      <w:color w:val="800080"/>
      <w:u w:val="single"/>
    </w:rPr>
  </w:style>
  <w:style w:type="character" w:styleId="14">
    <w:name w:val="Hyperlink"/>
    <w:basedOn w:val="10"/>
    <w:qFormat/>
    <w:uiPriority w:val="99"/>
    <w:rPr>
      <w:rFonts w:cs="Times New Roman"/>
      <w:color w:val="0000FF"/>
      <w:u w:val="single"/>
    </w:rPr>
  </w:style>
  <w:style w:type="paragraph" w:customStyle="1" w:styleId="16">
    <w:name w:val="Heading #1|11"/>
    <w:basedOn w:val="1"/>
    <w:link w:val="42"/>
    <w:qFormat/>
    <w:uiPriority w:val="99"/>
    <w:pPr>
      <w:shd w:val="clear" w:color="auto" w:fill="FFFFFF"/>
      <w:spacing w:after="300" w:line="1039" w:lineRule="exact"/>
      <w:outlineLvl w:val="0"/>
    </w:pPr>
    <w:rPr>
      <w:rFonts w:ascii="PMingLiU" w:hAnsi="PMingLiU" w:eastAsia="PMingLiU" w:cs="PMingLiU"/>
      <w:w w:val="70"/>
      <w:sz w:val="76"/>
      <w:szCs w:val="76"/>
    </w:rPr>
  </w:style>
  <w:style w:type="paragraph" w:customStyle="1" w:styleId="17">
    <w:name w:val="Body text|22"/>
    <w:basedOn w:val="1"/>
    <w:link w:val="44"/>
    <w:qFormat/>
    <w:uiPriority w:val="99"/>
    <w:pPr>
      <w:shd w:val="clear" w:color="auto" w:fill="FFFFFF"/>
      <w:spacing w:before="300" w:after="1560" w:line="300" w:lineRule="exact"/>
      <w:ind w:hanging="1260"/>
      <w:jc w:val="center"/>
    </w:pPr>
    <w:rPr>
      <w:rFonts w:ascii="PMingLiU" w:hAnsi="PMingLiU" w:eastAsia="PMingLiU" w:cs="PMingLiU"/>
      <w:spacing w:val="30"/>
      <w:sz w:val="30"/>
      <w:szCs w:val="30"/>
    </w:rPr>
  </w:style>
  <w:style w:type="paragraph" w:customStyle="1" w:styleId="18">
    <w:name w:val="Heading #2|1"/>
    <w:basedOn w:val="1"/>
    <w:qFormat/>
    <w:uiPriority w:val="99"/>
    <w:pPr>
      <w:shd w:val="clear" w:color="auto" w:fill="FFFFFF"/>
      <w:spacing w:before="1560" w:after="300" w:line="618" w:lineRule="exact"/>
      <w:jc w:val="center"/>
      <w:outlineLvl w:val="1"/>
    </w:pPr>
    <w:rPr>
      <w:rFonts w:ascii="PMingLiU" w:hAnsi="PMingLiU" w:eastAsia="PMingLiU" w:cs="PMingLiU"/>
      <w:sz w:val="44"/>
      <w:szCs w:val="44"/>
    </w:rPr>
  </w:style>
  <w:style w:type="paragraph" w:customStyle="1" w:styleId="19">
    <w:name w:val="Body text|3"/>
    <w:basedOn w:val="1"/>
    <w:link w:val="50"/>
    <w:qFormat/>
    <w:uiPriority w:val="99"/>
    <w:pPr>
      <w:shd w:val="clear" w:color="auto" w:fill="FFFFFF"/>
      <w:spacing w:line="600" w:lineRule="exact"/>
      <w:ind w:hanging="160"/>
      <w:jc w:val="distribute"/>
    </w:pPr>
    <w:rPr>
      <w:rFonts w:ascii="PMingLiU" w:hAnsi="PMingLiU" w:eastAsia="PMingLiU" w:cs="PMingLiU"/>
      <w:b/>
      <w:bCs/>
      <w:spacing w:val="20"/>
      <w:sz w:val="26"/>
      <w:szCs w:val="26"/>
    </w:rPr>
  </w:style>
  <w:style w:type="paragraph" w:customStyle="1" w:styleId="20">
    <w:name w:val="Table caption|1"/>
    <w:basedOn w:val="1"/>
    <w:qFormat/>
    <w:uiPriority w:val="99"/>
    <w:pPr>
      <w:shd w:val="clear" w:color="auto" w:fill="FFFFFF"/>
      <w:spacing w:line="260" w:lineRule="exact"/>
    </w:pPr>
    <w:rPr>
      <w:rFonts w:ascii="PMingLiU" w:hAnsi="PMingLiU" w:eastAsia="PMingLiU" w:cs="PMingLiU"/>
      <w:spacing w:val="30"/>
      <w:sz w:val="26"/>
      <w:szCs w:val="26"/>
    </w:rPr>
  </w:style>
  <w:style w:type="paragraph" w:customStyle="1" w:styleId="21">
    <w:name w:val="Header or footer|11"/>
    <w:basedOn w:val="1"/>
    <w:link w:val="52"/>
    <w:qFormat/>
    <w:uiPriority w:val="99"/>
    <w:pPr>
      <w:shd w:val="clear" w:color="auto" w:fill="FFFFFF"/>
      <w:spacing w:line="244" w:lineRule="exact"/>
    </w:pPr>
    <w:rPr>
      <w:sz w:val="8"/>
      <w:szCs w:val="8"/>
      <w:lang w:eastAsia="en-US"/>
    </w:rPr>
  </w:style>
  <w:style w:type="paragraph" w:customStyle="1" w:styleId="22">
    <w:name w:val="列出段落1"/>
    <w:basedOn w:val="1"/>
    <w:unhideWhenUsed/>
    <w:qFormat/>
    <w:uiPriority w:val="34"/>
    <w:pPr>
      <w:ind w:firstLine="420" w:firstLineChars="200"/>
    </w:pPr>
    <w:rPr>
      <w:rFonts w:ascii="Calibri" w:hAnsi="Calibri" w:eastAsia="宋体" w:cs="黑体"/>
      <w:sz w:val="21"/>
    </w:rPr>
  </w:style>
  <w:style w:type="paragraph" w:customStyle="1" w:styleId="23">
    <w:name w:val="列出段落11"/>
    <w:basedOn w:val="1"/>
    <w:unhideWhenUsed/>
    <w:qFormat/>
    <w:uiPriority w:val="99"/>
    <w:pPr>
      <w:ind w:firstLine="420" w:firstLineChars="200"/>
    </w:pPr>
    <w:rPr>
      <w:rFonts w:ascii="Calibri" w:hAnsi="Calibri" w:eastAsia="宋体" w:cs="黑体"/>
      <w:sz w:val="21"/>
    </w:rPr>
  </w:style>
  <w:style w:type="paragraph" w:customStyle="1" w:styleId="24">
    <w:name w:val="Char Char Char Char"/>
    <w:basedOn w:val="1"/>
    <w:qFormat/>
    <w:uiPriority w:val="0"/>
    <w:pPr>
      <w:keepNext/>
      <w:keepLines/>
      <w:pageBreakBefore/>
      <w:tabs>
        <w:tab w:val="left" w:pos="360"/>
      </w:tabs>
      <w:adjustRightInd w:val="0"/>
    </w:pPr>
    <w:rPr>
      <w:rFonts w:ascii="Tahoma" w:hAnsi="Tahoma" w:eastAsia="宋体"/>
      <w:sz w:val="24"/>
      <w:szCs w:val="20"/>
    </w:rPr>
  </w:style>
  <w:style w:type="paragraph" w:customStyle="1" w:styleId="2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2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4"/>
    </w:rPr>
  </w:style>
  <w:style w:type="paragraph" w:customStyle="1" w:styleId="2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rPr>
  </w:style>
  <w:style w:type="paragraph" w:customStyle="1" w:styleId="3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333333"/>
      <w:kern w:val="0"/>
      <w:sz w:val="24"/>
    </w:rPr>
  </w:style>
  <w:style w:type="paragraph" w:customStyle="1" w:styleId="3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rPr>
  </w:style>
  <w:style w:type="paragraph" w:customStyle="1" w:styleId="3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3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34">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color w:val="333333"/>
      <w:kern w:val="0"/>
      <w:sz w:val="24"/>
    </w:rPr>
  </w:style>
  <w:style w:type="paragraph" w:customStyle="1" w:styleId="3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36">
    <w:name w:val="xl75"/>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3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4"/>
    </w:rPr>
  </w:style>
  <w:style w:type="character" w:customStyle="1" w:styleId="38">
    <w:name w:val="Heading 1 Char"/>
    <w:basedOn w:val="10"/>
    <w:link w:val="2"/>
    <w:qFormat/>
    <w:uiPriority w:val="99"/>
    <w:rPr>
      <w:rFonts w:cs="Times New Roman"/>
      <w:b/>
      <w:kern w:val="44"/>
      <w:sz w:val="44"/>
    </w:rPr>
  </w:style>
  <w:style w:type="character" w:customStyle="1" w:styleId="39">
    <w:name w:val="页脚 Char"/>
    <w:basedOn w:val="10"/>
    <w:link w:val="7"/>
    <w:qFormat/>
    <w:uiPriority w:val="99"/>
    <w:rPr>
      <w:rFonts w:ascii="仿宋" w:hAnsi="仿宋" w:eastAsia="仿宋" w:cs="Times New Roman"/>
      <w:sz w:val="18"/>
      <w:szCs w:val="18"/>
    </w:rPr>
  </w:style>
  <w:style w:type="character" w:customStyle="1" w:styleId="40">
    <w:name w:val="页眉 Char"/>
    <w:basedOn w:val="10"/>
    <w:link w:val="8"/>
    <w:qFormat/>
    <w:uiPriority w:val="99"/>
    <w:rPr>
      <w:rFonts w:ascii="仿宋" w:hAnsi="仿宋" w:eastAsia="仿宋" w:cs="Times New Roman"/>
      <w:sz w:val="18"/>
      <w:szCs w:val="18"/>
    </w:rPr>
  </w:style>
  <w:style w:type="character" w:customStyle="1" w:styleId="41">
    <w:name w:val="Heading #1|1"/>
    <w:basedOn w:val="42"/>
    <w:semiHidden/>
    <w:qFormat/>
    <w:uiPriority w:val="99"/>
    <w:rPr>
      <w:color w:val="FF0000"/>
      <w:spacing w:val="0"/>
      <w:position w:val="0"/>
      <w:lang w:val="zh-CN" w:eastAsia="zh-CN"/>
    </w:rPr>
  </w:style>
  <w:style w:type="character" w:customStyle="1" w:styleId="42">
    <w:name w:val="Heading #1|1_"/>
    <w:basedOn w:val="10"/>
    <w:link w:val="16"/>
    <w:qFormat/>
    <w:locked/>
    <w:uiPriority w:val="99"/>
    <w:rPr>
      <w:rFonts w:ascii="PMingLiU" w:hAnsi="PMingLiU" w:eastAsia="PMingLiU" w:cs="PMingLiU"/>
      <w:w w:val="70"/>
      <w:sz w:val="76"/>
      <w:szCs w:val="76"/>
      <w:u w:val="none"/>
    </w:rPr>
  </w:style>
  <w:style w:type="character" w:customStyle="1" w:styleId="43">
    <w:name w:val="Body text|2"/>
    <w:basedOn w:val="44"/>
    <w:semiHidden/>
    <w:qFormat/>
    <w:uiPriority w:val="99"/>
    <w:rPr>
      <w:color w:val="A9A9A9"/>
      <w:w w:val="100"/>
      <w:position w:val="0"/>
      <w:lang w:val="zh-CN" w:eastAsia="zh-CN"/>
    </w:rPr>
  </w:style>
  <w:style w:type="character" w:customStyle="1" w:styleId="44">
    <w:name w:val="Body text|2_"/>
    <w:basedOn w:val="10"/>
    <w:link w:val="17"/>
    <w:qFormat/>
    <w:locked/>
    <w:uiPriority w:val="99"/>
    <w:rPr>
      <w:rFonts w:ascii="PMingLiU" w:hAnsi="PMingLiU" w:eastAsia="PMingLiU" w:cs="PMingLiU"/>
      <w:spacing w:val="30"/>
      <w:sz w:val="30"/>
      <w:szCs w:val="30"/>
      <w:u w:val="none"/>
    </w:rPr>
  </w:style>
  <w:style w:type="character" w:customStyle="1" w:styleId="45">
    <w:name w:val="Body text|21"/>
    <w:basedOn w:val="44"/>
    <w:semiHidden/>
    <w:qFormat/>
    <w:uiPriority w:val="99"/>
    <w:rPr>
      <w:color w:val="D4D4D4"/>
      <w:w w:val="100"/>
      <w:position w:val="0"/>
      <w:lang w:val="zh-CN" w:eastAsia="zh-CN"/>
    </w:rPr>
  </w:style>
  <w:style w:type="character" w:customStyle="1" w:styleId="46">
    <w:name w:val="Body text|2 + 13 pt"/>
    <w:basedOn w:val="44"/>
    <w:semiHidden/>
    <w:qFormat/>
    <w:uiPriority w:val="99"/>
    <w:rPr>
      <w:b/>
      <w:bCs/>
      <w:color w:val="000000"/>
      <w:spacing w:val="20"/>
      <w:w w:val="100"/>
      <w:position w:val="0"/>
      <w:sz w:val="26"/>
      <w:szCs w:val="26"/>
      <w:lang w:val="zh-CN" w:eastAsia="zh-CN"/>
    </w:rPr>
  </w:style>
  <w:style w:type="character" w:customStyle="1" w:styleId="47">
    <w:name w:val="Body text|2 + 14 pt"/>
    <w:basedOn w:val="44"/>
    <w:semiHidden/>
    <w:qFormat/>
    <w:uiPriority w:val="99"/>
    <w:rPr>
      <w:color w:val="000000"/>
      <w:spacing w:val="20"/>
      <w:w w:val="100"/>
      <w:position w:val="0"/>
      <w:sz w:val="28"/>
      <w:szCs w:val="28"/>
      <w:lang w:val="zh-CN" w:eastAsia="zh-CN"/>
    </w:rPr>
  </w:style>
  <w:style w:type="character" w:customStyle="1" w:styleId="48">
    <w:name w:val="Body text|2 + Times New Roman"/>
    <w:basedOn w:val="44"/>
    <w:semiHidden/>
    <w:qFormat/>
    <w:uiPriority w:val="99"/>
    <w:rPr>
      <w:rFonts w:ascii="Times New Roman" w:hAnsi="Times New Roman" w:cs="Times New Roman"/>
      <w:i/>
      <w:iCs/>
      <w:color w:val="000000"/>
      <w:spacing w:val="50"/>
      <w:w w:val="70"/>
      <w:position w:val="0"/>
      <w:sz w:val="28"/>
      <w:szCs w:val="28"/>
      <w:lang w:val="zh-CN" w:eastAsia="zh-CN"/>
    </w:rPr>
  </w:style>
  <w:style w:type="character" w:customStyle="1" w:styleId="49">
    <w:name w:val="Body text|3 + 15 pt"/>
    <w:basedOn w:val="50"/>
    <w:semiHidden/>
    <w:qFormat/>
    <w:uiPriority w:val="99"/>
    <w:rPr>
      <w:color w:val="000000"/>
      <w:spacing w:val="30"/>
      <w:w w:val="100"/>
      <w:position w:val="0"/>
      <w:sz w:val="30"/>
      <w:szCs w:val="30"/>
      <w:lang w:val="zh-CN" w:eastAsia="zh-CN"/>
    </w:rPr>
  </w:style>
  <w:style w:type="character" w:customStyle="1" w:styleId="50">
    <w:name w:val="Body text|3_"/>
    <w:basedOn w:val="10"/>
    <w:link w:val="19"/>
    <w:qFormat/>
    <w:locked/>
    <w:uiPriority w:val="99"/>
    <w:rPr>
      <w:rFonts w:ascii="PMingLiU" w:hAnsi="PMingLiU" w:eastAsia="PMingLiU" w:cs="PMingLiU"/>
      <w:b/>
      <w:bCs/>
      <w:spacing w:val="20"/>
      <w:sz w:val="26"/>
      <w:szCs w:val="26"/>
      <w:u w:val="none"/>
    </w:rPr>
  </w:style>
  <w:style w:type="character" w:customStyle="1" w:styleId="51">
    <w:name w:val="Header or footer|1"/>
    <w:basedOn w:val="52"/>
    <w:semiHidden/>
    <w:qFormat/>
    <w:uiPriority w:val="99"/>
    <w:rPr>
      <w:rFonts w:ascii="Times New Roman" w:hAnsi="Times New Roman"/>
      <w:color w:val="000000"/>
      <w:spacing w:val="0"/>
      <w:w w:val="100"/>
      <w:position w:val="0"/>
      <w:lang w:val="zh-CN" w:eastAsia="zh-CN"/>
    </w:rPr>
  </w:style>
  <w:style w:type="character" w:customStyle="1" w:styleId="52">
    <w:name w:val="Header or footer|1_"/>
    <w:basedOn w:val="10"/>
    <w:link w:val="21"/>
    <w:qFormat/>
    <w:locked/>
    <w:uiPriority w:val="99"/>
    <w:rPr>
      <w:rFonts w:cs="Times New Roman"/>
      <w:sz w:val="8"/>
      <w:szCs w:val="8"/>
      <w:u w:val="none"/>
      <w:lang w:val="en-US" w:eastAsia="en-US"/>
    </w:rPr>
  </w:style>
  <w:style w:type="character" w:customStyle="1" w:styleId="53">
    <w:name w:val="Header or footer|1 + 11 pt"/>
    <w:basedOn w:val="52"/>
    <w:semiHidden/>
    <w:qFormat/>
    <w:uiPriority w:val="99"/>
    <w:rPr>
      <w:rFonts w:ascii="Times New Roman" w:hAnsi="Times New Roman"/>
      <w:color w:val="000000"/>
      <w:spacing w:val="0"/>
      <w:w w:val="100"/>
      <w:position w:val="0"/>
      <w:sz w:val="22"/>
      <w:szCs w:val="22"/>
    </w:rPr>
  </w:style>
  <w:style w:type="character" w:customStyle="1" w:styleId="54">
    <w:name w:val="Header or footer|1 + 11 pt1"/>
    <w:basedOn w:val="52"/>
    <w:semiHidden/>
    <w:qFormat/>
    <w:uiPriority w:val="99"/>
    <w:rPr>
      <w:rFonts w:ascii="Times New Roman" w:hAnsi="Times New Roman"/>
      <w:color w:val="000000"/>
      <w:spacing w:val="0"/>
      <w:w w:val="100"/>
      <w:position w:val="0"/>
      <w:sz w:val="22"/>
      <w:szCs w:val="22"/>
    </w:rPr>
  </w:style>
  <w:style w:type="character" w:customStyle="1" w:styleId="55">
    <w:name w:val="标题 1 Char"/>
    <w:link w:val="2"/>
    <w:qFormat/>
    <w:uiPriority w:val="0"/>
    <w:rPr>
      <w:b/>
      <w:kern w:val="44"/>
      <w:sz w:val="44"/>
    </w:rPr>
  </w:style>
  <w:style w:type="character" w:customStyle="1" w:styleId="56">
    <w:name w:val="正文文本 Char"/>
    <w:basedOn w:val="10"/>
    <w:link w:val="4"/>
    <w:qFormat/>
    <w:uiPriority w:val="0"/>
    <w:rPr>
      <w:kern w:val="2"/>
      <w:sz w:val="32"/>
      <w:szCs w:val="32"/>
    </w:rPr>
  </w:style>
  <w:style w:type="character" w:customStyle="1" w:styleId="57">
    <w:name w:val="标题 3 Char"/>
    <w:basedOn w:val="10"/>
    <w:link w:val="3"/>
    <w:qFormat/>
    <w:uiPriority w:val="9"/>
    <w:rPr>
      <w:rFonts w:ascii="宋体" w:hAnsi="宋体"/>
      <w:b/>
      <w:sz w:val="27"/>
      <w:szCs w:val="27"/>
    </w:rPr>
  </w:style>
  <w:style w:type="character" w:customStyle="1" w:styleId="58">
    <w:name w:val="日期 Char"/>
    <w:basedOn w:val="10"/>
    <w:link w:val="5"/>
    <w:qFormat/>
    <w:uiPriority w:val="99"/>
    <w:rPr>
      <w:rFonts w:ascii="Calibri" w:hAnsi="Calibri" w:eastAsia="宋体" w:cs="黑体"/>
      <w:kern w:val="2"/>
      <w:sz w:val="21"/>
      <w:szCs w:val="22"/>
    </w:rPr>
  </w:style>
  <w:style w:type="character" w:customStyle="1" w:styleId="59">
    <w:name w:val="批注框文本 Char"/>
    <w:basedOn w:val="10"/>
    <w:link w:val="6"/>
    <w:qFormat/>
    <w:uiPriority w:val="99"/>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3073" textRotate="1"/>
    <customShpInfo spid="_x0000_s3074" textRotate="1"/>
    <customShpInfo spid="_x0000_s3075" textRotate="1"/>
    <customShpInfo spid="_x0000_s3076" textRotate="1"/>
    <customShpInfo spid="_x0000_s3077" textRotate="1"/>
    <customShpInfo spid="_x0000_s3078" textRotate="1"/>
    <customShpInfo spid="_x0000_s3079" textRotate="1"/>
    <customShpInfo spid="_x0000_s3080" textRotate="1"/>
    <customShpInfo spid="_x0000_s2050"/>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6"/>
    <customShpInfo spid="_x0000_s2067"/>
    <customShpInfo spid="_x0000_s2068"/>
    <customShpInfo spid="_x0000_s2069"/>
    <customShpInfo spid="_x0000_s2070"/>
    <customShpInfo spid="_x0000_s2071"/>
    <customShpInfo spid="_x0000_s2072"/>
    <customShpInfo spid="_x0000_s2065"/>
    <customShpInfo spid="_x0000_s2074"/>
    <customShpInfo spid="_x0000_s2075"/>
    <customShpInfo spid="_x0000_s2076"/>
    <customShpInfo spid="_x0000_s2077"/>
    <customShpInfo spid="_x0000_s2078"/>
    <customShpInfo spid="_x0000_s2073"/>
    <customShpInfo spid="_x0000_s2079"/>
    <customShpInfo spid="_x0000_s2080"/>
    <customShpInfo spid="_x0000_s2081"/>
    <customShpInfo spid="_x0000_s2082"/>
    <customShpInfo spid="_x0000_s2083"/>
    <customShpInfo spid="_x0000_s2084"/>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145</Pages>
  <Words>10029</Words>
  <Characters>57168</Characters>
  <Lines>476</Lines>
  <Paragraphs>134</Paragraphs>
  <TotalTime>0</TotalTime>
  <ScaleCrop>false</ScaleCrop>
  <LinksUpToDate>false</LinksUpToDate>
  <CharactersWithSpaces>67063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2018-07-23T08:18:00Z</dcterms:created>
  <dc:creator>lenovo</dc:creator>
  <cp:lastModifiedBy>user</cp:lastModifiedBy>
  <cp:lastPrinted>2018-08-06T03:05:00Z</cp:lastPrinted>
  <dcterms:modified xsi:type="dcterms:W3CDTF">2018-08-23T00:54:15Z</dcterms:modified>
  <dc:title>杨办发〔2018〕 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