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3493"/>
        <w:tblOverlap w:val="never"/>
        <w:tblW w:w="154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884"/>
        <w:gridCol w:w="2234"/>
        <w:gridCol w:w="1125"/>
        <w:gridCol w:w="1035"/>
        <w:gridCol w:w="870"/>
        <w:gridCol w:w="915"/>
        <w:gridCol w:w="1095"/>
        <w:gridCol w:w="1349"/>
        <w:gridCol w:w="899"/>
        <w:gridCol w:w="1387"/>
        <w:gridCol w:w="2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5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性质     (公办、民办或公建民营)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养老机构名称（不含敬老院）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建筑面积（平方米）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资产规模（万元）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建设床位数（张）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开展医养结合服务（是或否）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护理床位数（张）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许可机关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详细地址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杨凌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杨陵区社会福利院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4900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63.34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廖淑霞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029-87014933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杨陵区大寨街道办南卜村东口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杨凌水韵天伦居老年公寓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李秋生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029-68722555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杨凌示范区滨河西路3号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怡馨养老服务中心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392.4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帅彩能</w:t>
            </w:r>
            <w:bookmarkStart w:id="0" w:name="_GoBack"/>
            <w:bookmarkEnd w:id="0"/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029-87046685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公园路中段（后稷公园东北角）</w:t>
            </w:r>
          </w:p>
        </w:tc>
      </w:tr>
    </w:tbl>
    <w:p/>
    <w:p/>
    <w:p>
      <w:pPr>
        <w:ind w:firstLine="4002" w:firstLineChars="1000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  <w:t>杨陵区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养老机构信息统计表</w:t>
      </w:r>
    </w:p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D378B"/>
    <w:rsid w:val="33814FB3"/>
    <w:rsid w:val="3FD84DAA"/>
    <w:rsid w:val="5E0D378B"/>
    <w:rsid w:val="6E46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2021-11-11T06:59:00Z</dcterms:created>
  <dc:creator>Alm</dc:creator>
  <cp:lastModifiedBy>小徐</cp:lastModifiedBy>
  <dcterms:modified xsi:type="dcterms:W3CDTF">2021-11-11T07:58:38Z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EBAD949AC4C74120A171BAD0A20F5CAB</vt:lpwstr>
  </property>
</Properties>
</file>