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040000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040000" w:fill="FFFFFF"/>
          <w:lang w:val="en-US" w:eastAsia="zh-CN"/>
        </w:rPr>
        <w:t>杨陵区企业有限空间作业审批表</w:t>
      </w:r>
    </w:p>
    <w:tbl>
      <w:tblPr>
        <w:tblStyle w:val="8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95"/>
        <w:gridCol w:w="1977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工作内容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作业地点</w:t>
            </w: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作业单位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作业负责人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安全监护人</w:t>
            </w: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作业人员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作业时间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 日   时   分至 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安全措施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作业人员安全交底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氧气浓度、有害气体检测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通风措施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个人防护用品使用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照明措施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应急器材配备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现场监护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其他补充措施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576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作业安全条件及措施确认：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作业负责人：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576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企业授权审批部门审批意见：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签发人：                                      年   月 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(此表一式二份，第一联审批部分保留，第二联作业单位保留)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宋体" w:hAnsi="宋体"/>
          <w:sz w:val="24"/>
          <w:szCs w:val="24"/>
        </w:rPr>
        <w:t>注：该审批表是进入有限空间作业的依据，不得涂改且要求审批部门存档时间至少一年。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  <w:lang w:eastAsia="zh-CN"/>
        </w:rPr>
        <w:t>杨陵区企业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</w:rPr>
        <w:t>有限空间作业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  <w:lang w:eastAsia="zh-CN"/>
        </w:rPr>
        <w:t>自查自纠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</w:rPr>
        <w:t>表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right="0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填表单位（盖章）：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联系人：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填报时间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年   月   日</w:t>
      </w:r>
    </w:p>
    <w:tbl>
      <w:tblPr>
        <w:tblStyle w:val="8"/>
        <w:tblW w:w="1374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845"/>
        <w:gridCol w:w="4984"/>
        <w:gridCol w:w="3285"/>
        <w:gridCol w:w="2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基本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0789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498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所属镇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eastAsia="zh-CN"/>
              </w:rPr>
              <w:t>办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498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分管负责人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498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有限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空间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辨识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有限空间数量</w:t>
            </w:r>
          </w:p>
        </w:tc>
        <w:tc>
          <w:tcPr>
            <w:tcW w:w="10789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有限空间位置</w:t>
            </w:r>
          </w:p>
        </w:tc>
        <w:tc>
          <w:tcPr>
            <w:tcW w:w="10789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危险有害因素</w:t>
            </w:r>
          </w:p>
        </w:tc>
        <w:tc>
          <w:tcPr>
            <w:tcW w:w="10789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4" w:type="dxa"/>
            <w:gridSpan w:val="4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检查项目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规章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制度</w:t>
            </w: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是否建立有限空间作业安全生产责任制、管理制度和操作规程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是否明确有限空间作业负责人、作业人员、监护人员、审批人员的职责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是否对进入有限空间进行施工、检修、清理的作业建立并施行作业审批制度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培训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是否对有限空间作业现场负责人员、检测人员、监护人员和作业人员进行安全教育培训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是否有相关安全教育培训记录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发包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是否将有限空间作业发包给其他单位实施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承包单位是否具备相应的安全生产条件（未发包的不填）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是否与承包单位签订了专门的安全生产管理协议（未发包的不填）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警示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标志</w:t>
            </w: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是否在有限空间进入点附近设置醒目的警示标志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是否设置了须经授权、批准允许进入的警示标志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作业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实施有限空间作业时，是否严格执行了“先通风、再检测、后作业”的规定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有限空间作业前，是否对监护人和作业人员进行安全交底（交底内容包括作业空间的结构和相关介质、有限空间内可能存在的有毒有害物质，作业中可能遇到的意外情况以及处理、救护方法等）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是否明确有限空间作业现场负责人、监护人员和作业人员，不得在没有监护人的情况下作业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是否存在有可燃性气体和爆炸性粉尘的有限空间，通风、检测、照明、通讯设备是否符合防爆要求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是否严禁作业人员在有限空间作业区域内脱卸个人防护用品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难度大、劳动强度大、时间长的有限空间作业是否采取轮换作业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作业后，现场负责人是否进行了安全检查，消除隐患，确保人员全部离开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防护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用品</w:t>
            </w: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为有限空间作业人员（含检测人员）配备符合国家标准要求的防护用品和设备（包括呼吸防护用品、应急通讯报警器材、快速检测设备、大功率强制通风设备、应急照明设备、安全绳、救生索、安全梯等防护用品）。参考标准：《呼吸防护用品的选择、使用与维护》（GB/T18664-2002）、《自给开路式压缩空气呼吸器》（GB/T16556-2007）、《呼吸防护长管呼吸器要求》（GB6220-2009）、《缺氧危险作业安全规程》（GB8958-2006）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是否对防护用品和设备按规定进行定期检验、维护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应急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救援</w:t>
            </w: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是否制定有针对性的应急救援预案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11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是否开展了有限空间作业应急演练并有演练记录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40" w:lineRule="exact"/>
              <w:ind w:left="0" w:leftChars="0" w:right="0" w:firstLine="42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5"/>
        <w:widowControl/>
        <w:pBdr>
          <w:left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00" w:lineRule="exact"/>
        <w:ind w:left="3359" w:leftChars="228" w:right="0" w:hanging="2880" w:hangingChars="1200"/>
        <w:jc w:val="both"/>
        <w:textAlignment w:val="auto"/>
        <w:outlineLvl w:val="9"/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填表说明：1、有限空间位置请根据实际情况一一列举，并用序号隔开。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                  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00" w:lineRule="exact"/>
        <w:ind w:left="2156" w:leftChars="798" w:right="0" w:hanging="480" w:hangingChars="200"/>
        <w:jc w:val="both"/>
        <w:textAlignment w:val="auto"/>
        <w:outlineLvl w:val="9"/>
        <w:rPr>
          <w:color w:val="000000"/>
          <w:sz w:val="24"/>
          <w:szCs w:val="24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2、危险有害因素主要包括：易引发窒息、中毒、火灾和爆炸事故以及存在冒顶、坍塌、高处坠落、物体打击、机械伤害、触电。</w:t>
      </w:r>
    </w:p>
    <w:p>
      <w:pPr>
        <w:spacing w:line="400" w:lineRule="exact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  <w:t> 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330" w:lineRule="atLeast"/>
        <w:ind w:right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  <w:lang w:eastAsia="zh-CN"/>
        </w:rPr>
        <w:t>杨陵区企业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</w:rPr>
        <w:t>有限空间基本情况统计表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/>
          <w:sz w:val="24"/>
          <w:szCs w:val="24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填报单位（盖章）：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     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填报时间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eastAsia="zh-CN"/>
        </w:rPr>
        <w:t>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年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月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日</w:t>
      </w:r>
    </w:p>
    <w:tbl>
      <w:tblPr>
        <w:tblStyle w:val="8"/>
        <w:tblW w:w="13972" w:type="dxa"/>
        <w:tblInd w:w="-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637"/>
        <w:gridCol w:w="88"/>
        <w:gridCol w:w="593"/>
        <w:gridCol w:w="685"/>
        <w:gridCol w:w="2"/>
        <w:gridCol w:w="735"/>
        <w:gridCol w:w="657"/>
        <w:gridCol w:w="1"/>
        <w:gridCol w:w="549"/>
        <w:gridCol w:w="659"/>
        <w:gridCol w:w="185"/>
        <w:gridCol w:w="1"/>
        <w:gridCol w:w="548"/>
        <w:gridCol w:w="777"/>
        <w:gridCol w:w="67"/>
        <w:gridCol w:w="1"/>
        <w:gridCol w:w="549"/>
        <w:gridCol w:w="844"/>
        <w:gridCol w:w="1"/>
        <w:gridCol w:w="766"/>
        <w:gridCol w:w="626"/>
        <w:gridCol w:w="845"/>
        <w:gridCol w:w="844"/>
        <w:gridCol w:w="1"/>
        <w:gridCol w:w="548"/>
        <w:gridCol w:w="508"/>
        <w:gridCol w:w="535"/>
        <w:gridCol w:w="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密闭半密闭设备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贮罐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车载槽罐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反应塔（釜）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压力容器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管道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烟道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锅炉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工业炉窖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搅拌机械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65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65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（kg）</w:t>
            </w:r>
          </w:p>
        </w:tc>
        <w:tc>
          <w:tcPr>
            <w:tcW w:w="77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长（米）</w:t>
            </w:r>
          </w:p>
        </w:tc>
        <w:tc>
          <w:tcPr>
            <w:tcW w:w="617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直径（米）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长（米）</w:t>
            </w:r>
          </w:p>
        </w:tc>
        <w:tc>
          <w:tcPr>
            <w:tcW w:w="766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直径（米）</w:t>
            </w:r>
          </w:p>
        </w:tc>
        <w:tc>
          <w:tcPr>
            <w:tcW w:w="626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（吨）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（座）</w:t>
            </w:r>
          </w:p>
        </w:tc>
        <w:tc>
          <w:tcPr>
            <w:tcW w:w="508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53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地下有限空间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地下管道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暗沟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下水道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淹菜池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沼气池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污水池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化粪池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窨井</w:t>
            </w:r>
          </w:p>
        </w:tc>
        <w:tc>
          <w:tcPr>
            <w:tcW w:w="1043" w:type="dxa"/>
            <w:gridSpan w:val="2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地窑（个）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长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米）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直径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0" w:afterAutospacing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米）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after="330" w:afterAutospacing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长（米）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直径（米）</w:t>
            </w:r>
          </w:p>
        </w:tc>
        <w:tc>
          <w:tcPr>
            <w:tcW w:w="65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845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4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84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626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84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0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地上有限空间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储藏室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酒糟池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发酵池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垃圾站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料仓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除尘器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蓄水池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冷库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电梯井道（个）</w:t>
            </w:r>
          </w:p>
        </w:tc>
        <w:tc>
          <w:tcPr>
            <w:tcW w:w="69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93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M2</w:t>
            </w:r>
          </w:p>
        </w:tc>
        <w:tc>
          <w:tcPr>
            <w:tcW w:w="68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737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M2</w:t>
            </w:r>
          </w:p>
        </w:tc>
        <w:tc>
          <w:tcPr>
            <w:tcW w:w="658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49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M2</w:t>
            </w:r>
          </w:p>
        </w:tc>
        <w:tc>
          <w:tcPr>
            <w:tcW w:w="845" w:type="dxa"/>
            <w:gridSpan w:val="3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48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844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50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844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767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626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548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部门负责人：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填表人：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联系电话：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rFonts w:hint="eastAsia" w:ascii="黑体" w:hAnsi="黑体" w:eastAsia="黑体" w:cs="黑体"/>
          <w:color w:val="000000"/>
          <w:sz w:val="32"/>
          <w:szCs w:val="32"/>
          <w:shd w:val="clear" w:color="040000" w:fill="FFFFFF"/>
        </w:rPr>
      </w:pP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40000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40000" w:fill="FFFFFF"/>
          <w:lang w:val="en-US" w:eastAsia="zh-CN"/>
        </w:rPr>
        <w:t>4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  <w:lang w:eastAsia="zh-CN"/>
        </w:rPr>
        <w:t>杨陵区企业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</w:rPr>
        <w:t>有限空间作业检查情况汇总表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/>
          <w:sz w:val="24"/>
          <w:szCs w:val="24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填报单位（盖章）：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  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填报时间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eastAsia="zh-CN"/>
        </w:rPr>
        <w:t>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年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月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日</w:t>
      </w:r>
    </w:p>
    <w:tbl>
      <w:tblPr>
        <w:tblStyle w:val="8"/>
        <w:tblW w:w="138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923"/>
        <w:gridCol w:w="1607"/>
        <w:gridCol w:w="1071"/>
        <w:gridCol w:w="1225"/>
        <w:gridCol w:w="1255"/>
        <w:gridCol w:w="1462"/>
        <w:gridCol w:w="1579"/>
        <w:gridCol w:w="1219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468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排查企业数量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存在有限空间作业企业数量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468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排查隐患数量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6" w:type="dxa"/>
            <w:gridSpan w:val="3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隐患整改数量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1938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有限空间作业类别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有限空间数量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制定作业审批等制度</w:t>
            </w:r>
          </w:p>
        </w:tc>
        <w:tc>
          <w:tcPr>
            <w:tcW w:w="107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制定操作规程</w:t>
            </w:r>
          </w:p>
        </w:tc>
        <w:tc>
          <w:tcPr>
            <w:tcW w:w="122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配备安全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防护装备</w:t>
            </w:r>
          </w:p>
        </w:tc>
        <w:tc>
          <w:tcPr>
            <w:tcW w:w="125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配备劳动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防护用品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安全防护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装备检测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培训作业人员监护人员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制订应急</w:t>
            </w:r>
          </w:p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救援预案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开展应急演练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vMerge w:val="continue"/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7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2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5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密闭及半密闭空间</w:t>
            </w:r>
          </w:p>
        </w:tc>
        <w:tc>
          <w:tcPr>
            <w:tcW w:w="923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地下有限空间</w:t>
            </w:r>
          </w:p>
        </w:tc>
        <w:tc>
          <w:tcPr>
            <w:tcW w:w="923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地上有限空间</w:t>
            </w:r>
          </w:p>
        </w:tc>
        <w:tc>
          <w:tcPr>
            <w:tcW w:w="923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/>
          <w:sz w:val="24"/>
          <w:szCs w:val="24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备注：此表为各镇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eastAsia="zh-CN"/>
        </w:rPr>
        <w:t>办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、各牵头部门填报。 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部门负责人：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填表人：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联系电话：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40000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40000" w:fill="FFFFFF"/>
          <w:lang w:val="en-US" w:eastAsia="zh-CN"/>
        </w:rPr>
        <w:t>5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  <w:lang w:eastAsia="zh-CN"/>
        </w:rPr>
        <w:t>杨陵区企业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040000" w:fill="FFFFFF"/>
        </w:rPr>
        <w:t>有限空间作业基本情况汇总表</w:t>
      </w:r>
    </w:p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/>
          <w:sz w:val="24"/>
          <w:szCs w:val="24"/>
        </w:r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填报单位（盖章）：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   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填报时间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eastAsia="zh-CN"/>
        </w:rPr>
        <w:t>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年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月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日</w:t>
      </w:r>
    </w:p>
    <w:tbl>
      <w:tblPr>
        <w:tblStyle w:val="8"/>
        <w:tblW w:w="138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805"/>
        <w:gridCol w:w="2415"/>
        <w:gridCol w:w="1665"/>
        <w:gridCol w:w="1500"/>
        <w:gridCol w:w="1710"/>
        <w:gridCol w:w="1515"/>
        <w:gridCol w:w="1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法定 代表人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firstLine="240" w:firstLineChars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有限空间作业类别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4" w:type="dxa"/>
            <w:vMerge w:val="continue"/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密闭半密闭设备（数）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地下有限空间（数）</w:t>
            </w:r>
          </w:p>
        </w:tc>
        <w:tc>
          <w:tcPr>
            <w:tcW w:w="1556" w:type="dxa"/>
            <w:vAlign w:val="center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地上有限空间（数）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vAlign w:val="top"/>
          </w:tcPr>
          <w:p>
            <w:pPr>
              <w:pStyle w:val="5"/>
              <w:widowControl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5"/>
        <w:widowControl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sectPr>
          <w:pgSz w:w="16838" w:h="11906" w:orient="landscape"/>
          <w:pgMar w:top="1633" w:right="1440" w:bottom="1633" w:left="1440" w:header="851" w:footer="992" w:gutter="0"/>
          <w:pgNumType w:fmt="numberInDash"/>
          <w:cols w:space="720" w:num="1"/>
          <w:rtlGutter w:val="0"/>
          <w:docGrid w:type="lines" w:linePitch="320" w:charSpace="0"/>
        </w:sectPr>
      </w:pP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部门负责人：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填表人：</w:t>
      </w:r>
      <w:r>
        <w:rPr>
          <w:rFonts w:hint="eastAsia" w:ascii="Tahoma" w:hAnsi="Tahoma" w:eastAsia="宋体" w:cs="Tahoma"/>
          <w:color w:val="000000"/>
          <w:sz w:val="24"/>
          <w:szCs w:val="24"/>
          <w:shd w:val="clear" w:color="040000" w:fill="FFFFFF"/>
          <w:lang w:val="en-US" w:eastAsia="zh-CN"/>
        </w:rPr>
        <w:t xml:space="preserve">                             </w:t>
      </w:r>
      <w:r>
        <w:rPr>
          <w:rFonts w:hint="default" w:ascii="Tahoma" w:hAnsi="Tahoma" w:eastAsia="Tahoma" w:cs="Tahoma"/>
          <w:color w:val="000000"/>
          <w:sz w:val="24"/>
          <w:szCs w:val="24"/>
          <w:shd w:val="clear" w:color="040000" w:fill="FFFFFF"/>
        </w:rPr>
        <w:t>联系电话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600" w:lineRule="exact"/>
        <w:ind w:right="0"/>
        <w:textAlignment w:val="auto"/>
        <w:outlineLvl w:val="9"/>
        <w:rPr>
          <w:rFonts w:hint="eastAsia" w:ascii="Tahoma" w:hAnsi="Tahoma" w:eastAsia="Tahoma" w:cs="Tahoma"/>
          <w:color w:val="000000"/>
          <w:sz w:val="24"/>
          <w:szCs w:val="24"/>
          <w:shd w:val="clear" w:color="040000" w:fill="FFFFFF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6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762073"/>
    <w:rsid w:val="0964262C"/>
    <w:rsid w:val="0EC679EA"/>
    <w:rsid w:val="10DD630D"/>
    <w:rsid w:val="1448276B"/>
    <w:rsid w:val="1B1F6B80"/>
    <w:rsid w:val="1DA63B20"/>
    <w:rsid w:val="22A67D6F"/>
    <w:rsid w:val="29DF7DDA"/>
    <w:rsid w:val="33157BD3"/>
    <w:rsid w:val="35464FC8"/>
    <w:rsid w:val="35BB7357"/>
    <w:rsid w:val="360755F6"/>
    <w:rsid w:val="3E55252D"/>
    <w:rsid w:val="50C3160E"/>
    <w:rsid w:val="67901F89"/>
    <w:rsid w:val="69F1682C"/>
    <w:rsid w:val="6A100CC5"/>
    <w:rsid w:val="70B635AB"/>
    <w:rsid w:val="71AD20C7"/>
    <w:rsid w:val="7C5F6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2018-06-17T11:06:00Z</dcterms:created>
  <dc:creator>阳光2012</dc:creator>
  <cp:lastModifiedBy>秦岭</cp:lastModifiedBy>
  <cp:lastPrinted>2018-06-19T11:27:00Z</cp:lastPrinted>
  <dcterms:modified xsi:type="dcterms:W3CDTF">2018-06-24T06:14:03Z</dcterms:modified>
  <dc:title>杨安委办发〔2018〕17号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