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新闻稿件链接地址：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"http://www.gov.cn/xinwen/2018-09/20/content_5323802.htm#1"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http://www.gov.cn/xinwen/2018-09/20/content_5323802.htm#1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"http://www.gov.cn/xinwen/2018-09/20/content_5323826.htm"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http://www.gov.cn/xinwen/2018-09/20/content_5323826.htm</w:t>
      </w:r>
      <w:r>
        <w:rPr>
          <w:rFonts w:hint="eastAsia"/>
        </w:rPr>
        <w:fldChar w:fldCharType="end"/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"http://www.gov.cn/xinwen/2018-09/25/content_5324659.htm" </w:instrText>
      </w:r>
      <w:r>
        <w:rPr>
          <w:rFonts w:hint="eastAsia"/>
        </w:rPr>
        <w:fldChar w:fldCharType="separate"/>
      </w:r>
      <w:r>
        <w:rPr>
          <w:rStyle w:val="3"/>
          <w:rFonts w:hint="eastAsia"/>
        </w:rPr>
        <w:t>http://www.gov.cn/xinwen/2018-09/25/content_5324659.htm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35285"/>
    <w:rsid w:val="6D0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2018-10-17T07:02:00Z</dcterms:created>
  <dc:creator>user</dc:creator>
  <cp:lastModifiedBy>user</cp:lastModifiedBy>
  <dcterms:modified xsi:type="dcterms:W3CDTF">2018-10-17T07:05:38Z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