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1115" w14:textId="77777777" w:rsidR="00273435" w:rsidRPr="006F6A6E" w:rsidRDefault="00273435" w:rsidP="00273435">
      <w:pPr>
        <w:ind w:firstLineChars="62" w:firstLine="198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附件一</w:t>
      </w:r>
    </w:p>
    <w:p w14:paraId="7A345165" w14:textId="77777777" w:rsidR="00CC1B37" w:rsidRDefault="00CC1B37" w:rsidP="00273435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《</w:t>
      </w:r>
      <w:r w:rsidRPr="006F6A6E">
        <w:rPr>
          <w:rFonts w:hint="eastAsia"/>
          <w:color w:val="000000" w:themeColor="text1"/>
        </w:rPr>
        <w:t>杨陵区城市建筑垃圾管理办法说明</w:t>
      </w:r>
    </w:p>
    <w:p w14:paraId="7523207A" w14:textId="3449965B" w:rsidR="00273435" w:rsidRPr="006F6A6E" w:rsidRDefault="00CC1B37" w:rsidP="00273435">
      <w:pPr>
        <w:pStyle w:val="1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（征求意见稿）</w:t>
      </w:r>
      <w:r>
        <w:rPr>
          <w:rFonts w:hint="eastAsia"/>
          <w:color w:val="000000" w:themeColor="text1"/>
        </w:rPr>
        <w:t>》起草说明</w:t>
      </w:r>
    </w:p>
    <w:p w14:paraId="5FA1DDF5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一、制定背景</w:t>
      </w:r>
    </w:p>
    <w:p w14:paraId="5FCCE0BC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随着杨陵区城市化进程的加快，建筑垃圾产生量持续增加，对建筑垃圾的管理和处置已成为生态环境保护的重要议题。原有的《杨凌示范区城市建筑垃圾管理办法（试行）》不能完全适应当前的工作需要且早已过有效期。为贯彻落实习近平生态文明思想，提升建筑垃圾管理水平，推动城市可持续发展，在《杨凌示范区城市建筑垃圾管理办法（试行）》的基础上，结合杨陵区实际，制定了《杨陵区城市建筑垃圾管理办法》。</w:t>
      </w:r>
    </w:p>
    <w:p w14:paraId="51D6793E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二、现行法规问题分析</w:t>
      </w:r>
    </w:p>
    <w:p w14:paraId="2BF61D69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在现行建筑垃圾管理法规的执行过程中，我们发现了以下问题：</w:t>
      </w:r>
    </w:p>
    <w:p w14:paraId="1BD30F7A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1、法规体系不够完善，部分定责标准或执行机制缺乏权威或没有依据，导致建筑垃圾管理粗放。</w:t>
      </w:r>
    </w:p>
    <w:p w14:paraId="0B0575FE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2、建筑垃圾的分类、收运、处置等环节缺乏具体的操作规范和技术指导，使得实际操作中存在诸多困难。</w:t>
      </w:r>
    </w:p>
    <w:p w14:paraId="6B8C4D5D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3、建筑垃圾资源化利用水平低，缺乏有效的激励机制和政策支持。</w:t>
      </w:r>
    </w:p>
    <w:p w14:paraId="0080DC8E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4、部门联合监管机制不完善，导致监管力度不足，违法违规行为频发。</w:t>
      </w:r>
    </w:p>
    <w:p w14:paraId="6A99D91F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三、主要修改内容</w:t>
      </w:r>
    </w:p>
    <w:p w14:paraId="2B2B7A8B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lastRenderedPageBreak/>
        <w:t>1、明确了法规适用范围：明确本法规适用于杨陵区规划区内建筑垃圾的倾倒、排放、运输、中转、回填、消纳、利用等处置活动。</w:t>
      </w:r>
    </w:p>
    <w:p w14:paraId="3E08E43D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2、明确了各责任主体：明确政府各部门在建筑垃圾管理中的职责，强调建筑垃圾产生单位、运输单位、消纳单位等责任主体的责任，确保建筑垃圾管理工作的有序进行。</w:t>
      </w:r>
    </w:p>
    <w:p w14:paraId="7628C569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3、加强源头管理：规定建设单位和施工单位在建筑施工过程中应采取的措施，如设置围挡、硬化进出口道路、安装冲洗设施等，以减少建筑垃圾的产生和污染。</w:t>
      </w:r>
    </w:p>
    <w:p w14:paraId="152A3167" w14:textId="77777777" w:rsidR="00273435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4、规范运输行为：对从事建筑垃圾运输的企业和车辆提出明确要求，如必须取得相应的运输资质、安装全密闭运输机械装置等，以防止建筑垃圾在运输过程中的撒漏和污染。</w:t>
      </w:r>
    </w:p>
    <w:p w14:paraId="2CD1D179" w14:textId="0EB5F165" w:rsidR="002F35EF" w:rsidRPr="006F6A6E" w:rsidRDefault="00273435" w:rsidP="00273435">
      <w:pPr>
        <w:ind w:firstLine="640"/>
        <w:rPr>
          <w:rFonts w:hint="eastAsia"/>
          <w:color w:val="000000" w:themeColor="text1"/>
        </w:rPr>
      </w:pPr>
      <w:r w:rsidRPr="006F6A6E">
        <w:rPr>
          <w:rFonts w:hint="eastAsia"/>
          <w:color w:val="000000" w:themeColor="text1"/>
        </w:rPr>
        <w:t>5、完善了相关罚则：根据《城市建筑垃圾管理规定》重新梳理完善相关罚则，补充细化部分条款内容。</w:t>
      </w:r>
    </w:p>
    <w:sectPr w:rsidR="002F35EF" w:rsidRPr="006F6A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B0207" w14:textId="77777777" w:rsidR="00A55AF3" w:rsidRDefault="00A55AF3" w:rsidP="00273435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59F29F25" w14:textId="77777777" w:rsidR="00A55AF3" w:rsidRDefault="00A55AF3" w:rsidP="00273435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3C2E5" w14:textId="77777777" w:rsidR="00273435" w:rsidRDefault="00273435">
    <w:pPr>
      <w:pStyle w:val="a7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DC3C0" w14:textId="77777777" w:rsidR="00273435" w:rsidRDefault="00273435">
    <w:pPr>
      <w:pStyle w:val="a7"/>
      <w:ind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4FD0" w14:textId="77777777" w:rsidR="00273435" w:rsidRDefault="00273435">
    <w:pPr>
      <w:pStyle w:val="a7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6B8EA" w14:textId="77777777" w:rsidR="00A55AF3" w:rsidRDefault="00A55AF3" w:rsidP="00273435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1D455455" w14:textId="77777777" w:rsidR="00A55AF3" w:rsidRDefault="00A55AF3" w:rsidP="00273435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D99F" w14:textId="77777777" w:rsidR="00273435" w:rsidRDefault="00273435">
    <w:pPr>
      <w:pStyle w:val="a5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18511" w14:textId="77777777" w:rsidR="00273435" w:rsidRDefault="00273435">
    <w:pPr>
      <w:pStyle w:val="a5"/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2DC5F" w14:textId="77777777" w:rsidR="00273435" w:rsidRDefault="00273435">
    <w:pPr>
      <w:pStyle w:val="a5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2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396"/>
    <w:rsid w:val="00145A62"/>
    <w:rsid w:val="00273435"/>
    <w:rsid w:val="002A35CB"/>
    <w:rsid w:val="002F35EF"/>
    <w:rsid w:val="003C2461"/>
    <w:rsid w:val="004A5B3F"/>
    <w:rsid w:val="005D1396"/>
    <w:rsid w:val="006F6A6E"/>
    <w:rsid w:val="006F79F6"/>
    <w:rsid w:val="00721819"/>
    <w:rsid w:val="00755957"/>
    <w:rsid w:val="007F6A4C"/>
    <w:rsid w:val="009311D8"/>
    <w:rsid w:val="00A55AF3"/>
    <w:rsid w:val="00B6139D"/>
    <w:rsid w:val="00C23DA7"/>
    <w:rsid w:val="00C61273"/>
    <w:rsid w:val="00CC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0DC07"/>
  <w15:chartTrackingRefBased/>
  <w15:docId w15:val="{9B0A6EE7-0FB3-4639-B5EB-55468E43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A4C"/>
    <w:pPr>
      <w:widowControl w:val="0"/>
      <w:spacing w:line="560" w:lineRule="exact"/>
      <w:ind w:firstLineChars="200" w:firstLine="200"/>
      <w:jc w:val="both"/>
    </w:pPr>
    <w:rPr>
      <w:rFonts w:ascii="仿宋_GB2312" w:eastAsia="仿宋_GB2312" w:hAnsi="仿宋_GB2312" w:cs="仿宋_GB2312"/>
      <w:sz w:val="32"/>
      <w:szCs w:val="32"/>
    </w:rPr>
  </w:style>
  <w:style w:type="paragraph" w:styleId="1">
    <w:name w:val="heading 1"/>
    <w:next w:val="a"/>
    <w:link w:val="10"/>
    <w:autoRedefine/>
    <w:uiPriority w:val="9"/>
    <w:qFormat/>
    <w:rsid w:val="009311D8"/>
    <w:pPr>
      <w:keepNext/>
      <w:keepLines/>
      <w:spacing w:line="600" w:lineRule="exact"/>
      <w:jc w:val="center"/>
      <w:outlineLvl w:val="0"/>
    </w:pPr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1D8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1D8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1D8"/>
    <w:rPr>
      <w:rFonts w:ascii="方正小标宋简体" w:eastAsia="方正小标宋简体" w:hAnsi="方正小标宋简体" w:cs="方正小标宋简体"/>
      <w:bCs/>
      <w:kern w:val="44"/>
      <w:sz w:val="44"/>
      <w:szCs w:val="44"/>
    </w:rPr>
  </w:style>
  <w:style w:type="paragraph" w:customStyle="1" w:styleId="21">
    <w:name w:val="标题2"/>
    <w:basedOn w:val="2"/>
    <w:next w:val="a"/>
    <w:autoRedefine/>
    <w:qFormat/>
    <w:rsid w:val="009311D8"/>
    <w:pPr>
      <w:spacing w:before="0" w:after="0" w:line="560" w:lineRule="exact"/>
    </w:pPr>
    <w:rPr>
      <w:rFonts w:eastAsia="黑体"/>
      <w:b w:val="0"/>
    </w:rPr>
  </w:style>
  <w:style w:type="character" w:customStyle="1" w:styleId="20">
    <w:name w:val="标题 2 字符"/>
    <w:basedOn w:val="a0"/>
    <w:link w:val="2"/>
    <w:uiPriority w:val="9"/>
    <w:semiHidden/>
    <w:rsid w:val="009311D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1">
    <w:name w:val="标题3"/>
    <w:basedOn w:val="3"/>
    <w:next w:val="a"/>
    <w:link w:val="32"/>
    <w:autoRedefine/>
    <w:qFormat/>
    <w:rsid w:val="009311D8"/>
    <w:pPr>
      <w:spacing w:before="0" w:after="0" w:line="560" w:lineRule="exact"/>
    </w:pPr>
    <w:rPr>
      <w:rFonts w:eastAsia="楷体_GB2312"/>
    </w:rPr>
  </w:style>
  <w:style w:type="character" w:customStyle="1" w:styleId="32">
    <w:name w:val="标题3 字符"/>
    <w:basedOn w:val="30"/>
    <w:link w:val="31"/>
    <w:rsid w:val="009311D8"/>
    <w:rPr>
      <w:rFonts w:eastAsia="楷体_GB2312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311D8"/>
    <w:rPr>
      <w:b/>
      <w:bCs/>
      <w:sz w:val="32"/>
      <w:szCs w:val="32"/>
    </w:rPr>
  </w:style>
  <w:style w:type="paragraph" w:customStyle="1" w:styleId="a3">
    <w:name w:val="图片"/>
    <w:basedOn w:val="21"/>
    <w:next w:val="a"/>
    <w:link w:val="a4"/>
    <w:autoRedefine/>
    <w:qFormat/>
    <w:rsid w:val="007F6A4C"/>
    <w:pPr>
      <w:spacing w:line="240" w:lineRule="auto"/>
      <w:ind w:firstLineChars="0" w:firstLine="0"/>
      <w:jc w:val="center"/>
      <w:outlineLvl w:val="9"/>
    </w:pPr>
    <w:rPr>
      <w:rFonts w:ascii="仿宋_GB2312" w:eastAsia="仿宋_GB2312" w:hAnsi="仿宋_GB2312" w:cs="仿宋_GB2312"/>
    </w:rPr>
  </w:style>
  <w:style w:type="character" w:customStyle="1" w:styleId="a4">
    <w:name w:val="图片 字符"/>
    <w:basedOn w:val="a0"/>
    <w:link w:val="a3"/>
    <w:rsid w:val="007F6A4C"/>
    <w:rPr>
      <w:rFonts w:ascii="仿宋_GB2312" w:eastAsia="仿宋_GB2312" w:hAnsi="仿宋_GB2312" w:cs="仿宋_GB2312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73435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3435"/>
    <w:rPr>
      <w:rFonts w:ascii="仿宋_GB2312" w:eastAsia="仿宋_GB2312" w:hAnsi="仿宋_GB2312" w:cs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7343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73435"/>
    <w:rPr>
      <w:rFonts w:ascii="仿宋_GB2312" w:eastAsia="仿宋_GB2312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妖猫 李</dc:creator>
  <cp:keywords/>
  <dc:description/>
  <cp:lastModifiedBy>妖猫 李</cp:lastModifiedBy>
  <cp:revision>4</cp:revision>
  <dcterms:created xsi:type="dcterms:W3CDTF">2024-07-26T09:02:00Z</dcterms:created>
  <dcterms:modified xsi:type="dcterms:W3CDTF">2024-07-26T10:02:00Z</dcterms:modified>
</cp:coreProperties>
</file>