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杨陵区卫生健康局2020年部门决算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pPr>
      <w:r>
        <w:rPr>
          <w:rFonts w:hint="eastAsia" w:ascii="黑体" w:hAnsi="宋体" w:eastAsia="黑体"/>
          <w:color w:val="000000"/>
          <w:kern w:val="0"/>
          <w:sz w:val="32"/>
          <w:szCs w:val="32"/>
        </w:rPr>
        <w:t>第三部分 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640" w:firstLineChars="200"/>
        <w:rPr>
          <w:rFonts w:ascii="仿宋_GB2312" w:hAnsi="仿宋_GB2312" w:eastAsia="仿宋_GB2312"/>
          <w:sz w:val="32"/>
        </w:rPr>
      </w:pPr>
      <w:r>
        <w:rPr>
          <w:rFonts w:hint="eastAsia" w:ascii="仿宋_GB2312" w:hAnsi="仿宋_GB2312" w:eastAsia="仿宋_GB2312"/>
          <w:sz w:val="32"/>
        </w:rPr>
        <w:t>1.贯彻国家卫生健康工作的法律法规和政策规定，组织拟订全区国民健康政策，协调推进健康杨陵建设</w:t>
      </w:r>
      <w:r>
        <w:rPr>
          <w:rFonts w:ascii="仿宋_GB2312" w:hAnsi="仿宋_GB2312" w:eastAsia="仿宋_GB2312"/>
          <w:sz w:val="32"/>
        </w:rPr>
        <w:t>;</w:t>
      </w:r>
      <w:r>
        <w:rPr>
          <w:rFonts w:hint="eastAsia" w:ascii="仿宋_GB2312" w:hAnsi="仿宋_GB2312" w:eastAsia="仿宋_GB2312"/>
          <w:sz w:val="32"/>
        </w:rPr>
        <w:t>拟订全区卫生健康规划和政策措施。统筹规划全区卫生健康资源配置</w:t>
      </w:r>
      <w:r>
        <w:rPr>
          <w:rFonts w:ascii="仿宋_GB2312" w:hAnsi="仿宋_GB2312" w:eastAsia="仿宋_GB2312"/>
          <w:sz w:val="32"/>
        </w:rPr>
        <w:t>;</w:t>
      </w:r>
      <w:r>
        <w:rPr>
          <w:rFonts w:hint="eastAsia" w:ascii="仿宋_GB2312" w:hAnsi="仿宋_GB2312" w:eastAsia="仿宋_GB2312"/>
          <w:sz w:val="32"/>
        </w:rPr>
        <w:t>指导区域卫生健康规划编制和实施。负责卫生健康信息化建设，依法组织实施统计调查。制定并组织实施推进卫生健康基本公共服务均等化、普惠化、便捷化和公共资源向基层延伸等政策措施。</w:t>
      </w:r>
    </w:p>
    <w:p>
      <w:pPr>
        <w:ind w:firstLine="640" w:firstLineChars="200"/>
        <w:rPr>
          <w:rFonts w:ascii="仿宋_GB2312" w:hAnsi="仿宋_GB2312" w:eastAsia="仿宋_GB2312"/>
          <w:sz w:val="32"/>
        </w:rPr>
      </w:pPr>
      <w:r>
        <w:rPr>
          <w:rFonts w:hint="eastAsia" w:ascii="仿宋_GB2312" w:hAnsi="仿宋_GB2312" w:eastAsia="仿宋_GB2312"/>
          <w:sz w:val="32"/>
        </w:rPr>
        <w:t>2.协调推进深化医药卫生体制改革，贯彻落实国家深化医药卫生体制改革重大方针政策</w:t>
      </w:r>
      <w:r>
        <w:rPr>
          <w:rFonts w:ascii="仿宋_GB2312" w:hAnsi="仿宋_GB2312" w:eastAsia="仿宋_GB2312"/>
          <w:sz w:val="32"/>
        </w:rPr>
        <w:t>;</w:t>
      </w:r>
      <w:r>
        <w:rPr>
          <w:rFonts w:hint="eastAsia" w:ascii="仿宋_GB2312" w:hAnsi="仿宋_GB2312" w:eastAsia="仿宋_GB2312"/>
          <w:sz w:val="32"/>
        </w:rPr>
        <w:t>研究提出全区深化医药卫生体制改革重大政策、措施的建议</w:t>
      </w:r>
      <w:r>
        <w:rPr>
          <w:rFonts w:ascii="仿宋_GB2312" w:hAnsi="仿宋_GB2312" w:eastAsia="仿宋_GB2312"/>
          <w:sz w:val="32"/>
        </w:rPr>
        <w:t>;</w:t>
      </w:r>
      <w:r>
        <w:rPr>
          <w:rFonts w:hint="eastAsia" w:ascii="仿宋_GB2312" w:hAnsi="仿宋_GB2312" w:eastAsia="仿宋_GB2312"/>
          <w:sz w:val="32"/>
        </w:rPr>
        <w:t>组织深化公立医院综合改革，健全现代医院管理制度</w:t>
      </w:r>
      <w:r>
        <w:rPr>
          <w:rFonts w:ascii="仿宋_GB2312" w:hAnsi="仿宋_GB2312" w:eastAsia="仿宋_GB2312"/>
          <w:sz w:val="32"/>
        </w:rPr>
        <w:t>;</w:t>
      </w:r>
      <w:r>
        <w:rPr>
          <w:rFonts w:hint="eastAsia" w:ascii="仿宋_GB2312" w:hAnsi="仿宋_GB2312" w:eastAsia="仿宋_GB2312"/>
          <w:sz w:val="32"/>
        </w:rPr>
        <w:t>制定并实施推动卫生健康公共服务提供主体多元化、方式多样化的政策措施，提出全区医疗服务和药品价格政策的建议。</w:t>
      </w:r>
    </w:p>
    <w:p>
      <w:pPr>
        <w:ind w:firstLine="640" w:firstLineChars="200"/>
        <w:rPr>
          <w:rFonts w:ascii="仿宋_GB2312" w:hAnsi="仿宋_GB2312" w:eastAsia="仿宋_GB2312"/>
          <w:sz w:val="32"/>
        </w:rPr>
      </w:pPr>
      <w:r>
        <w:rPr>
          <w:rFonts w:hint="eastAsia" w:ascii="仿宋_GB2312" w:hAnsi="仿宋_GB2312" w:eastAsia="仿宋_GB2312"/>
          <w:sz w:val="32"/>
        </w:rPr>
        <w:t>3.制定并组织落实全区疾病预防控制规划、国家免疫规划以及严重危害人民健康公共卫生问题的干预措施</w:t>
      </w:r>
      <w:r>
        <w:rPr>
          <w:rFonts w:ascii="仿宋_GB2312" w:hAnsi="仿宋_GB2312" w:eastAsia="仿宋_GB2312"/>
          <w:sz w:val="32"/>
        </w:rPr>
        <w:t>;</w:t>
      </w:r>
      <w:r>
        <w:rPr>
          <w:rFonts w:hint="eastAsia" w:ascii="仿宋_GB2312" w:hAnsi="仿宋_GB2312" w:eastAsia="仿宋_GB2312"/>
          <w:sz w:val="32"/>
        </w:rPr>
        <w:t>负责卫生应急工作，组织指导全区突发公共卫生事件的预防控制和各类突发公共事件的医疗卫生救援。</w:t>
      </w:r>
    </w:p>
    <w:p>
      <w:pPr>
        <w:ind w:firstLine="640" w:firstLineChars="200"/>
        <w:rPr>
          <w:rFonts w:ascii="仿宋_GB2312" w:hAnsi="仿宋_GB2312" w:eastAsia="仿宋_GB2312"/>
          <w:sz w:val="32"/>
        </w:rPr>
      </w:pPr>
      <w:r>
        <w:rPr>
          <w:rFonts w:hint="eastAsia" w:ascii="仿宋_GB2312" w:hAnsi="仿宋_GB2312" w:eastAsia="仿宋_GB2312"/>
          <w:sz w:val="32"/>
        </w:rPr>
        <w:t>4.组织拟订并协调落实应对人口老龄化政策措施</w:t>
      </w:r>
      <w:r>
        <w:rPr>
          <w:rFonts w:ascii="仿宋_GB2312" w:hAnsi="仿宋_GB2312" w:eastAsia="仿宋_GB2312"/>
          <w:sz w:val="32"/>
        </w:rPr>
        <w:t>;</w:t>
      </w:r>
      <w:r>
        <w:rPr>
          <w:rFonts w:hint="eastAsia" w:ascii="仿宋_GB2312" w:hAnsi="仿宋_GB2312" w:eastAsia="仿宋_GB2312"/>
          <w:sz w:val="32"/>
        </w:rPr>
        <w:t>负责推进全区老年健康服务体系建设和医养结合工作，推动老龄事业和产业发展，促进医疗与旅游、体育、食品和互联网等行业深度融合。</w:t>
      </w:r>
    </w:p>
    <w:p>
      <w:pPr>
        <w:ind w:firstLine="640" w:firstLineChars="200"/>
        <w:rPr>
          <w:rFonts w:ascii="仿宋_GB2312" w:hAnsi="仿宋_GB2312" w:eastAsia="仿宋_GB2312"/>
          <w:sz w:val="32"/>
        </w:rPr>
      </w:pPr>
      <w:r>
        <w:rPr>
          <w:rFonts w:hint="eastAsia" w:ascii="仿宋_GB2312" w:hAnsi="仿宋_GB2312" w:eastAsia="仿宋_GB2312"/>
          <w:sz w:val="32"/>
        </w:rPr>
        <w:t>5.组织实施国家药物政策和国家基本药物制度，拟订全区药物政策，执行国家药品法典和国家基本药物目录，开展药品使用监测、临床综合评价和短缺药品预警，提出基本药物生产鼓励扶持政策建议。</w:t>
      </w:r>
    </w:p>
    <w:p>
      <w:pPr>
        <w:ind w:firstLine="640" w:firstLineChars="200"/>
        <w:rPr>
          <w:rFonts w:ascii="仿宋_GB2312" w:hAnsi="仿宋_GB2312" w:eastAsia="仿宋_GB2312"/>
          <w:sz w:val="32"/>
        </w:rPr>
      </w:pPr>
      <w:r>
        <w:rPr>
          <w:rFonts w:hint="eastAsia" w:ascii="仿宋_GB2312" w:hAnsi="仿宋_GB2312" w:eastAsia="仿宋_GB2312"/>
          <w:sz w:val="32"/>
        </w:rPr>
        <w:t>6.负责职责范围内的职业卫生、放射卫生、学校卫生、公共场所卫生、饮用水卫生监督</w:t>
      </w:r>
      <w:r>
        <w:rPr>
          <w:rFonts w:ascii="仿宋_GB2312" w:hAnsi="仿宋_GB2312" w:eastAsia="仿宋_GB2312"/>
          <w:sz w:val="32"/>
        </w:rPr>
        <w:t>;</w:t>
      </w:r>
      <w:r>
        <w:rPr>
          <w:rFonts w:hint="eastAsia" w:ascii="仿宋_GB2312" w:hAnsi="仿宋_GB2312" w:eastAsia="仿宋_GB2312"/>
          <w:sz w:val="32"/>
        </w:rPr>
        <w:t>负责传染病防治监督，建立健全卫生健康综合监督体系</w:t>
      </w:r>
      <w:r>
        <w:rPr>
          <w:rFonts w:ascii="仿宋_GB2312" w:hAnsi="仿宋_GB2312" w:eastAsia="仿宋_GB2312"/>
          <w:sz w:val="32"/>
        </w:rPr>
        <w:t>;</w:t>
      </w:r>
      <w:r>
        <w:rPr>
          <w:rFonts w:hint="eastAsia" w:ascii="仿宋_GB2312" w:hAnsi="仿宋_GB2312" w:eastAsia="仿宋_GB2312"/>
          <w:sz w:val="32"/>
        </w:rPr>
        <w:t>组织实施食品安全风险监测</w:t>
      </w:r>
      <w:r>
        <w:rPr>
          <w:rFonts w:ascii="仿宋_GB2312" w:hAnsi="仿宋_GB2312" w:eastAsia="仿宋_GB2312"/>
          <w:sz w:val="32"/>
        </w:rPr>
        <w:t>;</w:t>
      </w:r>
      <w:r>
        <w:rPr>
          <w:rFonts w:hint="eastAsia" w:ascii="仿宋_GB2312" w:hAnsi="仿宋_GB2312" w:eastAsia="仿宋_GB2312"/>
          <w:sz w:val="32"/>
        </w:rPr>
        <w:t>牵头《烟草控制框架公约》履约工作。</w:t>
      </w:r>
    </w:p>
    <w:p>
      <w:pPr>
        <w:ind w:firstLine="640" w:firstLineChars="200"/>
        <w:rPr>
          <w:rFonts w:ascii="仿宋_GB2312" w:hAnsi="仿宋_GB2312" w:eastAsia="仿宋_GB2312"/>
          <w:sz w:val="32"/>
        </w:rPr>
      </w:pPr>
      <w:r>
        <w:rPr>
          <w:rFonts w:hint="eastAsia" w:ascii="仿宋_GB2312" w:hAnsi="仿宋_GB2312" w:eastAsia="仿宋_GB2312"/>
          <w:sz w:val="32"/>
        </w:rPr>
        <w:t>7.负责制定全区医疗机构、医疗服务行业管理办法并监督实施</w:t>
      </w:r>
      <w:r>
        <w:rPr>
          <w:rFonts w:ascii="仿宋_GB2312" w:hAnsi="仿宋_GB2312" w:eastAsia="仿宋_GB2312"/>
          <w:sz w:val="32"/>
        </w:rPr>
        <w:t>;</w:t>
      </w:r>
      <w:r>
        <w:rPr>
          <w:rFonts w:hint="eastAsia" w:ascii="仿宋_GB2312" w:hAnsi="仿宋_GB2312" w:eastAsia="仿宋_GB2312"/>
          <w:sz w:val="32"/>
        </w:rPr>
        <w:t>建立健全医疗服务评价和监督管理体系</w:t>
      </w:r>
      <w:r>
        <w:rPr>
          <w:rFonts w:ascii="仿宋_GB2312" w:hAnsi="仿宋_GB2312" w:eastAsia="仿宋_GB2312"/>
          <w:sz w:val="32"/>
        </w:rPr>
        <w:t>;</w:t>
      </w:r>
      <w:r>
        <w:rPr>
          <w:rFonts w:hint="eastAsia" w:ascii="仿宋_GB2312" w:hAnsi="仿宋_GB2312" w:eastAsia="仿宋_GB2312"/>
          <w:sz w:val="32"/>
        </w:rPr>
        <w:t>会同有关部门贯彻执行卫生健康专业技术人员资格准入标准</w:t>
      </w:r>
      <w:r>
        <w:rPr>
          <w:rFonts w:ascii="仿宋_GB2312" w:hAnsi="仿宋_GB2312" w:eastAsia="仿宋_GB2312"/>
          <w:sz w:val="32"/>
        </w:rPr>
        <w:t>;</w:t>
      </w:r>
      <w:r>
        <w:rPr>
          <w:rFonts w:hint="eastAsia" w:ascii="仿宋_GB2312" w:hAnsi="仿宋_GB2312" w:eastAsia="仿宋_GB2312"/>
          <w:sz w:val="32"/>
        </w:rPr>
        <w:t>制定全区医疗机构及其医疗服务、医疗技术、医疗质量、医疗安全以及采供血机构管理的规范、标准和卫生健康专业技术人员执业规则、服务规范，并组织实施。</w:t>
      </w:r>
    </w:p>
    <w:p>
      <w:pPr>
        <w:ind w:firstLine="640" w:firstLineChars="200"/>
        <w:rPr>
          <w:rFonts w:ascii="仿宋_GB2312" w:hAnsi="仿宋_GB2312" w:eastAsia="仿宋_GB2312"/>
          <w:sz w:val="32"/>
        </w:rPr>
      </w:pPr>
      <w:r>
        <w:rPr>
          <w:rFonts w:hint="eastAsia" w:ascii="仿宋_GB2312" w:hAnsi="仿宋_GB2312" w:eastAsia="仿宋_GB2312"/>
          <w:sz w:val="32"/>
        </w:rPr>
        <w:t>8.贯彻落实全区计划生育政策，负责计划生育管理和服务工作，开展人口监测预警，研究提出人口与家庭发展相关政策建议，制定优生优育和提高出生人口素质的政策措施并组织实施。</w:t>
      </w:r>
    </w:p>
    <w:p>
      <w:pPr>
        <w:ind w:firstLine="640" w:firstLineChars="200"/>
        <w:rPr>
          <w:rFonts w:ascii="仿宋_GB2312" w:hAnsi="仿宋_GB2312" w:eastAsia="仿宋_GB2312"/>
          <w:sz w:val="32"/>
        </w:rPr>
      </w:pPr>
      <w:r>
        <w:rPr>
          <w:rFonts w:hint="eastAsia" w:ascii="仿宋_GB2312" w:hAnsi="仿宋_GB2312" w:eastAsia="仿宋_GB2312"/>
          <w:sz w:val="32"/>
        </w:rPr>
        <w:t>9.拟订并组织实施全区基层卫生健康服务、妇幼健康发展规划和政策措施，指导基层医疗卫生、妇幼健康服务体系建设</w:t>
      </w:r>
      <w:r>
        <w:rPr>
          <w:rFonts w:ascii="仿宋_GB2312" w:hAnsi="仿宋_GB2312" w:eastAsia="仿宋_GB2312"/>
          <w:sz w:val="32"/>
        </w:rPr>
        <w:t>;</w:t>
      </w:r>
      <w:r>
        <w:rPr>
          <w:rFonts w:hint="eastAsia" w:ascii="仿宋_GB2312" w:hAnsi="仿宋_GB2312" w:eastAsia="仿宋_GB2312"/>
          <w:sz w:val="32"/>
        </w:rPr>
        <w:t>建立健全基层卫生健康机构运行新机制和乡村医生管理制度。</w:t>
      </w:r>
    </w:p>
    <w:p>
      <w:pPr>
        <w:ind w:firstLine="640" w:firstLineChars="200"/>
        <w:rPr>
          <w:rFonts w:ascii="仿宋_GB2312" w:hAnsi="仿宋_GB2312" w:eastAsia="仿宋_GB2312"/>
          <w:sz w:val="32"/>
        </w:rPr>
      </w:pPr>
      <w:r>
        <w:rPr>
          <w:rFonts w:hint="eastAsia" w:ascii="仿宋_GB2312" w:hAnsi="仿宋_GB2312" w:eastAsia="仿宋_GB2312"/>
          <w:sz w:val="32"/>
        </w:rPr>
        <w:t>10.组织拟订全区卫生键康人才发展和科技发展规划，指导卫生健康人才队伍建设，推进卫生健康科技创新发展。</w:t>
      </w:r>
    </w:p>
    <w:p>
      <w:pPr>
        <w:ind w:firstLine="640" w:firstLineChars="200"/>
        <w:rPr>
          <w:rFonts w:ascii="仿宋_GB2312" w:hAnsi="仿宋_GB2312" w:eastAsia="仿宋_GB2312"/>
          <w:sz w:val="32"/>
        </w:rPr>
      </w:pPr>
      <w:r>
        <w:rPr>
          <w:rFonts w:hint="eastAsia" w:ascii="仿宋_GB2312" w:hAnsi="仿宋_GB2312" w:eastAsia="仿宋_GB2312"/>
          <w:sz w:val="32"/>
        </w:rPr>
        <w:t>11.负责卫生健康宣传、健康教育、健康促进等工作。</w:t>
      </w:r>
    </w:p>
    <w:p>
      <w:pPr>
        <w:ind w:firstLine="640" w:firstLineChars="200"/>
        <w:rPr>
          <w:rFonts w:ascii="仿宋_GB2312" w:hAnsi="仿宋_GB2312" w:eastAsia="仿宋_GB2312"/>
          <w:sz w:val="32"/>
        </w:rPr>
      </w:pPr>
      <w:r>
        <w:rPr>
          <w:rFonts w:hint="eastAsia" w:ascii="仿宋_GB2312" w:hAnsi="仿宋_GB2312" w:eastAsia="仿宋_GB2312"/>
          <w:sz w:val="32"/>
        </w:rPr>
        <w:t>12.负责本行业领域的安全生产监督管理工作。</w:t>
      </w:r>
    </w:p>
    <w:p>
      <w:pPr>
        <w:ind w:firstLine="480" w:firstLineChars="150"/>
        <w:rPr>
          <w:rFonts w:ascii="仿宋_GB2312" w:hAnsi="仿宋_GB2312" w:eastAsia="仿宋_GB2312"/>
          <w:sz w:val="32"/>
        </w:rPr>
      </w:pPr>
      <w:r>
        <w:rPr>
          <w:rFonts w:hint="eastAsia" w:ascii="仿宋_GB2312" w:hAnsi="仿宋_GB2312" w:eastAsia="仿宋_GB2312"/>
          <w:sz w:val="32"/>
        </w:rPr>
        <w:t xml:space="preserve"> 13.承担区爱国卫生运动委员会日常工作，贯彻执行爱国卫生工作规划、标准、规范。</w:t>
      </w:r>
    </w:p>
    <w:p>
      <w:pPr>
        <w:ind w:firstLine="480" w:firstLineChars="150"/>
        <w:rPr>
          <w:rFonts w:ascii="仿宋_GB2312" w:hAnsi="仿宋_GB2312" w:eastAsia="仿宋_GB2312"/>
          <w:sz w:val="32"/>
        </w:rPr>
      </w:pPr>
      <w:r>
        <w:rPr>
          <w:rFonts w:hint="eastAsia" w:ascii="仿宋_GB2312" w:hAnsi="仿宋_GB2312" w:eastAsia="仿宋_GB2312"/>
          <w:sz w:val="32"/>
        </w:rPr>
        <w:t xml:space="preserve"> 14.完成区委、区政府和上级部门交办的其他工作。</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15.职能转变。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供服务质量和水平，推进卫生健康基本公共服务均等化、普惠化、便捷化。四是协调推进深化医药卫生体制改革，加大公立医院综合改革力度，推进管办分离，推动卫生健康公共服务提供主体多元化、提供方式多样化。</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仿宋_GB2312" w:hAnsi="仿宋_GB2312" w:eastAsia="仿宋_GB2312"/>
          <w:sz w:val="32"/>
        </w:rPr>
      </w:pPr>
      <w:r>
        <w:rPr>
          <w:rFonts w:hint="eastAsia" w:ascii="仿宋_GB2312" w:hAnsi="仿宋_GB2312" w:eastAsia="仿宋_GB2312"/>
          <w:sz w:val="32"/>
        </w:rPr>
        <w:t>本部门下设局机关1个行政单位，卫生监督所、疾控中心、爱卫办、流动办、妇计中心、五胡路社区卫生服务中心、凤岗路社区卫生服务中心、农科路社区卫生服务中心、揉谷卫生院和五泉卫生院10个事业单位。</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纳入2020年本部门决算编制范围的单位共11个，包括本级及所属10个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81" w:type="dxa"/>
          </w:tcPr>
          <w:p>
            <w:pPr>
              <w:jc w:val="center"/>
              <w:rPr>
                <w:rFonts w:ascii="黑体" w:hAnsi="黑体" w:eastAsia="黑体"/>
                <w:sz w:val="32"/>
                <w:szCs w:val="32"/>
              </w:rPr>
            </w:pPr>
            <w:r>
              <w:rPr>
                <w:rFonts w:hint="eastAsia" w:ascii="黑体" w:hAnsi="黑体" w:eastAsia="黑体"/>
                <w:sz w:val="32"/>
                <w:szCs w:val="32"/>
              </w:rPr>
              <w:t>序号</w:t>
            </w:r>
          </w:p>
        </w:tc>
        <w:tc>
          <w:tcPr>
            <w:tcW w:w="7278" w:type="dxa"/>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杨陵区爱国卫生运动委员会办公室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杨陵区流动人口计划生育办公室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杨陵区五胡路社区卫生服务中心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杨陵区凤岗路社区卫生服务中心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杨陵区农科路社区卫生服务中心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p>
        </w:tc>
        <w:tc>
          <w:tcPr>
            <w:tcW w:w="7278" w:type="dxa"/>
          </w:tcPr>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杨陵区揉谷镇卫生院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杨陵区五泉卫生院</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pPr>
    </w:p>
    <w:p>
      <w:pPr>
        <w:ind w:firstLine="64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476750" cy="2676525"/>
            <wp:effectExtent l="1905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5"/>
                    <a:srcRect/>
                    <a:stretch>
                      <a:fillRect/>
                    </a:stretch>
                  </pic:blipFill>
                  <pic:spPr>
                    <a:xfrm>
                      <a:off x="0" y="0"/>
                      <a:ext cx="4476750" cy="2676525"/>
                    </a:xfrm>
                    <a:prstGeom prst="rect">
                      <a:avLst/>
                    </a:prstGeom>
                    <a:noFill/>
                    <a:ln w="9525">
                      <a:noFill/>
                      <a:miter lim="800000"/>
                      <a:headEnd/>
                      <a:tailEnd/>
                    </a:ln>
                  </pic:spPr>
                </pic:pic>
              </a:graphicData>
            </a:graphic>
          </wp:inline>
        </w:drawing>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截止2020年底，本部门人员编制156人，其中行政编制5人、事业编制151人；实有人员123人，其中行政7人、事业116人。单位管理的离退休人员57人。</w:t>
      </w:r>
    </w:p>
    <w:p>
      <w:pPr>
        <w:widowControl/>
        <w:spacing w:beforeLines="100"/>
        <w:jc w:val="center"/>
        <w:rPr>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rPr>
        <w:t>20</w:t>
      </w:r>
      <w:r>
        <w:rPr>
          <w:rFonts w:ascii="黑体" w:hAnsi="宋体" w:eastAsia="黑体"/>
          <w:color w:val="000000"/>
          <w:kern w:val="0"/>
          <w:sz w:val="44"/>
          <w:szCs w:val="44"/>
        </w:rPr>
        <w:t>部门决算表</w:t>
      </w:r>
    </w:p>
    <w:tbl>
      <w:tblPr>
        <w:tblStyle w:val="8"/>
        <w:tblpPr w:leftFromText="180" w:rightFromText="180" w:vertAnchor="text" w:horzAnchor="page" w:tblpX="1472" w:tblpY="1123"/>
        <w:tblOverlap w:val="never"/>
        <w:tblW w:w="9087" w:type="dxa"/>
        <w:tblInd w:w="0" w:type="dxa"/>
        <w:tblLayout w:type="fixed"/>
        <w:tblCellMar>
          <w:top w:w="0" w:type="dxa"/>
          <w:left w:w="0" w:type="dxa"/>
          <w:bottom w:w="0" w:type="dxa"/>
          <w:right w:w="0" w:type="dxa"/>
        </w:tblCellMar>
      </w:tblPr>
      <w:tblGrid>
        <w:gridCol w:w="735"/>
        <w:gridCol w:w="4110"/>
        <w:gridCol w:w="1047"/>
        <w:gridCol w:w="3195"/>
      </w:tblGrid>
      <w:tr>
        <w:tblPrEx>
          <w:tblCellMar>
            <w:top w:w="0" w:type="dxa"/>
            <w:left w:w="0" w:type="dxa"/>
            <w:bottom w:w="0" w:type="dxa"/>
            <w:right w:w="0"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49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2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1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0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0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3"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r>
              <w:rPr>
                <w:rFonts w:hint="eastAsia" w:ascii="宋体" w:hAnsi="宋体" w:cs="宋体"/>
                <w:color w:val="000000"/>
                <w:sz w:val="24"/>
              </w:rPr>
              <w:t>本部门无国有资本经营预算财政拨款支出</w:t>
            </w:r>
          </w:p>
        </w:tc>
      </w:tr>
    </w:tbl>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 xml:space="preserve">                                                                          公开01表</w:t>
      </w:r>
    </w:p>
    <w:p>
      <w:pPr>
        <w:rPr>
          <w:rFonts w:ascii="宋体" w:hAnsi="宋体" w:cs="宋体"/>
          <w:b/>
          <w:bCs/>
          <w:szCs w:val="21"/>
        </w:rPr>
      </w:pPr>
      <w:r>
        <w:rPr>
          <w:rFonts w:hint="eastAsia" w:ascii="宋体" w:hAnsi="宋体" w:cs="宋体"/>
          <w:b/>
          <w:bCs/>
          <w:szCs w:val="21"/>
        </w:rPr>
        <w:t>编制部门： 杨陵区卫生健康局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5443.29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3184.44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8215.49</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35.64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26、抗疫特别国债安排的支出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8789.85</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8629.52</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340.46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500.79</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9130.31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9130.31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编制部门：杨陵区卫生健康局                                           金额单位：万元</w:t>
      </w:r>
    </w:p>
    <w:tbl>
      <w:tblPr>
        <w:tblStyle w:val="8"/>
        <w:tblW w:w="9087" w:type="dxa"/>
        <w:tblInd w:w="0" w:type="dxa"/>
        <w:tblLayout w:type="fixed"/>
        <w:tblCellMar>
          <w:top w:w="15" w:type="dxa"/>
          <w:left w:w="15" w:type="dxa"/>
          <w:bottom w:w="15" w:type="dxa"/>
          <w:right w:w="15" w:type="dxa"/>
        </w:tblCellMar>
      </w:tblPr>
      <w:tblGrid>
        <w:gridCol w:w="927"/>
        <w:gridCol w:w="1073"/>
        <w:gridCol w:w="850"/>
        <w:gridCol w:w="851"/>
        <w:gridCol w:w="709"/>
        <w:gridCol w:w="850"/>
        <w:gridCol w:w="1418"/>
        <w:gridCol w:w="567"/>
        <w:gridCol w:w="992"/>
        <w:gridCol w:w="850"/>
      </w:tblGrid>
      <w:tr>
        <w:tblPrEx>
          <w:tblCellMar>
            <w:top w:w="15" w:type="dxa"/>
            <w:left w:w="15" w:type="dxa"/>
            <w:bottom w:w="15" w:type="dxa"/>
            <w:right w:w="15" w:type="dxa"/>
          </w:tblCellMar>
        </w:tblPrEx>
        <w:trPr>
          <w:trHeight w:val="439" w:hRule="atLeast"/>
        </w:trPr>
        <w:tc>
          <w:tcPr>
            <w:tcW w:w="20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073"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41" w:hRule="atLeast"/>
        </w:trPr>
        <w:tc>
          <w:tcPr>
            <w:tcW w:w="20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8789.85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3184.44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w:t>
            </w:r>
            <w:r>
              <w:rPr>
                <w:rFonts w:ascii="宋体" w:hAnsi="宋体" w:cs="宋体"/>
                <w:color w:val="000000"/>
                <w:szCs w:val="21"/>
              </w:rPr>
              <w:tab/>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残疾人事业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2081104</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残疾人康复</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8375.82</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5411.61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2964.21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196.46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180.80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169.40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其他卫生健康管理事务支出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21002</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公立医院</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144.1</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63.22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80.88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综合医院</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118.1</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48.1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其他公立医院支出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10.88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基层医疗卫生机构  </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2030.89</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1138.26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892.62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城市社区卫生机构</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1046.01</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400.35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645.66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2100302</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乡镇卫生院</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734.46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512.14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222.31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其他基层医疗卫生机构支出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250.43</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225.77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24.65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3935.41</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3111.20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824.21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疾病预防控制机构</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214.16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214.16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2100402</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卫生监督机构</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83.15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2100403</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妇幼保健机构</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272.30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272.30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2100408</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基本公共卫生服务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1238.20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744.05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494.15</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重大公共卫生专项</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82.55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53.06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29.49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2100410</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突发公共卫生事件应急处理</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1589.13</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1589.13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其他公共卫生支出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455.93</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155.35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300.58</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中医药</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中医（民族医）药专项</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其他中医药支出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209.10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132.31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76.79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2100717</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计划生育服务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其他计划生育事务支出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177.10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100.31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76.79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老龄卫生健康事务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1124.64</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454.89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669.74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老龄卫生健康事务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1124.64</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454.89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669.74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其他卫生健康支出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731.38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329.39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401.99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731.38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329.39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401.99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35.64</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3.96</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城乡社区环境卫生</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35.64</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3.96</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2120501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城乡社区环境卫生</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35.64</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3.96</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222</w:t>
            </w:r>
            <w:r>
              <w:rPr>
                <w:rFonts w:ascii="宋体" w:hAnsi="宋体" w:cs="宋体"/>
                <w:color w:val="000000"/>
                <w:szCs w:val="21"/>
              </w:rPr>
              <w:tab/>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粮油物资储备支出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22205</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重要商品储备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2220511</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应急物资储备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w:t>
            </w:r>
            <w:r>
              <w:rPr>
                <w:rFonts w:ascii="宋体" w:hAnsi="宋体" w:cs="宋体"/>
                <w:color w:val="000000"/>
                <w:szCs w:val="21"/>
              </w:rPr>
              <w:tab/>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抗疫特别国债安排的支出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23402</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抗疫相关支出</w:t>
            </w:r>
          </w:p>
        </w:tc>
        <w:tc>
          <w:tcPr>
            <w:tcW w:w="85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color w:val="000000"/>
                <w:szCs w:val="21"/>
              </w:rPr>
              <w:t>162.12</w:t>
            </w:r>
          </w:p>
        </w:tc>
        <w:tc>
          <w:tcPr>
            <w:tcW w:w="851"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color w:val="000000"/>
                <w:szCs w:val="21"/>
              </w:rPr>
              <w:t>162.12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2340299</w:t>
            </w:r>
            <w:r>
              <w:rPr>
                <w:rFonts w:ascii="宋体" w:hAnsi="宋体" w:cs="宋体"/>
                <w:color w:val="000000"/>
                <w:szCs w:val="21"/>
              </w:rPr>
              <w:tab/>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其他抗疫相关支出</w:t>
            </w:r>
          </w:p>
        </w:tc>
        <w:tc>
          <w:tcPr>
            <w:tcW w:w="85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color w:val="000000"/>
                <w:szCs w:val="21"/>
              </w:rPr>
              <w:t>162.12</w:t>
            </w:r>
          </w:p>
        </w:tc>
        <w:tc>
          <w:tcPr>
            <w:tcW w:w="851"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color w:val="000000"/>
                <w:szCs w:val="21"/>
              </w:rPr>
              <w:t>162.12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编制部门：杨陵区卫生健康局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8629.52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1796.33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6833.19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残疾人事业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color w:val="000000"/>
                <w:szCs w:val="21"/>
              </w:rPr>
              <w:t>7.57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2081104</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残疾人康复</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color w:val="000000"/>
                <w:szCs w:val="21"/>
              </w:rPr>
              <w:t>7.57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8215.49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1796.33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6419.16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199.16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180.80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180.80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180.80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公立医院</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综合医院</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118.1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其他公立医院支出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基层医疗卫生机构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1877.79</w:t>
            </w: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right"/>
              <w:rPr>
                <w:rFonts w:ascii="宋体" w:hAnsi="宋体" w:cs="宋体"/>
                <w:color w:val="000000"/>
                <w:szCs w:val="21"/>
              </w:rPr>
            </w:pPr>
            <w:r>
              <w:rPr>
                <w:rFonts w:hint="eastAsia" w:ascii="宋体" w:hAnsi="宋体" w:cs="宋体"/>
                <w:color w:val="000000"/>
                <w:szCs w:val="21"/>
              </w:rPr>
              <w:t>901.98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975.81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城市社区卫生机构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926.89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400.35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526.54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乡镇卫生院</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700.47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501.63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198.84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其他基层医疗卫生机构支出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250.43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250.43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3929.21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622.28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3306.93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疾病预防控制机构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214.16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214.16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卫生监督机构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83.16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83.16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0.0039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2100403</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妇幼保健机构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272.30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272.30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2100408</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基本公共卫生服务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1238.20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1238.20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重大公共卫生专项</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92.04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92.04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2100410</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突发公共卫生事件应急处理</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1589.13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1589.13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其他公共卫生支出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440.23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440.23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中医药</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中医（民族医）药专项</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其他中医药支出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208.96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91.27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117.69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2100717</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计划生育服务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其他计划生育事务支出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176.96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91.27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老龄卫生健康事务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1125.04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1125.04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老龄卫生健康事务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1125.04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1125.04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727.38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727.38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727.38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727.38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35.64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城乡社区环境卫生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35.64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35.64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城乡社区环境卫生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35.64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35.64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222</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粮油物资储备支出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208.7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208.7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22205</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重要商品储备</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208.7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208.7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2220511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应急物资储备</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208.7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208.7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抗疫特别国债安排的支出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抗疫相关支出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2340299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其他抗疫相关支出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8"/>
        <w:tblW w:w="8700" w:type="dxa"/>
        <w:tblInd w:w="0" w:type="dxa"/>
        <w:tblLayout w:type="fixed"/>
        <w:tblCellMar>
          <w:top w:w="15" w:type="dxa"/>
          <w:left w:w="15" w:type="dxa"/>
          <w:bottom w:w="15" w:type="dxa"/>
          <w:right w:w="15" w:type="dxa"/>
        </w:tblCellMar>
      </w:tblPr>
      <w:tblGrid>
        <w:gridCol w:w="1705"/>
        <w:gridCol w:w="1145"/>
        <w:gridCol w:w="2694"/>
        <w:gridCol w:w="1070"/>
        <w:gridCol w:w="1102"/>
        <w:gridCol w:w="984"/>
      </w:tblGrid>
      <w:tr>
        <w:tblPrEx>
          <w:tblCellMar>
            <w:top w:w="15" w:type="dxa"/>
            <w:left w:w="15" w:type="dxa"/>
            <w:bottom w:w="15" w:type="dxa"/>
            <w:right w:w="15" w:type="dxa"/>
          </w:tblCellMar>
        </w:tblPrEx>
        <w:trPr>
          <w:trHeight w:val="367"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8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5443.29</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5411.61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5411.61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31.68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26、抗疫特别国债安排的支出</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r>
              <w:rPr>
                <w:rFonts w:hint="eastAsia" w:ascii="宋体" w:hAnsi="宋体" w:cs="宋体"/>
                <w:color w:val="000000"/>
                <w:kern w:val="0"/>
                <w:szCs w:val="21"/>
              </w:rPr>
              <w:t>162.12</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b/>
                <w:color w:val="000000"/>
                <w:szCs w:val="21"/>
              </w:rPr>
            </w:pPr>
            <w:r>
              <w:rPr>
                <w:rFonts w:hint="eastAsia" w:ascii="宋体" w:hAnsi="宋体" w:cs="宋体"/>
                <w:color w:val="000000"/>
                <w:kern w:val="0"/>
                <w:szCs w:val="21"/>
              </w:rPr>
              <w:t>162.12</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5605.41</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r>
              <w:rPr>
                <w:rFonts w:hint="eastAsia" w:ascii="宋体" w:hAnsi="宋体" w:cs="宋体"/>
                <w:color w:val="000000"/>
                <w:kern w:val="0"/>
                <w:szCs w:val="21"/>
              </w:rPr>
              <w:t>5605.41</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5443.29</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0"/>
                <w:szCs w:val="21"/>
              </w:rPr>
              <w:t>62.12</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三、国有资本经营预算财政拨款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总计</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r>
              <w:rPr>
                <w:rFonts w:hint="eastAsia" w:ascii="宋体" w:hAnsi="宋体" w:cs="宋体"/>
                <w:color w:val="000000"/>
                <w:kern w:val="0"/>
                <w:szCs w:val="21"/>
              </w:rPr>
              <w:t>5605.41</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总计</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r>
              <w:rPr>
                <w:rFonts w:hint="eastAsia" w:ascii="宋体" w:hAnsi="宋体" w:cs="宋体"/>
                <w:color w:val="000000"/>
                <w:kern w:val="0"/>
                <w:szCs w:val="21"/>
              </w:rPr>
              <w:t>5605.41</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5443.29</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0"/>
                <w:szCs w:val="21"/>
              </w:rPr>
              <w:t>62.12</w:t>
            </w:r>
          </w:p>
        </w:tc>
      </w:tr>
    </w:tbl>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
    <w:p/>
    <w:p/>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8"/>
        <w:tblW w:w="8777" w:type="dxa"/>
        <w:tblInd w:w="0" w:type="dxa"/>
        <w:tblLayout w:type="fixed"/>
        <w:tblCellMar>
          <w:top w:w="15" w:type="dxa"/>
          <w:left w:w="15" w:type="dxa"/>
          <w:bottom w:w="15" w:type="dxa"/>
          <w:right w:w="15" w:type="dxa"/>
        </w:tblCellMar>
      </w:tblPr>
      <w:tblGrid>
        <w:gridCol w:w="1170"/>
        <w:gridCol w:w="1539"/>
        <w:gridCol w:w="1004"/>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5443.29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1784.93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1754.46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3658.37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210</w:t>
            </w:r>
            <w:r>
              <w:rPr>
                <w:rFonts w:ascii="宋体" w:hAnsi="宋体" w:cs="宋体"/>
                <w:color w:val="000000"/>
                <w:kern w:val="0"/>
                <w:szCs w:val="21"/>
              </w:rPr>
              <w:tab/>
            </w:r>
            <w:r>
              <w:rPr>
                <w:rFonts w:ascii="宋体" w:hAnsi="宋体" w:cs="宋体"/>
                <w:color w:val="000000"/>
                <w:kern w:val="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1784.93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1754.46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3626.69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169.40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156.65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169.40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169.40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156.65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其他卫生健康管理事务支出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公立医院</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63.22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63.22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综合医院</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2100299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其他公立医院支出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基层医疗卫生机构</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1138.26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901.98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894.51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236.29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城市社区卫生机构</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400.35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400.35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396.18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2100302</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乡镇卫生院</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512.14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501.63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498.33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其他基层医疗卫生机构支出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225.77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225.77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3111</w:t>
            </w:r>
            <w:r>
              <w:rPr>
                <w:rFonts w:hint="eastAsia" w:ascii="宋体" w:hAnsi="宋体" w:cs="宋体"/>
                <w:color w:val="000000"/>
                <w:szCs w:val="21"/>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622</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612</w:t>
            </w:r>
            <w:r>
              <w:rPr>
                <w:rFonts w:hint="eastAsia" w:ascii="宋体" w:hAnsi="宋体" w:cs="宋体"/>
                <w:color w:val="000000"/>
                <w:szCs w:val="21"/>
              </w:rPr>
              <w:t>.</w:t>
            </w:r>
            <w:r>
              <w:rPr>
                <w:rFonts w:ascii="宋体" w:hAnsi="宋体" w:cs="宋体"/>
                <w:color w:val="000000"/>
                <w:szCs w:val="21"/>
              </w:rPr>
              <w:t>83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9</w:t>
            </w:r>
            <w:r>
              <w:rPr>
                <w:rFonts w:hint="eastAsia" w:ascii="宋体" w:hAnsi="宋体" w:cs="宋体"/>
                <w:color w:val="000000"/>
                <w:szCs w:val="21"/>
              </w:rPr>
              <w:t>.</w:t>
            </w:r>
            <w:r>
              <w:rPr>
                <w:rFonts w:ascii="宋体" w:hAnsi="宋体" w:cs="宋体"/>
                <w:color w:val="000000"/>
                <w:szCs w:val="21"/>
              </w:rPr>
              <w:t>44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疾病预防控制机构</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214</w:t>
            </w:r>
            <w:r>
              <w:rPr>
                <w:rFonts w:hint="eastAsia" w:ascii="宋体" w:hAnsi="宋体" w:cs="宋体"/>
                <w:color w:val="000000"/>
                <w:szCs w:val="21"/>
              </w:rPr>
              <w:t>.</w:t>
            </w:r>
            <w:r>
              <w:rPr>
                <w:rFonts w:ascii="宋体" w:hAnsi="宋体" w:cs="宋体"/>
                <w:color w:val="000000"/>
                <w:szCs w:val="21"/>
              </w:rPr>
              <w:t>16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214</w:t>
            </w:r>
            <w:r>
              <w:rPr>
                <w:rFonts w:hint="eastAsia" w:ascii="宋体" w:hAnsi="宋体" w:cs="宋体"/>
                <w:color w:val="000000"/>
                <w:szCs w:val="21"/>
              </w:rPr>
              <w:t>.</w:t>
            </w:r>
            <w:r>
              <w:rPr>
                <w:rFonts w:ascii="宋体" w:hAnsi="宋体" w:cs="宋体"/>
                <w:color w:val="000000"/>
                <w:szCs w:val="21"/>
              </w:rPr>
              <w:t>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211</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2100402</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卫生监督机构</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83</w:t>
            </w:r>
            <w:r>
              <w:rPr>
                <w:rFonts w:hint="eastAsia" w:ascii="宋体" w:hAnsi="宋体" w:cs="宋体"/>
                <w:color w:val="000000"/>
                <w:szCs w:val="21"/>
              </w:rPr>
              <w:t>.</w:t>
            </w:r>
            <w:r>
              <w:rPr>
                <w:rFonts w:ascii="宋体" w:hAnsi="宋体" w:cs="宋体"/>
                <w:color w:val="000000"/>
                <w:szCs w:val="21"/>
              </w:rPr>
              <w:t>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83</w:t>
            </w:r>
            <w:r>
              <w:rPr>
                <w:rFonts w:hint="eastAsia" w:ascii="宋体" w:hAnsi="宋体" w:cs="宋体"/>
                <w:color w:val="000000"/>
                <w:szCs w:val="21"/>
              </w:rPr>
              <w:t>.</w:t>
            </w:r>
            <w:r>
              <w:rPr>
                <w:rFonts w:ascii="宋体" w:hAnsi="宋体" w:cs="宋体"/>
                <w:color w:val="000000"/>
                <w:szCs w:val="21"/>
              </w:rPr>
              <w:t>15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81</w:t>
            </w:r>
            <w:r>
              <w:rPr>
                <w:rFonts w:hint="eastAsia" w:ascii="宋体" w:hAnsi="宋体" w:cs="宋体"/>
                <w:color w:val="000000"/>
                <w:szCs w:val="21"/>
              </w:rPr>
              <w:t>.</w:t>
            </w:r>
            <w:r>
              <w:rPr>
                <w:rFonts w:ascii="宋体" w:hAnsi="宋体" w:cs="宋体"/>
                <w:color w:val="000000"/>
                <w:szCs w:val="21"/>
              </w:rPr>
              <w:t>65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2100403</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妇幼保健机构</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272</w:t>
            </w:r>
            <w:r>
              <w:rPr>
                <w:rFonts w:hint="eastAsia" w:ascii="宋体" w:hAnsi="宋体" w:cs="宋体"/>
                <w:color w:val="000000"/>
                <w:szCs w:val="21"/>
              </w:rPr>
              <w:t>.30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272</w:t>
            </w:r>
            <w:r>
              <w:rPr>
                <w:rFonts w:hint="eastAsia" w:ascii="宋体" w:hAnsi="宋体" w:cs="宋体"/>
                <w:color w:val="000000"/>
                <w:szCs w:val="21"/>
              </w:rPr>
              <w:t>.30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268</w:t>
            </w:r>
            <w:r>
              <w:rPr>
                <w:rFonts w:hint="eastAsia" w:ascii="宋体" w:hAnsi="宋体" w:cs="宋体"/>
                <w:color w:val="000000"/>
                <w:szCs w:val="21"/>
              </w:rPr>
              <w:t>.</w:t>
            </w:r>
            <w:r>
              <w:rPr>
                <w:rFonts w:ascii="宋体" w:hAnsi="宋体" w:cs="宋体"/>
                <w:color w:val="000000"/>
                <w:szCs w:val="21"/>
              </w:rPr>
              <w:t>0</w:t>
            </w:r>
            <w:r>
              <w:rPr>
                <w:rFonts w:hint="eastAsia" w:ascii="宋体" w:hAnsi="宋体" w:cs="宋体"/>
                <w:color w:val="000000"/>
                <w:szCs w:val="21"/>
              </w:rPr>
              <w:t>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2100408</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基本公共卫生服务</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744</w:t>
            </w:r>
            <w:r>
              <w:rPr>
                <w:rFonts w:hint="eastAsia" w:ascii="宋体" w:hAnsi="宋体" w:cs="宋体"/>
                <w:color w:val="000000"/>
                <w:szCs w:val="21"/>
              </w:rPr>
              <w:t>.</w:t>
            </w:r>
            <w:r>
              <w:rPr>
                <w:rFonts w:ascii="宋体" w:hAnsi="宋体" w:cs="宋体"/>
                <w:color w:val="000000"/>
                <w:szCs w:val="21"/>
              </w:rPr>
              <w:t>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744</w:t>
            </w:r>
            <w:r>
              <w:rPr>
                <w:rFonts w:hint="eastAsia" w:ascii="宋体" w:hAnsi="宋体" w:cs="宋体"/>
                <w:color w:val="000000"/>
                <w:szCs w:val="21"/>
              </w:rPr>
              <w:t>.</w:t>
            </w:r>
            <w:r>
              <w:rPr>
                <w:rFonts w:ascii="宋体" w:hAnsi="宋体" w:cs="宋体"/>
                <w:color w:val="000000"/>
                <w:szCs w:val="21"/>
              </w:rPr>
              <w:t>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重大公共卫生专项</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53</w:t>
            </w:r>
            <w:r>
              <w:rPr>
                <w:rFonts w:hint="eastAsia" w:ascii="宋体" w:hAnsi="宋体" w:cs="宋体"/>
                <w:color w:val="000000"/>
                <w:szCs w:val="21"/>
              </w:rPr>
              <w:t>.</w:t>
            </w:r>
            <w:r>
              <w:rPr>
                <w:rFonts w:ascii="宋体" w:hAnsi="宋体" w:cs="宋体"/>
                <w:color w:val="000000"/>
                <w:szCs w:val="21"/>
              </w:rPr>
              <w:t>06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53</w:t>
            </w:r>
            <w:r>
              <w:rPr>
                <w:rFonts w:hint="eastAsia" w:ascii="宋体" w:hAnsi="宋体" w:cs="宋体"/>
                <w:color w:val="000000"/>
                <w:szCs w:val="21"/>
              </w:rPr>
              <w:t>.</w:t>
            </w:r>
            <w:r>
              <w:rPr>
                <w:rFonts w:ascii="宋体" w:hAnsi="宋体" w:cs="宋体"/>
                <w:color w:val="000000"/>
                <w:szCs w:val="21"/>
              </w:rPr>
              <w:t>06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2100410</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突发公共卫生事件应急处理</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1589</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1589</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其他公共卫生支出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155</w:t>
            </w:r>
            <w:r>
              <w:rPr>
                <w:rFonts w:hint="eastAsia" w:ascii="宋体" w:hAnsi="宋体" w:cs="宋体"/>
                <w:color w:val="000000"/>
                <w:szCs w:val="21"/>
              </w:rPr>
              <w:t>.</w:t>
            </w:r>
            <w:r>
              <w:rPr>
                <w:rFonts w:ascii="宋体" w:hAnsi="宋体" w:cs="宋体"/>
                <w:color w:val="000000"/>
                <w:szCs w:val="21"/>
              </w:rPr>
              <w:t>35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52</w:t>
            </w: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51</w:t>
            </w: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102</w:t>
            </w:r>
            <w:r>
              <w:rPr>
                <w:rFonts w:hint="eastAsia" w:ascii="宋体" w:hAnsi="宋体" w:cs="宋体"/>
                <w:color w:val="000000"/>
                <w:szCs w:val="21"/>
              </w:rPr>
              <w:t>.</w:t>
            </w:r>
            <w:r>
              <w:rPr>
                <w:rFonts w:ascii="宋体" w:hAnsi="宋体" w:cs="宋体"/>
                <w:color w:val="000000"/>
                <w:szCs w:val="21"/>
              </w:rPr>
              <w:t>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中医药</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中医（民族医）药专项</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其他中医药支出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1004"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132</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1</w:t>
            </w:r>
          </w:p>
        </w:tc>
        <w:tc>
          <w:tcPr>
            <w:tcW w:w="1020"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91</w:t>
            </w:r>
            <w:r>
              <w:rPr>
                <w:rFonts w:hint="eastAsia" w:ascii="宋体" w:hAnsi="宋体" w:cs="宋体"/>
                <w:color w:val="000000"/>
                <w:szCs w:val="21"/>
              </w:rPr>
              <w:t>.</w:t>
            </w:r>
            <w:r>
              <w:rPr>
                <w:rFonts w:ascii="宋体" w:hAnsi="宋体" w:cs="宋体"/>
                <w:color w:val="000000"/>
                <w:szCs w:val="21"/>
              </w:rPr>
              <w:t>27</w:t>
            </w:r>
          </w:p>
        </w:tc>
        <w:tc>
          <w:tcPr>
            <w:tcW w:w="935"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90</w:t>
            </w:r>
            <w:r>
              <w:rPr>
                <w:rFonts w:hint="eastAsia" w:ascii="宋体" w:hAnsi="宋体" w:cs="宋体"/>
                <w:color w:val="000000"/>
                <w:szCs w:val="21"/>
              </w:rPr>
              <w:t>.</w:t>
            </w:r>
            <w:r>
              <w:rPr>
                <w:rFonts w:ascii="宋体" w:hAnsi="宋体" w:cs="宋体"/>
                <w:color w:val="000000"/>
                <w:szCs w:val="21"/>
              </w:rPr>
              <w:t>47</w:t>
            </w:r>
          </w:p>
        </w:tc>
        <w:tc>
          <w:tcPr>
            <w:tcW w:w="1039"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8</w:t>
            </w:r>
          </w:p>
        </w:tc>
        <w:tc>
          <w:tcPr>
            <w:tcW w:w="1020"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41</w:t>
            </w:r>
            <w:r>
              <w:rPr>
                <w:rFonts w:hint="eastAsia" w:ascii="宋体" w:hAnsi="宋体" w:cs="宋体"/>
                <w:color w:val="000000"/>
                <w:szCs w:val="21"/>
              </w:rPr>
              <w:t>.</w:t>
            </w:r>
            <w:r>
              <w:rPr>
                <w:rFonts w:ascii="宋体" w:hAnsi="宋体" w:cs="宋体"/>
                <w:color w:val="000000"/>
                <w:szCs w:val="21"/>
              </w:rPr>
              <w:t>0</w:t>
            </w:r>
            <w:r>
              <w:rPr>
                <w:rFonts w:hint="eastAsia" w:ascii="宋体" w:hAnsi="宋体" w:cs="宋体"/>
                <w:color w:val="000000"/>
                <w:szCs w:val="21"/>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2100717</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计划生育服务</w:t>
            </w:r>
          </w:p>
        </w:tc>
        <w:tc>
          <w:tcPr>
            <w:tcW w:w="1004"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32</w:t>
            </w:r>
          </w:p>
        </w:tc>
        <w:tc>
          <w:tcPr>
            <w:tcW w:w="1020"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hint="eastAsia" w:ascii="宋体" w:hAnsi="宋体" w:cs="宋体"/>
                <w:color w:val="000000"/>
                <w:szCs w:val="21"/>
              </w:rPr>
              <w:t>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其他计划生育事务支出</w:t>
            </w:r>
          </w:p>
        </w:tc>
        <w:tc>
          <w:tcPr>
            <w:tcW w:w="1004"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100</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1</w:t>
            </w:r>
          </w:p>
        </w:tc>
        <w:tc>
          <w:tcPr>
            <w:tcW w:w="1020"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91</w:t>
            </w:r>
            <w:r>
              <w:rPr>
                <w:rFonts w:hint="eastAsia" w:ascii="宋体" w:hAnsi="宋体" w:cs="宋体"/>
                <w:color w:val="000000"/>
                <w:szCs w:val="21"/>
              </w:rPr>
              <w:t>.</w:t>
            </w:r>
            <w:r>
              <w:rPr>
                <w:rFonts w:ascii="宋体" w:hAnsi="宋体" w:cs="宋体"/>
                <w:color w:val="000000"/>
                <w:szCs w:val="21"/>
              </w:rPr>
              <w:t>27</w:t>
            </w:r>
          </w:p>
        </w:tc>
        <w:tc>
          <w:tcPr>
            <w:tcW w:w="935"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90</w:t>
            </w:r>
            <w:r>
              <w:rPr>
                <w:rFonts w:hint="eastAsia" w:ascii="宋体" w:hAnsi="宋体" w:cs="宋体"/>
                <w:color w:val="000000"/>
                <w:szCs w:val="21"/>
              </w:rPr>
              <w:t>.</w:t>
            </w:r>
            <w:r>
              <w:rPr>
                <w:rFonts w:ascii="宋体" w:hAnsi="宋体" w:cs="宋体"/>
                <w:color w:val="000000"/>
                <w:szCs w:val="21"/>
              </w:rPr>
              <w:t>47</w:t>
            </w:r>
          </w:p>
        </w:tc>
        <w:tc>
          <w:tcPr>
            <w:tcW w:w="1039"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hint="eastAsia" w:ascii="宋体" w:hAnsi="宋体" w:cs="宋体"/>
                <w:color w:val="000000"/>
                <w:szCs w:val="21"/>
              </w:rPr>
              <w:t>0.8</w:t>
            </w:r>
          </w:p>
        </w:tc>
        <w:tc>
          <w:tcPr>
            <w:tcW w:w="1020" w:type="dxa"/>
            <w:tcBorders>
              <w:top w:val="single" w:color="000000" w:sz="4" w:space="0"/>
              <w:left w:val="single" w:color="000000" w:sz="4" w:space="0"/>
              <w:bottom w:val="single" w:color="000000" w:sz="4" w:space="0"/>
              <w:right w:val="single" w:color="000000" w:sz="4" w:space="0"/>
            </w:tcBorders>
          </w:tcPr>
          <w:p>
            <w:pPr>
              <w:jc w:val="right"/>
              <w:rPr>
                <w:rFonts w:ascii="宋体" w:hAnsi="宋体" w:cs="宋体"/>
                <w:color w:val="000000"/>
                <w:szCs w:val="21"/>
              </w:rPr>
            </w:pPr>
            <w:r>
              <w:rPr>
                <w:rFonts w:ascii="宋体" w:hAnsi="宋体" w:cs="宋体"/>
                <w:color w:val="000000"/>
                <w:szCs w:val="21"/>
              </w:rPr>
              <w:t>9</w:t>
            </w:r>
            <w:r>
              <w:rPr>
                <w:rFonts w:hint="eastAsia" w:ascii="宋体" w:hAnsi="宋体" w:cs="宋体"/>
                <w:color w:val="000000"/>
                <w:szCs w:val="21"/>
              </w:rPr>
              <w:t>.</w:t>
            </w:r>
            <w:r>
              <w:rPr>
                <w:rFonts w:ascii="宋体" w:hAnsi="宋体" w:cs="宋体"/>
                <w:color w:val="000000"/>
                <w:szCs w:val="21"/>
              </w:rPr>
              <w:t>0</w:t>
            </w:r>
            <w:r>
              <w:rPr>
                <w:rFonts w:hint="eastAsia" w:ascii="宋体" w:hAnsi="宋体" w:cs="宋体"/>
                <w:color w:val="000000"/>
                <w:szCs w:val="21"/>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老龄卫生健康事务</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454.89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454.89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老龄卫生健康事务</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454.89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454.89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其他卫生健康支出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329.39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329.39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329.39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329.39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w:t>
            </w:r>
            <w:r>
              <w:rPr>
                <w:rFonts w:ascii="宋体" w:hAnsi="宋体" w:cs="宋体"/>
                <w:color w:val="000000"/>
                <w:szCs w:val="21"/>
              </w:rPr>
              <w:tab/>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城乡社区环境卫生</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2120501</w:t>
            </w:r>
            <w:r>
              <w:rPr>
                <w:rFonts w:ascii="宋体" w:hAnsi="宋体" w:cs="宋体"/>
                <w:color w:val="000000"/>
                <w:szCs w:val="21"/>
              </w:rPr>
              <w:tab/>
            </w:r>
          </w:p>
        </w:tc>
        <w:tc>
          <w:tcPr>
            <w:tcW w:w="15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城乡社区环境卫生</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 xml:space="preserve">                                                                          公开06表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1784.93</w:t>
            </w:r>
          </w:p>
        </w:tc>
        <w:tc>
          <w:tcPr>
            <w:tcW w:w="1437"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1754.46</w:t>
            </w:r>
          </w:p>
        </w:tc>
        <w:tc>
          <w:tcPr>
            <w:tcW w:w="1363"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30.47</w:t>
            </w:r>
          </w:p>
        </w:tc>
        <w:tc>
          <w:tcPr>
            <w:tcW w:w="1155"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1744.11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1744.11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468.91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468.91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118.33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118.33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220.48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220.48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510.90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510.90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16.49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30110</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60.58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60.58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30112</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30199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30.47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0.56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0.56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30204</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30209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30211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30217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30218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30225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30226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30227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30228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30229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30231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0.58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0.58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30239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30299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10.35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30304</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5.84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5.84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30305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30309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75.09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6.23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68.86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8.86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68.51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65.86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58.52</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7.34</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20.07</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 xml:space="preserve">                                                                           公开08表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szCs w:val="21"/>
              </w:rPr>
              <w:t>162.12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w:t>
            </w:r>
            <w:r>
              <w:rPr>
                <w:rFonts w:ascii="宋体" w:hAnsi="宋体" w:cs="宋体"/>
                <w:color w:val="000000"/>
                <w:szCs w:val="21"/>
              </w:rPr>
              <w:tab/>
            </w:r>
            <w:r>
              <w:rPr>
                <w:rFonts w:ascii="宋体" w:hAnsi="宋体" w:cs="宋体"/>
                <w:color w:val="000000"/>
                <w:szCs w:val="21"/>
              </w:rPr>
              <w:tab/>
            </w: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抗疫特别国债安排的支出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23402</w:t>
            </w:r>
            <w:r>
              <w:rPr>
                <w:rFonts w:ascii="宋体" w:hAnsi="宋体" w:cs="宋体"/>
                <w:color w:val="000000"/>
                <w:szCs w:val="21"/>
              </w:rPr>
              <w:tab/>
            </w: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抗疫相关支出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2340299</w:t>
            </w:r>
            <w:r>
              <w:rPr>
                <w:rFonts w:ascii="宋体" w:hAnsi="宋体" w:cs="宋体"/>
                <w:color w:val="000000"/>
                <w:szCs w:val="21"/>
              </w:rPr>
              <w:tab/>
            </w: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其他抗疫相关支出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162.12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国有资本经营预算财政拨款支出决算表</w:t>
      </w:r>
    </w:p>
    <w:p>
      <w:pPr>
        <w:jc w:val="right"/>
        <w:rPr>
          <w:rFonts w:ascii="宋体" w:hAnsi="宋体" w:cs="宋体"/>
          <w:b/>
          <w:bCs/>
          <w:szCs w:val="21"/>
        </w:rPr>
      </w:pPr>
      <w:r>
        <w:rPr>
          <w:rFonts w:hint="eastAsia" w:ascii="宋体" w:hAnsi="宋体" w:cs="宋体"/>
          <w:b/>
          <w:bCs/>
          <w:szCs w:val="21"/>
        </w:rPr>
        <w:t>公开09</w:t>
      </w:r>
      <w:r>
        <w:rPr>
          <w:rFonts w:hint="eastAsia" w:ascii="宋体" w:hAnsi="宋体" w:cs="宋体"/>
          <w:b/>
          <w:bCs/>
          <w:szCs w:val="21"/>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tcPr>
          <w:p>
            <w:pPr>
              <w:jc w:val="center"/>
              <w:rPr>
                <w:rFonts w:ascii="黑体" w:hAnsi="宋体" w:eastAsia="黑体"/>
                <w:color w:val="000000"/>
                <w:kern w:val="0"/>
                <w:sz w:val="44"/>
                <w:szCs w:val="44"/>
              </w:rPr>
            </w:pPr>
            <w:r>
              <w:rPr>
                <w:rFonts w:hint="eastAsia" w:ascii="宋体" w:hAnsi="宋体" w:cs="宋体"/>
                <w:b/>
                <w:color w:val="000000"/>
                <w:kern w:val="0"/>
                <w:szCs w:val="21"/>
              </w:rPr>
              <w:t>项    目</w:t>
            </w:r>
          </w:p>
        </w:tc>
        <w:tc>
          <w:tcPr>
            <w:tcW w:w="5436" w:type="dxa"/>
            <w:gridSpan w:val="3"/>
          </w:tcPr>
          <w:p>
            <w:pPr>
              <w:jc w:val="center"/>
              <w:rPr>
                <w:rFonts w:ascii="黑体" w:hAnsi="宋体" w:eastAsia="黑体"/>
                <w:color w:val="000000"/>
                <w:kern w:val="0"/>
                <w:sz w:val="44"/>
                <w:szCs w:val="44"/>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宋体" w:hAnsi="宋体" w:cs="宋体"/>
                <w:b/>
                <w:color w:val="000000"/>
                <w:kern w:val="0"/>
                <w:szCs w:val="21"/>
              </w:rPr>
            </w:pPr>
            <w:r>
              <w:rPr>
                <w:rFonts w:hint="eastAsia" w:ascii="宋体" w:hAnsi="宋体" w:cs="宋体"/>
                <w:b/>
                <w:color w:val="000000"/>
                <w:kern w:val="0"/>
                <w:szCs w:val="21"/>
              </w:rPr>
              <w:t>功能分类</w:t>
            </w:r>
          </w:p>
          <w:p>
            <w:pPr>
              <w:jc w:val="center"/>
              <w:rPr>
                <w:rFonts w:ascii="黑体" w:hAnsi="宋体" w:eastAsia="黑体"/>
                <w:color w:val="000000"/>
                <w:kern w:val="0"/>
                <w:sz w:val="44"/>
                <w:szCs w:val="44"/>
              </w:rPr>
            </w:pPr>
            <w:r>
              <w:rPr>
                <w:rFonts w:hint="eastAsia" w:ascii="宋体" w:hAnsi="宋体" w:cs="宋体"/>
                <w:b/>
                <w:color w:val="000000"/>
                <w:kern w:val="0"/>
                <w:szCs w:val="21"/>
              </w:rPr>
              <w:t>科目编码</w:t>
            </w:r>
          </w:p>
        </w:tc>
        <w:tc>
          <w:tcPr>
            <w:tcW w:w="1812" w:type="dxa"/>
          </w:tcPr>
          <w:p>
            <w:pPr>
              <w:jc w:val="center"/>
              <w:rPr>
                <w:rFonts w:ascii="黑体" w:hAnsi="宋体" w:eastAsia="黑体"/>
                <w:color w:val="000000"/>
                <w:kern w:val="0"/>
                <w:sz w:val="44"/>
                <w:szCs w:val="44"/>
              </w:rPr>
            </w:pPr>
            <w:r>
              <w:rPr>
                <w:rFonts w:hint="eastAsia" w:ascii="宋体" w:hAnsi="宋体" w:cs="宋体"/>
                <w:b/>
                <w:color w:val="000000"/>
                <w:kern w:val="0"/>
                <w:szCs w:val="21"/>
              </w:rPr>
              <w:t>科目名称</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tcPr>
          <w:p>
            <w:pPr>
              <w:jc w:val="center"/>
              <w:rPr>
                <w:rFonts w:ascii="宋体" w:hAnsi="宋体" w:cs="宋体"/>
                <w:b/>
                <w:color w:val="000000"/>
                <w:kern w:val="0"/>
                <w:szCs w:val="21"/>
              </w:rPr>
            </w:pPr>
          </w:p>
          <w:p>
            <w:pPr>
              <w:jc w:val="center"/>
              <w:rPr>
                <w:rFonts w:ascii="黑体" w:hAnsi="宋体" w:eastAsia="黑体"/>
                <w:color w:val="000000"/>
                <w:kern w:val="0"/>
                <w:sz w:val="44"/>
                <w:szCs w:val="44"/>
              </w:rPr>
            </w:pPr>
            <w:r>
              <w:rPr>
                <w:rFonts w:hint="eastAsia" w:ascii="宋体" w:hAnsi="宋体" w:cs="宋体"/>
                <w:b/>
                <w:color w:val="000000"/>
                <w:kern w:val="0"/>
                <w:szCs w:val="21"/>
              </w:rPr>
              <w:t>合计</w:t>
            </w: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2020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center"/>
        <w:rPr>
          <w:rFonts w:ascii="仿宋_GB2312" w:hAnsi="仿宋" w:eastAsia="仿宋_GB2312" w:cs="仿宋_GB2312"/>
          <w:sz w:val="32"/>
          <w:szCs w:val="32"/>
        </w:rPr>
      </w:pPr>
      <w:r>
        <w:rPr>
          <w:rFonts w:ascii="仿宋_GB2312" w:hAnsi="仿宋" w:eastAsia="仿宋_GB2312" w:cs="仿宋_GB2312"/>
          <w:sz w:val="32"/>
          <w:szCs w:val="32"/>
        </w:rPr>
        <w:drawing>
          <wp:inline distT="0" distB="0" distL="0" distR="0">
            <wp:extent cx="4600575" cy="2695575"/>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srcRect/>
                    <a:stretch>
                      <a:fillRect/>
                    </a:stretch>
                  </pic:blipFill>
                  <pic:spPr>
                    <a:xfrm>
                      <a:off x="0" y="0"/>
                      <a:ext cx="4600575" cy="2695575"/>
                    </a:xfrm>
                    <a:prstGeom prst="rect">
                      <a:avLst/>
                    </a:prstGeom>
                    <a:noFill/>
                    <a:ln w="9525">
                      <a:noFill/>
                      <a:miter lim="800000"/>
                      <a:headEnd/>
                      <a:tailEnd/>
                    </a:ln>
                  </pic:spPr>
                </pic:pic>
              </a:graphicData>
            </a:graphic>
          </wp:inline>
        </w:drawing>
      </w:r>
    </w:p>
    <w:p>
      <w:pPr>
        <w:widowControl/>
        <w:ind w:firstLine="640" w:firstLineChars="200"/>
        <w:jc w:val="left"/>
        <w:rPr>
          <w:rFonts w:ascii="仿宋_GB2312" w:hAnsi="仿宋" w:eastAsia="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20年部门总收入8789.85万元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5598.69万元增加3191.16万元，主要原因为本年新增新冠疫情防控专项、抗疫特别国债、应急物资保障体系建设等专项收入；总支出8629.52万元，较上年5447.67万元增加3181.85万元，主要原因为本年新增新冠疫情防控专项、抗疫特别国债、应急物资保障体系建设等专项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543425" cy="2495550"/>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srcRect/>
                    <a:stretch>
                      <a:fillRect/>
                    </a:stretch>
                  </pic:blipFill>
                  <pic:spPr>
                    <a:xfrm>
                      <a:off x="0" y="0"/>
                      <a:ext cx="4543425" cy="2495550"/>
                    </a:xfrm>
                    <a:prstGeom prst="rect">
                      <a:avLst/>
                    </a:prstGeom>
                    <a:noFill/>
                    <a:ln w="9525">
                      <a:noFill/>
                      <a:miter lim="800000"/>
                      <a:headEnd/>
                      <a:tailEnd/>
                    </a:ln>
                  </pic:spPr>
                </pic:pic>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收入合计</w:t>
      </w:r>
      <w:r>
        <w:rPr>
          <w:rFonts w:hint="eastAsia" w:ascii="仿宋_GB2312" w:hAnsi="仿宋" w:eastAsia="仿宋_GB2312" w:cs="仿宋_GB2312"/>
          <w:sz w:val="32"/>
          <w:szCs w:val="32"/>
        </w:rPr>
        <w:t>8789.85</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5443.29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61.93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政府性基金预算财政拨款收入162.12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1.84</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3184.44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36.23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257675" cy="2524125"/>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
                    <a:srcRect/>
                    <a:stretch>
                      <a:fillRect/>
                    </a:stretch>
                  </pic:blipFill>
                  <pic:spPr>
                    <a:xfrm>
                      <a:off x="0" y="0"/>
                      <a:ext cx="4257675" cy="2524125"/>
                    </a:xfrm>
                    <a:prstGeom prst="rect">
                      <a:avLst/>
                    </a:prstGeom>
                    <a:noFill/>
                    <a:ln w="9525">
                      <a:noFill/>
                      <a:miter lim="800000"/>
                      <a:headEnd/>
                      <a:tailEnd/>
                    </a:ln>
                  </pic:spPr>
                </pic:pic>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支出合计</w:t>
      </w:r>
      <w:r>
        <w:rPr>
          <w:rFonts w:hint="eastAsia" w:ascii="仿宋_GB2312" w:hAnsi="仿宋" w:eastAsia="仿宋_GB2312" w:cs="仿宋_GB2312"/>
          <w:sz w:val="32"/>
          <w:szCs w:val="32"/>
        </w:rPr>
        <w:t>8629.52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1796.33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20.82</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6833.19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79.18</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四、财政拨款入支出决算总体情况说明</w:t>
      </w:r>
    </w:p>
    <w:p>
      <w:pPr>
        <w:widowControl/>
        <w:ind w:firstLine="640" w:firstLineChars="200"/>
        <w:rPr>
          <w:rFonts w:ascii="仿宋_GB2312" w:hAnsi="仿宋" w:eastAsia="仿宋_GB2312" w:cs="仿宋_GB2312"/>
          <w:sz w:val="32"/>
          <w:szCs w:val="32"/>
        </w:rPr>
      </w:pPr>
      <w:r>
        <w:rPr>
          <w:rFonts w:ascii="仿宋_GB2312" w:hAnsi="仿宋" w:eastAsia="仿宋_GB2312" w:cs="仿宋_GB2312"/>
          <w:sz w:val="32"/>
          <w:szCs w:val="32"/>
        </w:rPr>
        <w:drawing>
          <wp:inline distT="0" distB="0" distL="0" distR="0">
            <wp:extent cx="5615940" cy="3502660"/>
            <wp:effectExtent l="19050" t="0" r="381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noChangeArrowheads="1"/>
                    </pic:cNvPicPr>
                  </pic:nvPicPr>
                  <pic:blipFill>
                    <a:blip r:embed="rId9"/>
                    <a:srcRect/>
                    <a:stretch>
                      <a:fillRect/>
                    </a:stretch>
                  </pic:blipFill>
                  <pic:spPr>
                    <a:xfrm>
                      <a:off x="0" y="0"/>
                      <a:ext cx="5615940" cy="3502963"/>
                    </a:xfrm>
                    <a:prstGeom prst="rect">
                      <a:avLst/>
                    </a:prstGeom>
                    <a:noFill/>
                    <a:ln w="9525">
                      <a:noFill/>
                      <a:miter lim="800000"/>
                      <a:headEnd/>
                      <a:tailEnd/>
                    </a:ln>
                  </pic:spPr>
                </pic:pic>
              </a:graphicData>
            </a:graphic>
          </wp:inline>
        </w:drawing>
      </w:r>
    </w:p>
    <w:p>
      <w:pPr>
        <w:widowControl/>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20年部门</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收入5443.29</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较上年3531.47万元增加1911.82万元，主要原因为本年新增新冠疫情防控专项、应急物资保障体系建设等专项收入；</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支出5443.29</w:t>
      </w:r>
      <w:r>
        <w:rPr>
          <w:rFonts w:hint="eastAsia" w:ascii="仿宋_GB2312" w:hAnsi="仿宋" w:eastAsia="仿宋_GB2312" w:cs="仿宋_GB2312"/>
          <w:sz w:val="32"/>
          <w:szCs w:val="32"/>
        </w:rPr>
        <w:t>万元，较上年3531.47万元增加1911.82万元，主要原因为本年新增新冠疫情防控专项、应急物资保障体系建设等专项支出。</w:t>
      </w:r>
    </w:p>
    <w:p>
      <w:pPr>
        <w:widowControl/>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20年部门政府性基金预算财政拨款收入162.12万元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较上年0万元增加162.12万元，主要原因为本年新增抗疫特别国债专项收入；政府性基金预算财政拨款支出162.12万元，较上年0万元增加162.12万元，主要原因为本年新增抗疫特别国债专项支出。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324350" cy="252412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a:srcRect/>
                    <a:stretch>
                      <a:fillRect/>
                    </a:stretch>
                  </pic:blipFill>
                  <pic:spPr>
                    <a:xfrm>
                      <a:off x="0" y="0"/>
                      <a:ext cx="4324350" cy="2524125"/>
                    </a:xfrm>
                    <a:prstGeom prst="rect">
                      <a:avLst/>
                    </a:prstGeom>
                    <a:noFill/>
                    <a:ln w="9525">
                      <a:noFill/>
                      <a:miter lim="800000"/>
                      <a:headEnd/>
                      <a:tailEnd/>
                    </a:ln>
                  </pic:spPr>
                </pic:pic>
              </a:graphicData>
            </a:graphic>
          </wp:inline>
        </w:drawing>
      </w:r>
    </w:p>
    <w:p>
      <w:pPr>
        <w:ind w:firstLine="640" w:firstLineChars="200"/>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 xml:space="preserve"> 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财政拨款支出</w:t>
      </w:r>
      <w:r>
        <w:rPr>
          <w:rFonts w:hint="eastAsia" w:ascii="仿宋_GB2312" w:hAnsi="仿宋" w:eastAsia="仿宋_GB2312"/>
          <w:sz w:val="32"/>
          <w:szCs w:val="32"/>
        </w:rPr>
        <w:t>5443.29</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63.08</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增加</w:t>
      </w:r>
      <w:r>
        <w:rPr>
          <w:rFonts w:hint="eastAsia" w:ascii="仿宋_GB2312" w:hAnsi="仿宋" w:eastAsia="仿宋_GB2312" w:cs="仿宋_GB2312"/>
          <w:sz w:val="32"/>
          <w:szCs w:val="32"/>
        </w:rPr>
        <w:t>1911.82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增加54.14</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cs="仿宋_GB2312"/>
          <w:sz w:val="32"/>
          <w:szCs w:val="32"/>
        </w:rPr>
        <w:t>本年新增新冠疫情防控专项、应急物资保障体系建设等专项支出。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 xml:space="preserve"> 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财政拨款支出年初预算为</w:t>
      </w:r>
      <w:r>
        <w:rPr>
          <w:rFonts w:hint="eastAsia" w:ascii="仿宋_GB2312" w:hAnsi="宋体" w:eastAsia="仿宋_GB2312" w:cs="仿宋_GB2312"/>
          <w:color w:val="000000"/>
          <w:kern w:val="0"/>
          <w:sz w:val="32"/>
          <w:szCs w:val="32"/>
        </w:rPr>
        <w:t>2907.40</w:t>
      </w:r>
      <w:r>
        <w:rPr>
          <w:rFonts w:ascii="仿宋_GB2312" w:hAnsi="宋体" w:eastAsia="仿宋_GB2312" w:cs="仿宋_GB2312"/>
          <w:color w:val="000000"/>
          <w:kern w:val="0"/>
          <w:sz w:val="32"/>
          <w:szCs w:val="32"/>
        </w:rPr>
        <w:t>万元，支出决算为</w:t>
      </w:r>
      <w:r>
        <w:rPr>
          <w:rFonts w:hint="eastAsia" w:ascii="仿宋_GB2312" w:hAnsi="仿宋" w:eastAsia="仿宋_GB2312"/>
          <w:sz w:val="32"/>
          <w:szCs w:val="32"/>
        </w:rPr>
        <w:t>5443.29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187.22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0" w:firstLineChars="200"/>
        <w:jc w:val="left"/>
      </w:pP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卫生健康管理事务</w:t>
      </w:r>
      <w:r>
        <w:rPr>
          <w:rFonts w:ascii="仿宋_GB2312" w:hAnsi="宋体" w:eastAsia="仿宋_GB2312" w:cs="仿宋_GB2312"/>
          <w:b/>
          <w:color w:val="000000"/>
          <w:kern w:val="0"/>
          <w:sz w:val="32"/>
          <w:szCs w:val="32"/>
        </w:rPr>
        <w:t xml:space="preserve">（款）行政运行（项）。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w:t>
      </w:r>
      <w:r>
        <w:rPr>
          <w:rFonts w:ascii="仿宋_GB2312" w:hAnsi="宋体" w:eastAsia="仿宋_GB2312" w:cs="仿宋_GB2312"/>
          <w:color w:val="000000" w:themeColor="text1"/>
          <w:kern w:val="0"/>
          <w:sz w:val="32"/>
          <w:szCs w:val="32"/>
        </w:rPr>
        <w:t>为</w:t>
      </w:r>
      <w:r>
        <w:rPr>
          <w:rFonts w:hint="eastAsia" w:ascii="仿宋_GB2312" w:hAnsi="宋体" w:eastAsia="仿宋_GB2312" w:cs="仿宋_GB2312"/>
          <w:color w:val="000000" w:themeColor="text1"/>
          <w:kern w:val="0"/>
          <w:sz w:val="32"/>
          <w:szCs w:val="32"/>
        </w:rPr>
        <w:t>166.8</w:t>
      </w:r>
      <w:r>
        <w:rPr>
          <w:rFonts w:ascii="仿宋_GB2312" w:hAnsi="宋体" w:eastAsia="仿宋_GB2312" w:cs="仿宋_GB2312"/>
          <w:color w:val="000000" w:themeColor="text1"/>
          <w:kern w:val="0"/>
          <w:sz w:val="32"/>
          <w:szCs w:val="32"/>
        </w:rPr>
        <w:t>万元</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rPr>
        <w:t>169.40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101.56</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人员调资。</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 xml:space="preserve"> 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卫生健康管理事务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其他卫生健康管理事务支出</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9.08</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职工基础餐补未列入年初预算。</w:t>
      </w:r>
    </w:p>
    <w:p>
      <w:pPr>
        <w:widowControl/>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3.卫生健康支出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公立医院（款）综合医院（项）。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48.10</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公立医院改革无区级预算，决算计入中央预算补助。</w:t>
      </w:r>
    </w:p>
    <w:p>
      <w:pPr>
        <w:widowControl/>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4.卫生健康支出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公立医院（款）其他公立医院支出（项）。</w:t>
      </w:r>
    </w:p>
    <w:p>
      <w:pPr>
        <w:widowControl/>
        <w:ind w:firstLine="640" w:firstLineChars="200"/>
        <w:jc w:val="left"/>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15.12</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公立医院改革无区级预算，决算计入中央预算补助。</w:t>
      </w:r>
    </w:p>
    <w:p>
      <w:pPr>
        <w:widowControl/>
        <w:ind w:firstLine="643" w:firstLineChars="200"/>
        <w:jc w:val="left"/>
      </w:pPr>
      <w:r>
        <w:rPr>
          <w:rFonts w:hint="eastAsia" w:ascii="仿宋_GB2312" w:hAnsi="宋体" w:eastAsia="仿宋_GB2312" w:cs="仿宋_GB2312"/>
          <w:b/>
          <w:color w:val="000000"/>
          <w:kern w:val="0"/>
          <w:sz w:val="32"/>
          <w:szCs w:val="32"/>
        </w:rPr>
        <w:t>5.卫生健康支出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基层医疗卫生机构</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城市社区卫生机构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w:t>
      </w:r>
      <w:r>
        <w:rPr>
          <w:rFonts w:ascii="仿宋_GB2312" w:hAnsi="宋体" w:eastAsia="仿宋_GB2312" w:cs="仿宋_GB2312"/>
          <w:color w:val="000000" w:themeColor="text1"/>
          <w:kern w:val="0"/>
          <w:sz w:val="32"/>
          <w:szCs w:val="32"/>
        </w:rPr>
        <w:t>为</w:t>
      </w:r>
      <w:r>
        <w:rPr>
          <w:rFonts w:hint="eastAsia" w:ascii="仿宋_GB2312" w:hAnsi="宋体" w:eastAsia="仿宋_GB2312" w:cs="仿宋_GB2312"/>
          <w:color w:val="000000" w:themeColor="text1"/>
          <w:kern w:val="0"/>
          <w:sz w:val="32"/>
          <w:szCs w:val="32"/>
        </w:rPr>
        <w:t>415.83</w:t>
      </w:r>
      <w:r>
        <w:rPr>
          <w:rFonts w:ascii="仿宋_GB2312" w:hAnsi="宋体" w:eastAsia="仿宋_GB2312" w:cs="仿宋_GB2312"/>
          <w:color w:val="000000" w:themeColor="text1"/>
          <w:kern w:val="0"/>
          <w:sz w:val="32"/>
          <w:szCs w:val="32"/>
        </w:rPr>
        <w:t>万元，支</w:t>
      </w:r>
      <w:r>
        <w:rPr>
          <w:rFonts w:ascii="仿宋_GB2312" w:hAnsi="宋体" w:eastAsia="仿宋_GB2312" w:cs="仿宋_GB2312"/>
          <w:color w:val="000000"/>
          <w:kern w:val="0"/>
          <w:sz w:val="32"/>
          <w:szCs w:val="32"/>
        </w:rPr>
        <w:t>出决算为</w:t>
      </w:r>
      <w:r>
        <w:rPr>
          <w:rFonts w:hint="eastAsia" w:ascii="仿宋_GB2312" w:hAnsi="宋体" w:eastAsia="仿宋_GB2312" w:cs="仿宋_GB2312"/>
          <w:color w:val="000000"/>
          <w:kern w:val="0"/>
          <w:sz w:val="32"/>
          <w:szCs w:val="32"/>
        </w:rPr>
        <w:t>400.35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115.19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新招聘医学类本科毕业生，人员经费相应增加。</w:t>
      </w:r>
    </w:p>
    <w:p>
      <w:pPr>
        <w:widowControl/>
        <w:ind w:firstLine="640" w:firstLineChars="200"/>
        <w:jc w:val="left"/>
      </w:pP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基层医疗卫生机构</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乡镇卫生院</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w:t>
      </w:r>
      <w:r>
        <w:rPr>
          <w:rFonts w:ascii="仿宋_GB2312" w:hAnsi="宋体" w:eastAsia="仿宋_GB2312" w:cs="仿宋_GB2312"/>
          <w:color w:val="000000" w:themeColor="text1"/>
          <w:kern w:val="0"/>
          <w:sz w:val="32"/>
          <w:szCs w:val="32"/>
        </w:rPr>
        <w:t>为</w:t>
      </w:r>
      <w:r>
        <w:rPr>
          <w:rFonts w:hint="eastAsia" w:ascii="仿宋_GB2312" w:hAnsi="宋体" w:eastAsia="仿宋_GB2312" w:cs="仿宋_GB2312"/>
          <w:color w:val="000000" w:themeColor="text1"/>
          <w:kern w:val="0"/>
          <w:sz w:val="32"/>
          <w:szCs w:val="32"/>
        </w:rPr>
        <w:t>476.81</w:t>
      </w:r>
      <w:r>
        <w:rPr>
          <w:rFonts w:ascii="仿宋_GB2312" w:hAnsi="宋体" w:eastAsia="仿宋_GB2312" w:cs="仿宋_GB2312"/>
          <w:color w:val="000000" w:themeColor="text1"/>
          <w:kern w:val="0"/>
          <w:sz w:val="32"/>
          <w:szCs w:val="32"/>
        </w:rPr>
        <w:t>万元</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rPr>
        <w:t>512.14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117.41</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新招聘医学类本科毕业生，人员经费相应增加。</w:t>
      </w:r>
    </w:p>
    <w:p>
      <w:pPr>
        <w:widowControl/>
        <w:ind w:firstLine="640" w:firstLineChars="200"/>
        <w:jc w:val="left"/>
      </w:pP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基层医疗卫生机构</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其他基层医疗卫生机构支出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w:t>
      </w:r>
      <w:r>
        <w:rPr>
          <w:rFonts w:ascii="仿宋_GB2312" w:hAnsi="宋体" w:eastAsia="仿宋_GB2312" w:cs="仿宋_GB2312"/>
          <w:color w:val="000000" w:themeColor="text1"/>
          <w:kern w:val="0"/>
          <w:sz w:val="32"/>
          <w:szCs w:val="32"/>
        </w:rPr>
        <w:t>为</w:t>
      </w:r>
      <w:r>
        <w:rPr>
          <w:rFonts w:hint="eastAsia" w:ascii="仿宋_GB2312" w:hAnsi="宋体" w:eastAsia="仿宋_GB2312" w:cs="仿宋_GB2312"/>
          <w:color w:val="000000" w:themeColor="text1"/>
          <w:kern w:val="0"/>
          <w:sz w:val="32"/>
          <w:szCs w:val="32"/>
        </w:rPr>
        <w:t>34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225.77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664.03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决算中包含国家基本药物制度中省、示范区补助。</w:t>
      </w:r>
    </w:p>
    <w:p>
      <w:pPr>
        <w:widowControl/>
        <w:ind w:firstLine="640" w:firstLineChars="200"/>
        <w:jc w:val="left"/>
      </w:pPr>
      <w:r>
        <w:rPr>
          <w:rFonts w:hint="eastAsia" w:ascii="仿宋_GB2312" w:hAnsi="宋体" w:eastAsia="仿宋_GB2312" w:cs="仿宋_GB2312"/>
          <w:color w:val="000000"/>
          <w:kern w:val="0"/>
          <w:sz w:val="32"/>
          <w:szCs w:val="32"/>
        </w:rPr>
        <w:t>8</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疾病预防控制机构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w:t>
      </w:r>
      <w:r>
        <w:rPr>
          <w:rFonts w:ascii="仿宋_GB2312" w:hAnsi="宋体" w:eastAsia="仿宋_GB2312" w:cs="仿宋_GB2312"/>
          <w:color w:val="000000" w:themeColor="text1"/>
          <w:kern w:val="0"/>
          <w:sz w:val="32"/>
          <w:szCs w:val="32"/>
        </w:rPr>
        <w:t>为</w:t>
      </w:r>
      <w:r>
        <w:rPr>
          <w:rFonts w:hint="eastAsia" w:ascii="仿宋_GB2312" w:hAnsi="宋体" w:eastAsia="仿宋_GB2312" w:cs="仿宋_GB2312"/>
          <w:color w:val="000000" w:themeColor="text1"/>
          <w:kern w:val="0"/>
          <w:sz w:val="32"/>
          <w:szCs w:val="32"/>
        </w:rPr>
        <w:t>210.11</w:t>
      </w:r>
      <w:r>
        <w:rPr>
          <w:rFonts w:ascii="仿宋_GB2312" w:hAnsi="宋体" w:eastAsia="仿宋_GB2312" w:cs="仿宋_GB2312"/>
          <w:color w:val="000000" w:themeColor="text1"/>
          <w:kern w:val="0"/>
          <w:sz w:val="32"/>
          <w:szCs w:val="32"/>
        </w:rPr>
        <w:t>万</w:t>
      </w:r>
      <w:r>
        <w:rPr>
          <w:rFonts w:ascii="仿宋_GB2312" w:hAnsi="宋体" w:eastAsia="仿宋_GB2312" w:cs="仿宋_GB2312"/>
          <w:color w:val="000000"/>
          <w:kern w:val="0"/>
          <w:sz w:val="32"/>
          <w:szCs w:val="32"/>
        </w:rPr>
        <w:t>元，支出决算为</w:t>
      </w:r>
      <w:r>
        <w:rPr>
          <w:rFonts w:hint="eastAsia" w:ascii="仿宋_GB2312" w:hAnsi="宋体" w:eastAsia="仿宋_GB2312" w:cs="仿宋_GB2312"/>
          <w:color w:val="000000"/>
          <w:kern w:val="0"/>
          <w:sz w:val="32"/>
          <w:szCs w:val="32"/>
        </w:rPr>
        <w:t>214.16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101.93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人员调资。</w:t>
      </w:r>
    </w:p>
    <w:p>
      <w:pPr>
        <w:widowControl/>
        <w:ind w:firstLine="640" w:firstLineChars="200"/>
        <w:jc w:val="left"/>
      </w:pP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卫生监督机构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w:t>
      </w:r>
      <w:r>
        <w:rPr>
          <w:rFonts w:ascii="仿宋_GB2312" w:hAnsi="宋体" w:eastAsia="仿宋_GB2312" w:cs="仿宋_GB2312"/>
          <w:color w:val="000000" w:themeColor="text1"/>
          <w:kern w:val="0"/>
          <w:sz w:val="32"/>
          <w:szCs w:val="32"/>
        </w:rPr>
        <w:t>为</w:t>
      </w:r>
      <w:r>
        <w:rPr>
          <w:rFonts w:hint="eastAsia" w:ascii="仿宋_GB2312" w:hAnsi="宋体" w:eastAsia="仿宋_GB2312" w:cs="仿宋_GB2312"/>
          <w:color w:val="000000" w:themeColor="text1"/>
          <w:kern w:val="0"/>
          <w:sz w:val="32"/>
          <w:szCs w:val="32"/>
        </w:rPr>
        <w:t>100.32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83.15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82.88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退休1人，人员经费减少。</w:t>
      </w:r>
    </w:p>
    <w:p>
      <w:pPr>
        <w:widowControl/>
        <w:ind w:firstLine="640" w:firstLineChars="200"/>
        <w:jc w:val="left"/>
      </w:pPr>
      <w:r>
        <w:rPr>
          <w:rFonts w:hint="eastAsia" w:ascii="仿宋_GB2312" w:hAnsi="宋体" w:eastAsia="仿宋_GB2312" w:cs="仿宋_GB2312"/>
          <w:color w:val="000000"/>
          <w:kern w:val="0"/>
          <w:sz w:val="32"/>
          <w:szCs w:val="32"/>
        </w:rPr>
        <w:t>10</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妇幼保健机构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themeColor="text1"/>
          <w:kern w:val="0"/>
          <w:sz w:val="32"/>
          <w:szCs w:val="32"/>
        </w:rPr>
        <w:t>286.15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272.3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95.16</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退休1人，人员经费减少。</w:t>
      </w:r>
    </w:p>
    <w:p>
      <w:pPr>
        <w:widowControl/>
        <w:ind w:firstLine="640" w:firstLineChars="200"/>
        <w:jc w:val="left"/>
      </w:pPr>
      <w:r>
        <w:rPr>
          <w:rFonts w:hint="eastAsia" w:ascii="仿宋_GB2312" w:hAnsi="宋体" w:eastAsia="仿宋_GB2312" w:cs="仿宋_GB2312"/>
          <w:color w:val="000000"/>
          <w:kern w:val="0"/>
          <w:sz w:val="32"/>
          <w:szCs w:val="32"/>
        </w:rPr>
        <w:t>11</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基本公共卫生服务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themeColor="text1"/>
          <w:kern w:val="0"/>
          <w:sz w:val="32"/>
          <w:szCs w:val="32"/>
        </w:rPr>
        <w:t>10.32</w:t>
      </w:r>
      <w:r>
        <w:rPr>
          <w:rFonts w:ascii="仿宋_GB2312" w:hAnsi="宋体" w:eastAsia="仿宋_GB2312" w:cs="仿宋_GB2312"/>
          <w:color w:val="000000" w:themeColor="text1"/>
          <w:kern w:val="0"/>
          <w:sz w:val="32"/>
          <w:szCs w:val="32"/>
        </w:rPr>
        <w:t>万</w:t>
      </w:r>
      <w:r>
        <w:rPr>
          <w:rFonts w:ascii="仿宋_GB2312" w:hAnsi="宋体" w:eastAsia="仿宋_GB2312" w:cs="仿宋_GB2312"/>
          <w:color w:val="000000"/>
          <w:kern w:val="0"/>
          <w:sz w:val="32"/>
          <w:szCs w:val="32"/>
        </w:rPr>
        <w:t>元，支出决算为</w:t>
      </w:r>
      <w:r>
        <w:rPr>
          <w:rFonts w:hint="eastAsia" w:ascii="仿宋_GB2312" w:hAnsi="宋体" w:eastAsia="仿宋_GB2312" w:cs="仿宋_GB2312"/>
          <w:color w:val="000000"/>
          <w:kern w:val="0"/>
          <w:sz w:val="32"/>
          <w:szCs w:val="32"/>
        </w:rPr>
        <w:t>744.05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7209.79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决算中包含基本公共卫生服务中省、示范区补助。</w:t>
      </w:r>
    </w:p>
    <w:p>
      <w:pPr>
        <w:widowControl/>
        <w:ind w:firstLine="640" w:firstLineChars="200"/>
        <w:jc w:val="left"/>
      </w:pPr>
      <w:r>
        <w:rPr>
          <w:rFonts w:hint="eastAsia" w:ascii="仿宋_GB2312" w:hAnsi="宋体" w:eastAsia="仿宋_GB2312" w:cs="仿宋_GB2312"/>
          <w:color w:val="000000"/>
          <w:kern w:val="0"/>
          <w:sz w:val="32"/>
          <w:szCs w:val="32"/>
        </w:rPr>
        <w:t>12</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重大公共卫生专项</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themeColor="text1"/>
          <w:kern w:val="0"/>
          <w:sz w:val="32"/>
          <w:szCs w:val="32"/>
        </w:rPr>
        <w:t>35.5</w:t>
      </w:r>
      <w:r>
        <w:rPr>
          <w:rFonts w:ascii="仿宋_GB2312" w:hAnsi="宋体" w:eastAsia="仿宋_GB2312" w:cs="仿宋_GB2312"/>
          <w:color w:val="000000" w:themeColor="text1"/>
          <w:kern w:val="0"/>
          <w:sz w:val="32"/>
          <w:szCs w:val="32"/>
        </w:rPr>
        <w:t>万</w:t>
      </w:r>
      <w:r>
        <w:rPr>
          <w:rFonts w:ascii="仿宋_GB2312" w:hAnsi="宋体" w:eastAsia="仿宋_GB2312" w:cs="仿宋_GB2312"/>
          <w:color w:val="000000"/>
          <w:kern w:val="0"/>
          <w:sz w:val="32"/>
          <w:szCs w:val="32"/>
        </w:rPr>
        <w:t>元，支出决算为</w:t>
      </w:r>
      <w:r>
        <w:rPr>
          <w:rFonts w:hint="eastAsia" w:ascii="仿宋_GB2312" w:hAnsi="宋体" w:eastAsia="仿宋_GB2312" w:cs="仿宋_GB2312"/>
          <w:color w:val="000000"/>
          <w:kern w:val="0"/>
          <w:sz w:val="32"/>
          <w:szCs w:val="32"/>
        </w:rPr>
        <w:t>53.06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149.46</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决算中包含重大公共卫生服务中省、示范区补助。</w:t>
      </w:r>
    </w:p>
    <w:p>
      <w:pPr>
        <w:widowControl/>
        <w:ind w:firstLine="640" w:firstLineChars="200"/>
        <w:jc w:val="left"/>
      </w:pPr>
      <w:r>
        <w:rPr>
          <w:rFonts w:hint="eastAsia" w:ascii="仿宋_GB2312" w:hAnsi="宋体" w:eastAsia="仿宋_GB2312" w:cs="仿宋_GB2312"/>
          <w:color w:val="000000"/>
          <w:kern w:val="0"/>
          <w:sz w:val="32"/>
          <w:szCs w:val="32"/>
        </w:rPr>
        <w:t>13</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突发公共卫生事件应急处理</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269.4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1589.13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589.88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决算中包含新冠疫情防控中省、示范区补助。</w:t>
      </w:r>
    </w:p>
    <w:p>
      <w:pPr>
        <w:widowControl/>
        <w:ind w:firstLine="640" w:firstLineChars="200"/>
        <w:jc w:val="left"/>
      </w:pPr>
      <w:r>
        <w:rPr>
          <w:rFonts w:hint="eastAsia" w:ascii="仿宋_GB2312" w:hAnsi="宋体" w:eastAsia="仿宋_GB2312" w:cs="仿宋_GB2312"/>
          <w:color w:val="000000"/>
          <w:kern w:val="0"/>
          <w:sz w:val="32"/>
          <w:szCs w:val="32"/>
        </w:rPr>
        <w:t>14</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其他公共卫生支出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84.12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155.35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184.68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决算中包含病媒生物防制、医学类本科生安家费等其他公共卫生支出中省、示范区补助。</w:t>
      </w:r>
    </w:p>
    <w:p>
      <w:pPr>
        <w:widowControl/>
        <w:ind w:firstLine="640" w:firstLineChars="200"/>
        <w:jc w:val="left"/>
      </w:pPr>
      <w:r>
        <w:rPr>
          <w:rFonts w:hint="eastAsia" w:ascii="仿宋_GB2312" w:hAnsi="宋体" w:eastAsia="仿宋_GB2312" w:cs="仿宋_GB2312"/>
          <w:color w:val="000000"/>
          <w:kern w:val="0"/>
          <w:sz w:val="32"/>
          <w:szCs w:val="32"/>
        </w:rPr>
        <w:t>15</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 xml:space="preserve"> 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中医药</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中医药专项</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2.5</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中医药健康管理无区级预算补助。</w:t>
      </w:r>
    </w:p>
    <w:p>
      <w:pPr>
        <w:widowControl/>
        <w:ind w:firstLine="640" w:firstLineChars="200"/>
        <w:jc w:val="left"/>
      </w:pPr>
      <w:r>
        <w:rPr>
          <w:rFonts w:hint="eastAsia" w:ascii="仿宋_GB2312" w:hAnsi="宋体" w:eastAsia="仿宋_GB2312" w:cs="仿宋_GB2312"/>
          <w:color w:val="000000"/>
          <w:kern w:val="0"/>
          <w:sz w:val="32"/>
          <w:szCs w:val="32"/>
        </w:rPr>
        <w:t>16</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 xml:space="preserve"> 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中医药</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其他中医药支出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1.36</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中医药健康管理无区级预算补助。</w:t>
      </w:r>
    </w:p>
    <w:p>
      <w:pPr>
        <w:widowControl/>
        <w:ind w:firstLine="643" w:firstLineChars="200"/>
        <w:jc w:val="left"/>
      </w:pPr>
      <w:r>
        <w:rPr>
          <w:rFonts w:hint="eastAsia" w:ascii="仿宋_GB2312" w:hAnsi="宋体" w:eastAsia="仿宋_GB2312" w:cs="仿宋_GB2312"/>
          <w:b/>
          <w:color w:val="000000"/>
          <w:kern w:val="0"/>
          <w:sz w:val="32"/>
          <w:szCs w:val="32"/>
        </w:rPr>
        <w:t>17.卫生健康支出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计划生育事务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计划生育服务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32</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计划生育奖扶无区级预算专项。</w:t>
      </w:r>
    </w:p>
    <w:p>
      <w:pPr>
        <w:widowControl/>
        <w:ind w:firstLine="640" w:firstLineChars="200"/>
        <w:jc w:val="left"/>
      </w:pPr>
      <w:r>
        <w:rPr>
          <w:rFonts w:hint="eastAsia" w:ascii="仿宋_GB2312" w:hAnsi="宋体" w:eastAsia="仿宋_GB2312" w:cs="仿宋_GB2312"/>
          <w:color w:val="000000"/>
          <w:kern w:val="0"/>
          <w:sz w:val="32"/>
          <w:szCs w:val="32"/>
        </w:rPr>
        <w:t>18</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计划生育事务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其他计划生育事务支出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227.86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100.31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44.02</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计生事业费区级补助主要用于镇办计生人员工资补助等调减各镇办，本部门决算收支减少。</w:t>
      </w:r>
    </w:p>
    <w:p>
      <w:pPr>
        <w:widowControl/>
        <w:ind w:firstLine="640" w:firstLineChars="200"/>
        <w:jc w:val="left"/>
      </w:pPr>
      <w:r>
        <w:rPr>
          <w:rFonts w:hint="eastAsia" w:ascii="仿宋_GB2312" w:hAnsi="宋体" w:eastAsia="仿宋_GB2312" w:cs="仿宋_GB2312"/>
          <w:color w:val="000000"/>
          <w:kern w:val="0"/>
          <w:sz w:val="32"/>
          <w:szCs w:val="32"/>
        </w:rPr>
        <w:t>19</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老龄卫生健康事务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老龄卫生健康事务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436.18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454.89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104.29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决算中包含部分高龄补贴中省、示范区补助。</w:t>
      </w:r>
    </w:p>
    <w:p>
      <w:pPr>
        <w:widowControl/>
        <w:ind w:firstLine="640" w:firstLineChars="200"/>
        <w:jc w:val="left"/>
      </w:pP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其他卫生健康支出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其他卫生健康支出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329.39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609.98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w:t>
      </w:r>
      <w:r>
        <w:rPr>
          <w:rFonts w:hint="eastAsia" w:ascii="仿宋_GB2312" w:hAnsi="宋体" w:eastAsia="仿宋_GB2312" w:cs="仿宋_GB2312"/>
          <w:color w:val="000000"/>
          <w:kern w:val="0"/>
          <w:sz w:val="32"/>
          <w:szCs w:val="32"/>
        </w:rPr>
        <w:t>决算中包含预算追加的仁和中医院新院建设土方及垃圾清运经费补助。</w:t>
      </w:r>
    </w:p>
    <w:p>
      <w:pPr>
        <w:widowControl/>
        <w:ind w:firstLine="640" w:firstLineChars="200"/>
        <w:jc w:val="left"/>
      </w:pPr>
      <w:r>
        <w:rPr>
          <w:rFonts w:hint="eastAsia" w:ascii="仿宋_GB2312" w:hAnsi="宋体" w:eastAsia="仿宋_GB2312" w:cs="仿宋_GB2312"/>
          <w:color w:val="000000"/>
          <w:kern w:val="0"/>
          <w:sz w:val="32"/>
          <w:szCs w:val="32"/>
        </w:rPr>
        <w:t>21</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城乡社区支出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城乡社区环境卫生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城乡社区环境卫生</w:t>
      </w:r>
      <w:r>
        <w:rPr>
          <w:rFonts w:ascii="仿宋_GB2312" w:hAnsi="宋体" w:eastAsia="仿宋_GB2312" w:cs="仿宋_GB2312"/>
          <w:b/>
          <w:color w:val="000000"/>
          <w:kern w:val="0"/>
          <w:sz w:val="32"/>
          <w:szCs w:val="32"/>
        </w:rPr>
        <w:t xml:space="preserve">（项）。 </w:t>
      </w:r>
    </w:p>
    <w:p>
      <w:pPr>
        <w:widowControl/>
        <w:ind w:firstLine="640" w:firstLineChars="200"/>
        <w:jc w:val="left"/>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31.68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31.68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城乡环境卫生治理区级补助主要调减各镇办用于环境卫生治理，本部门决算收支减少。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部门</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rPr>
        <w:t>1784.93</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1754.46</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30.47</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1754.46</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468.91万元、津贴补贴118.33万元、奖金220.48万元、伙食补助费24万元、绩效工资510.9万元、机关事业单位基本养老保险缴费155.13万元、职业年金缴费16.49万元、职工基本医疗保险缴费60.58万元、其他社会保障缴费7.13万元、住房公积金162.06万元、其他工资福利支出0.1万元、抚恤金5.84万元、生活补助3.8万元、奖励金0.7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rPr>
        <w:t>30.47</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rPr>
        <w:t>2.32万元、印刷费0.56万元、手续费0.27万元、水费1.14万元、电费0.8万元、邮电费4.95万元、物业管理费0.45万元、差旅费1.21万元、维修（护）费1.02万元、公务接待费1.55万元、专用材料费0.83万元、专用燃料费0.12万元、劳务费2.25万元、委托业务费0.1万元、工会经费11.25万元、福利费0.3万元、公务用车运行维护费0.58万元、其他交通费用0.71万元、其他商品和服务支出0.06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“三公”经费财政拨款支出预算为</w:t>
      </w:r>
      <w:r>
        <w:rPr>
          <w:rFonts w:hint="eastAsia" w:ascii="仿宋_GB2312" w:hAnsi="宋体" w:eastAsia="仿宋_GB2312" w:cs="仿宋_GB2312"/>
          <w:color w:val="000000"/>
          <w:kern w:val="0"/>
          <w:sz w:val="32"/>
          <w:szCs w:val="32"/>
        </w:rPr>
        <w:t>75.09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68.51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91.24</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减少6.58万元，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严格控制“三公”经费，“三公”经费支出减少。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419600" cy="2667000"/>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a:srcRect/>
                    <a:stretch>
                      <a:fillRect/>
                    </a:stretch>
                  </pic:blipFill>
                  <pic:spPr>
                    <a:xfrm>
                      <a:off x="0" y="0"/>
                      <a:ext cx="4419600" cy="2667000"/>
                    </a:xfrm>
                    <a:prstGeom prst="rect">
                      <a:avLst/>
                    </a:prstGeom>
                    <a:noFill/>
                    <a:ln w="9525">
                      <a:noFill/>
                      <a:miter lim="800000"/>
                      <a:headEnd/>
                      <a:tailEnd/>
                    </a:ln>
                  </pic:spPr>
                </pic:pic>
              </a:graphicData>
            </a:graphic>
          </wp:inline>
        </w:drawing>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费支出58.52元，占85.42</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7.34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10.71</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2.66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3.88</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2020年部门因公出国（境）团组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2020年部门购置车辆</w:t>
      </w:r>
      <w:r>
        <w:rPr>
          <w:rFonts w:hint="eastAsia" w:ascii="仿宋_GB2312" w:hAnsi="仿宋_GB2312" w:eastAsia="仿宋_GB2312" w:cs="仿宋_GB2312"/>
          <w:sz w:val="32"/>
          <w:szCs w:val="32"/>
        </w:rPr>
        <w:t>4台，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58.52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97.53%，决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减少1.48万元，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严格控制“三公”经费，公务用车购置费决算数较预算数减少。</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2020年部门</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8.86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7.34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82.84%，决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减少1.52万元，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严格控制“三公”经费，公共预算拨款公务用车运行维护费减少。</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2020年部门公务接待</w:t>
      </w:r>
      <w:r>
        <w:rPr>
          <w:rFonts w:hint="eastAsia" w:ascii="仿宋_GB2312" w:hAnsi="仿宋_GB2312" w:eastAsia="仿宋_GB2312" w:cs="仿宋_GB2312"/>
          <w:sz w:val="32"/>
          <w:szCs w:val="32"/>
        </w:rPr>
        <w:t>39批次，341人次，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6.23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2.66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42.70%，决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减少3.57万元，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严格控制“三公”经费，疫情影响公务接待量减少，公共预算拨款公务接待费减少。</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2020年部门</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20.07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增加20.07万元，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培训费年初无预算，根据业务需要适时举办。</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2020年部门</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drawing>
          <wp:inline distT="0" distB="0" distL="0" distR="0">
            <wp:extent cx="4943475" cy="3381375"/>
            <wp:effectExtent l="1905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
                    <a:srcRect/>
                    <a:stretch>
                      <a:fillRect/>
                    </a:stretch>
                  </pic:blipFill>
                  <pic:spPr>
                    <a:xfrm>
                      <a:off x="0" y="0"/>
                      <a:ext cx="4943475" cy="3381375"/>
                    </a:xfrm>
                    <a:prstGeom prst="rect">
                      <a:avLst/>
                    </a:prstGeom>
                    <a:noFill/>
                    <a:ln w="9525">
                      <a:noFill/>
                      <a:miter lim="800000"/>
                      <a:headEnd/>
                      <a:tailEnd/>
                    </a:ln>
                  </pic:spPr>
                </pic:pic>
              </a:graphicData>
            </a:graphic>
          </wp:inline>
        </w:drawing>
      </w:r>
    </w:p>
    <w:p>
      <w:pPr>
        <w:widowControl/>
        <w:ind w:firstLine="640" w:firstLineChars="200"/>
        <w:jc w:val="left"/>
        <w:rPr>
          <w:rFonts w:ascii="仿宋_GB2312" w:hAnsi="仿宋" w:eastAsia="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20年部门政府性基金预算财政拨款收入162.12万元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较上年0万元增加162.12万元，主要原因为本年新增抗疫特别国债专项收入；政府性基金预算财政拨款支出162.12万元，较上年0万元增加162.12万元，主要原因为本年新增抗疫特别国债专项支出。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pPr>
      <w:r>
        <w:rPr>
          <w:rFonts w:hint="eastAsia" w:ascii="黑体" w:hAnsi="黑体" w:eastAsia="黑体"/>
          <w:color w:val="000000"/>
          <w:kern w:val="0"/>
          <w:sz w:val="32"/>
          <w:szCs w:val="32"/>
        </w:rPr>
        <w:t>十、机关运行经费支出情况说明</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32.2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highlight w:val="none"/>
        </w:rPr>
        <w:t>30.47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94.63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减少1.73万元，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加强机关日常运行管理，节俭相关费用支出。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2020年本部门政府采购支出总额共1460.25万元，其中政府采购货物支出659.04万元、政府采购工程支出275.14万元、政府采购服务支出526.08万元。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楷体_GB2312" w:hAnsi="宋体" w:eastAsia="楷体_GB2312" w:cs="楷体_GB2312"/>
          <w:b/>
          <w:color w:val="000000"/>
          <w:kern w:val="0"/>
          <w:sz w:val="32"/>
          <w:szCs w:val="32"/>
        </w:rPr>
      </w:pPr>
      <w:r>
        <w:rPr>
          <w:rFonts w:hint="eastAsia" w:ascii="黑体" w:hAnsi="黑体" w:eastAsia="黑体"/>
          <w:color w:val="000000"/>
          <w:kern w:val="0"/>
          <w:sz w:val="32"/>
          <w:szCs w:val="32"/>
        </w:rPr>
        <w:t>十二、国有资产占用及购置情况说明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机关及所属单位共有车辆14辆；单价50万元以上的通用设备0台（套）；单价100万元以上的专用设备0台（套）。2020年当年购置车辆4辆；购置单价50万元以上的通用设备0台（套）；购置单价100万元以上的专用设备0台（套）。</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2020</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3537.44</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96.69</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162.12</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spacing w:line="580" w:lineRule="exac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1.国家基本药物制度补助</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405.29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251.61</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62.08</w:t>
      </w:r>
      <w:r>
        <w:rPr>
          <w:rFonts w:ascii="仿宋_GB2312" w:hAnsi="仿宋_GB2312" w:eastAsia="仿宋_GB2312" w:cs="仿宋_GB2312"/>
          <w:color w:val="000000"/>
          <w:kern w:val="0"/>
          <w:sz w:val="31"/>
          <w:szCs w:val="31"/>
        </w:rPr>
        <w:t>%。主要产出和效果：提高基层卫生院、社区卫生服务中心和村卫生室的基本药物配备率、使用率,使其覆盖率达到100%。发现的问题及原因：一是部分药品生产企业没有点击配送确认，导致药品无法正常配送；二是药品配送率过低；三是部分药品有空缺及涨价幅度大；四是卫生院、社区卫生服务中心回款率不及时；五是基本药物制度宣传力度不够，基层卫生管理人员和医务人员对国家基本药物制度的政策、规定和有关规范要求缺乏了解</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六是村卫生室基本药物工作有待进一步加强和规范。下一步改进措施：</w:t>
      </w:r>
      <w:r>
        <w:rPr>
          <w:rFonts w:ascii="仿宋_GB2312" w:hAnsi="仿宋_GB2312" w:eastAsia="仿宋_GB2312" w:cs="仿宋_GB2312"/>
          <w:color w:val="000000"/>
          <w:kern w:val="0"/>
          <w:sz w:val="31"/>
          <w:szCs w:val="31"/>
        </w:rPr>
        <w:sym w:font="Wingdings" w:char="F081"/>
      </w:r>
      <w:r>
        <w:rPr>
          <w:rFonts w:ascii="仿宋_GB2312" w:hAnsi="仿宋_GB2312" w:eastAsia="仿宋_GB2312" w:cs="仿宋_GB2312"/>
          <w:color w:val="000000"/>
          <w:kern w:val="0"/>
          <w:sz w:val="31"/>
          <w:szCs w:val="31"/>
        </w:rPr>
        <w:t>加强培训，促进基本药物合理使用。进一步提高基层药品“三统一”工作人员政策理解和执行能力；加强对各专干的业务培训，从而熟练的掌握平台操作流程。提高各级医务人员合理使用基本药物水平，重点加大对村级卫生室培训力度，改变乡村医生的不良用药习惯，保障群众基本用药安全。</w:t>
      </w:r>
      <w:r>
        <w:rPr>
          <w:rFonts w:ascii="仿宋_GB2312" w:hAnsi="仿宋_GB2312" w:eastAsia="仿宋_GB2312" w:cs="仿宋_GB2312"/>
          <w:color w:val="000000"/>
          <w:kern w:val="0"/>
          <w:sz w:val="31"/>
          <w:szCs w:val="31"/>
        </w:rPr>
        <w:sym w:font="Wingdings" w:char="F082"/>
      </w:r>
      <w:r>
        <w:rPr>
          <w:rFonts w:ascii="仿宋_GB2312" w:hAnsi="仿宋_GB2312" w:eastAsia="仿宋_GB2312" w:cs="仿宋_GB2312"/>
          <w:color w:val="000000"/>
          <w:kern w:val="0"/>
          <w:sz w:val="31"/>
          <w:szCs w:val="31"/>
        </w:rPr>
        <w:t>加强沟通联系。进一步加大与配送企业及上级联合体的沟通，确保各类药品配送率、及时率达到新高度。确保群众及时、安全、低廉的用药需求。</w:t>
      </w:r>
      <w:r>
        <w:rPr>
          <w:rFonts w:ascii="仿宋_GB2312" w:hAnsi="仿宋_GB2312" w:eastAsia="仿宋_GB2312" w:cs="仿宋_GB2312"/>
          <w:color w:val="000000"/>
          <w:kern w:val="0"/>
          <w:sz w:val="31"/>
          <w:szCs w:val="31"/>
        </w:rPr>
        <w:sym w:font="Wingdings" w:char="F083"/>
      </w:r>
      <w:r>
        <w:rPr>
          <w:rFonts w:ascii="仿宋_GB2312" w:hAnsi="仿宋_GB2312" w:eastAsia="仿宋_GB2312" w:cs="仿宋_GB2312"/>
          <w:color w:val="000000"/>
          <w:kern w:val="0"/>
          <w:sz w:val="31"/>
          <w:szCs w:val="31"/>
        </w:rPr>
        <w:t>提高回款时限。按照区财政制度要求，申请协调区财政部门，减少药款的报账流程，解决卫生院药款回款不及时的问题。</w:t>
      </w:r>
      <w:r>
        <w:rPr>
          <w:rFonts w:hint="eastAsia" w:ascii="仿宋_GB2312" w:hAnsi="仿宋_GB2312" w:eastAsia="仿宋_GB2312" w:cs="仿宋_GB2312"/>
          <w:color w:val="000000"/>
          <w:kern w:val="0"/>
          <w:sz w:val="31"/>
          <w:szCs w:val="31"/>
        </w:rPr>
        <w:t>④</w:t>
      </w:r>
      <w:r>
        <w:rPr>
          <w:rFonts w:ascii="仿宋_GB2312" w:hAnsi="仿宋_GB2312" w:eastAsia="仿宋_GB2312" w:cs="仿宋_GB2312"/>
          <w:color w:val="000000"/>
          <w:kern w:val="0"/>
          <w:sz w:val="31"/>
          <w:szCs w:val="31"/>
        </w:rPr>
        <w:t>加强绩效考核工作。以提高基层医疗卫生机构“三统一”药品配备、配送、使用、结算率为抓手，全面开展基本药物考核工作，并将考核结果与财政补助相挂钩，确保基层医疗卫生机构落实基本药物政策。</w:t>
      </w:r>
    </w:p>
    <w:p>
      <w:pPr>
        <w:pStyle w:val="3"/>
        <w:spacing w:before="143" w:line="321" w:lineRule="auto"/>
        <w:ind w:right="119" w:firstLine="640"/>
        <w:jc w:val="both"/>
        <w:rPr>
          <w:rFonts w:cs="仿宋_GB2312"/>
          <w:color w:val="000000"/>
          <w:sz w:val="31"/>
          <w:szCs w:val="31"/>
          <w:lang w:eastAsia="zh-CN"/>
        </w:rPr>
      </w:pPr>
      <w:r>
        <w:rPr>
          <w:rFonts w:hint="eastAsia" w:cs="仿宋_GB2312"/>
          <w:color w:val="000000"/>
          <w:sz w:val="31"/>
          <w:szCs w:val="31"/>
          <w:lang w:eastAsia="zh-CN"/>
        </w:rPr>
        <w:t>2.基本公共卫生服务</w:t>
      </w:r>
      <w:r>
        <w:rPr>
          <w:rFonts w:cs="仿宋_GB2312"/>
          <w:color w:val="000000"/>
          <w:sz w:val="31"/>
          <w:szCs w:val="31"/>
          <w:lang w:eastAsia="zh-CN"/>
        </w:rPr>
        <w:t>项目绩效自评综述：根据年初设定的绩效目标，项目自评得分</w:t>
      </w:r>
      <w:r>
        <w:rPr>
          <w:rFonts w:hint="eastAsia" w:cs="仿宋_GB2312"/>
          <w:color w:val="000000"/>
          <w:sz w:val="31"/>
          <w:szCs w:val="31"/>
          <w:lang w:eastAsia="zh-CN"/>
        </w:rPr>
        <w:t>94.5</w:t>
      </w:r>
      <w:r>
        <w:rPr>
          <w:rFonts w:cs="仿宋_GB2312"/>
          <w:color w:val="000000"/>
          <w:sz w:val="31"/>
          <w:szCs w:val="31"/>
          <w:lang w:eastAsia="zh-CN"/>
        </w:rPr>
        <w:t>分。项目全年预算数</w:t>
      </w:r>
      <w:r>
        <w:rPr>
          <w:rFonts w:hint="eastAsia" w:cs="仿宋_GB2312"/>
          <w:color w:val="000000"/>
          <w:sz w:val="31"/>
          <w:szCs w:val="31"/>
          <w:lang w:eastAsia="zh-CN"/>
        </w:rPr>
        <w:t>1362.87</w:t>
      </w:r>
      <w:r>
        <w:rPr>
          <w:rFonts w:cs="仿宋_GB2312"/>
          <w:color w:val="000000"/>
          <w:sz w:val="31"/>
          <w:szCs w:val="31"/>
          <w:lang w:eastAsia="zh-CN"/>
        </w:rPr>
        <w:t>万元，执行数</w:t>
      </w:r>
      <w:r>
        <w:rPr>
          <w:rFonts w:hint="eastAsia" w:cs="仿宋_GB2312"/>
          <w:color w:val="000000"/>
          <w:sz w:val="31"/>
          <w:szCs w:val="31"/>
          <w:lang w:eastAsia="zh-CN"/>
        </w:rPr>
        <w:t>713.71</w:t>
      </w:r>
      <w:r>
        <w:rPr>
          <w:rFonts w:cs="仿宋_GB2312"/>
          <w:color w:val="000000"/>
          <w:sz w:val="31"/>
          <w:szCs w:val="31"/>
          <w:lang w:eastAsia="zh-CN"/>
        </w:rPr>
        <w:t>万元，完成预算的</w:t>
      </w:r>
      <w:r>
        <w:rPr>
          <w:rFonts w:hint="eastAsia" w:cs="仿宋_GB2312"/>
          <w:color w:val="000000"/>
          <w:sz w:val="31"/>
          <w:szCs w:val="31"/>
          <w:lang w:eastAsia="zh-CN"/>
        </w:rPr>
        <w:t>52.37</w:t>
      </w:r>
      <w:r>
        <w:rPr>
          <w:rFonts w:cs="仿宋_GB2312"/>
          <w:color w:val="000000"/>
          <w:sz w:val="31"/>
          <w:szCs w:val="31"/>
          <w:lang w:eastAsia="zh-CN"/>
        </w:rPr>
        <w:t>%。主要产出和效果：通过项目实施</w:t>
      </w:r>
      <w:r>
        <w:rPr>
          <w:rFonts w:hint="eastAsia" w:cs="仿宋_GB2312"/>
          <w:color w:val="000000"/>
          <w:sz w:val="31"/>
          <w:szCs w:val="31"/>
          <w:lang w:eastAsia="zh-CN"/>
        </w:rPr>
        <w:t>公共卫生服务内容和相关健康知识知晓率和普及率不断提高，各项目健康管理率稳步提升，逐步实现了精细化规范管理，中医药健康管理和家庭医生签约项目管理逐渐成熟。</w:t>
      </w:r>
      <w:r>
        <w:rPr>
          <w:rFonts w:cs="仿宋_GB2312"/>
          <w:color w:val="000000"/>
          <w:sz w:val="31"/>
          <w:szCs w:val="31"/>
          <w:lang w:eastAsia="zh-CN"/>
        </w:rPr>
        <w:t>发现的问题及原因：</w:t>
      </w:r>
      <w:r>
        <w:rPr>
          <w:rFonts w:hint="eastAsia" w:cs="仿宋_GB2312"/>
          <w:color w:val="000000"/>
          <w:sz w:val="31"/>
          <w:szCs w:val="31"/>
          <w:lang w:eastAsia="zh-CN"/>
        </w:rPr>
        <w:t>一是</w:t>
      </w:r>
      <w:r>
        <w:rPr>
          <w:spacing w:val="6"/>
          <w:lang w:eastAsia="zh-CN"/>
        </w:rPr>
        <w:t>宣传力度有待进一步加强，居民配合基本公共卫生</w:t>
      </w:r>
      <w:r>
        <w:rPr>
          <w:w w:val="95"/>
          <w:lang w:eastAsia="zh-CN"/>
        </w:rPr>
        <w:t>服务意识淡薄，上门体检和随访等健康服务工作，主动配合</w:t>
      </w:r>
      <w:r>
        <w:rPr>
          <w:lang w:eastAsia="zh-CN"/>
        </w:rPr>
        <w:t>存在困难</w:t>
      </w:r>
      <w:r>
        <w:rPr>
          <w:rFonts w:hint="eastAsia"/>
          <w:lang w:eastAsia="zh-CN"/>
        </w:rPr>
        <w:t>；</w:t>
      </w:r>
      <w:r>
        <w:rPr>
          <w:rFonts w:hint="eastAsia"/>
          <w:spacing w:val="6"/>
          <w:lang w:eastAsia="zh-CN"/>
        </w:rPr>
        <w:t>二是</w:t>
      </w:r>
      <w:r>
        <w:rPr>
          <w:spacing w:val="6"/>
          <w:lang w:eastAsia="zh-CN"/>
        </w:rPr>
        <w:t>基层医疗卫生单位公共卫生人员太少，设施设备简</w:t>
      </w:r>
      <w:r>
        <w:rPr>
          <w:w w:val="95"/>
          <w:lang w:eastAsia="zh-CN"/>
        </w:rPr>
        <w:t>陋，人员服务意识不强，尤其是村卫生室村医，服务水平有</w:t>
      </w:r>
      <w:r>
        <w:rPr>
          <w:lang w:eastAsia="zh-CN"/>
        </w:rPr>
        <w:t>待进一步提高</w:t>
      </w:r>
      <w:r>
        <w:rPr>
          <w:rFonts w:hint="eastAsia"/>
          <w:lang w:eastAsia="zh-CN"/>
        </w:rPr>
        <w:t>；三是</w:t>
      </w:r>
      <w:r>
        <w:rPr>
          <w:spacing w:val="6"/>
          <w:lang w:eastAsia="zh-CN"/>
        </w:rPr>
        <w:t>流动外出人员数量大、流动频繁，尤其是儿童、孕</w:t>
      </w:r>
      <w:r>
        <w:rPr>
          <w:w w:val="95"/>
          <w:lang w:eastAsia="zh-CN"/>
        </w:rPr>
        <w:t>产妇，造成健康管理服务难度大，城镇社区人口多，流动人员多，居所变动频繁，社区重点人群健康管理服务难度相当</w:t>
      </w:r>
      <w:r>
        <w:rPr>
          <w:lang w:eastAsia="zh-CN"/>
        </w:rPr>
        <w:t>大。</w:t>
      </w:r>
      <w:r>
        <w:rPr>
          <w:rFonts w:cs="仿宋_GB2312"/>
          <w:color w:val="000000"/>
          <w:sz w:val="31"/>
          <w:szCs w:val="31"/>
          <w:lang w:eastAsia="zh-CN"/>
        </w:rPr>
        <w:t>下一步改进措施：</w:t>
      </w:r>
      <w:r>
        <w:rPr>
          <w:rFonts w:hint="eastAsia"/>
          <w:spacing w:val="6"/>
          <w:lang w:eastAsia="zh-CN"/>
        </w:rPr>
        <w:t>一是</w:t>
      </w:r>
      <w:r>
        <w:rPr>
          <w:spacing w:val="6"/>
          <w:lang w:eastAsia="zh-CN"/>
        </w:rPr>
        <w:t>通过多种渠道、多种形式加大宣传力度，让群众更</w:t>
      </w:r>
      <w:r>
        <w:rPr>
          <w:w w:val="95"/>
          <w:lang w:eastAsia="zh-CN"/>
        </w:rPr>
        <w:t>多的了解公共卫生服务情况，提高群众主动参与的意识、行</w:t>
      </w:r>
      <w:r>
        <w:rPr>
          <w:lang w:eastAsia="zh-CN"/>
        </w:rPr>
        <w:t>为，形成积极参与公共卫生服务的良好氛围</w:t>
      </w:r>
      <w:r>
        <w:rPr>
          <w:rFonts w:hint="eastAsia"/>
          <w:lang w:eastAsia="zh-CN"/>
        </w:rPr>
        <w:t>；二是</w:t>
      </w:r>
      <w:r>
        <w:rPr>
          <w:w w:val="95"/>
          <w:lang w:eastAsia="zh-CN"/>
        </w:rPr>
        <w:t>创新机制，以城乡居民为服务对象，以孕产妇、0-6岁儿童、慢性病患者、严重精神障碍患者和老年人为重点，通过开展主动上门服务、集中式服务和门诊预约、门诊就诊</w:t>
      </w:r>
      <w:r>
        <w:rPr>
          <w:lang w:eastAsia="zh-CN"/>
        </w:rPr>
        <w:t>等健康管理服务形式，提高服务意识、提高服务质量</w:t>
      </w:r>
      <w:r>
        <w:rPr>
          <w:rFonts w:hint="eastAsia"/>
          <w:lang w:eastAsia="zh-CN"/>
        </w:rPr>
        <w:t>；</w:t>
      </w:r>
      <w:r>
        <w:rPr>
          <w:rFonts w:hint="eastAsia"/>
          <w:spacing w:val="6"/>
          <w:lang w:eastAsia="zh-CN"/>
        </w:rPr>
        <w:t>三是</w:t>
      </w:r>
      <w:r>
        <w:rPr>
          <w:spacing w:val="6"/>
          <w:lang w:eastAsia="zh-CN"/>
        </w:rPr>
        <w:t>增加可行的免费辅助检查、检测服务项目，使群众</w:t>
      </w:r>
      <w:r>
        <w:rPr>
          <w:lang w:eastAsia="zh-CN"/>
        </w:rPr>
        <w:t>就近获得安全、有效、便捷、综合的公共卫生服务。</w:t>
      </w:r>
    </w:p>
    <w:p>
      <w:pPr>
        <w:pStyle w:val="17"/>
        <w:ind w:firstLine="62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1"/>
          <w:szCs w:val="31"/>
        </w:rPr>
        <w:t>3.重大公共卫生</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338.45</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148.25</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43.8</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提高了群众对艾滋病、结核病、手足口等重点传染病的防范意识，狂犬病、流感、乙肝、麻疹、腮腺炎、出血热等传染病得到有效监控。</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艾滋病、结核病等重点传染病全覆盖管理有待逐步实现</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一是</w:t>
      </w:r>
      <w:r>
        <w:rPr>
          <w:rFonts w:hint="eastAsia" w:ascii="仿宋_GB2312" w:hAnsi="仿宋_GB2312" w:eastAsia="仿宋_GB2312" w:cs="仿宋_GB2312"/>
          <w:kern w:val="0"/>
          <w:sz w:val="32"/>
          <w:szCs w:val="32"/>
        </w:rPr>
        <w:t>认真开展艾滋病“三个全覆盖”工作，</w:t>
      </w:r>
      <w:r>
        <w:rPr>
          <w:rFonts w:hint="eastAsia" w:ascii="仿宋" w:hAnsi="仿宋" w:eastAsia="仿宋"/>
          <w:sz w:val="32"/>
          <w:szCs w:val="32"/>
        </w:rPr>
        <w:t>扩大艾滋病检测咨询点，最大限度的发现艾滋病感染者和病人。二是</w:t>
      </w:r>
      <w:r>
        <w:rPr>
          <w:rFonts w:hint="eastAsia" w:ascii="仿宋_GB2312" w:hAnsi="仿宋_GB2312" w:eastAsia="仿宋_GB2312" w:cs="仿宋_GB2312"/>
          <w:spacing w:val="-4"/>
          <w:sz w:val="32"/>
          <w:szCs w:val="32"/>
        </w:rPr>
        <w:t>加大学校结核病管理工作，提高新生入学结核病筛查率。三是</w:t>
      </w:r>
      <w:r>
        <w:rPr>
          <w:rFonts w:hint="eastAsia" w:ascii="仿宋_GB2312" w:hAnsi="仿宋_GB2312" w:eastAsia="仿宋_GB2312" w:cs="仿宋_GB2312"/>
          <w:sz w:val="32"/>
          <w:szCs w:val="32"/>
        </w:rPr>
        <w:t>大力度做好乙肝常规及重点人群乙肝疫苗接种工作，降低乙肝新感染病例。四是</w:t>
      </w:r>
      <w:r>
        <w:rPr>
          <w:rFonts w:hint="eastAsia" w:ascii="仿宋_GB2312" w:hAnsi="仿宋_GB2312" w:eastAsia="仿宋_GB2312" w:cs="仿宋_GB2312"/>
          <w:kern w:val="0"/>
          <w:sz w:val="32"/>
          <w:szCs w:val="32"/>
        </w:rPr>
        <w:t>加大犬伤门督导培训工作，规范犬伤门诊管理。</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4.计生事业费</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98</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255.11</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150.41</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58.96</w:t>
      </w:r>
      <w:r>
        <w:rPr>
          <w:rFonts w:ascii="仿宋_GB2312" w:hAnsi="仿宋_GB2312" w:eastAsia="仿宋_GB2312" w:cs="仿宋_GB2312"/>
          <w:color w:val="000000"/>
          <w:kern w:val="0"/>
          <w:sz w:val="31"/>
          <w:szCs w:val="31"/>
        </w:rPr>
        <w:t>%。主要产出和效果：通过项目实施</w:t>
      </w:r>
      <w:r>
        <w:rPr>
          <w:rFonts w:hint="eastAsia" w:ascii="仿宋_GB2312" w:eastAsia="仿宋_GB2312"/>
          <w:sz w:val="32"/>
          <w:szCs w:val="32"/>
        </w:rPr>
        <w:t>人口出生率、自然增长率分别为7.6‰和4.4‰，出生人口性别比为103.3：100，较好的完成了年度计划生育指标任务。母亲健康工程、孕前优生健康检查和产前筛查率巩固在90%以上。全区婴儿死亡率、5岁以下儿童死亡率和孕产妇死亡率分别控制在6‰、7‰和14/10 万以下。全区流动人口卫生计生均等化综合服务覆盖率达到90%以上</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一是</w:t>
      </w:r>
      <w:r>
        <w:rPr>
          <w:rFonts w:hint="eastAsia" w:ascii="仿宋" w:hAnsi="仿宋" w:eastAsia="仿宋"/>
          <w:bCs/>
          <w:sz w:val="32"/>
          <w:szCs w:val="32"/>
        </w:rPr>
        <w:t>“母亲健康”工程进度缓慢，镇办进度不平衡</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二是</w:t>
      </w:r>
      <w:r>
        <w:rPr>
          <w:rFonts w:hint="eastAsia" w:ascii="仿宋" w:hAnsi="仿宋" w:eastAsia="仿宋" w:cs="仿宋"/>
          <w:sz w:val="32"/>
          <w:szCs w:val="32"/>
        </w:rPr>
        <w:t>流动人口信息采集难度较大。</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一是</w:t>
      </w:r>
      <w:r>
        <w:rPr>
          <w:rFonts w:hint="eastAsia" w:ascii="仿宋" w:hAnsi="仿宋" w:eastAsia="仿宋"/>
          <w:sz w:val="32"/>
          <w:szCs w:val="32"/>
        </w:rPr>
        <w:t>加大“母亲健康”工程宣传力度，切实做好已婚育龄妇女的组织动员工作</w:t>
      </w:r>
      <w:r>
        <w:rPr>
          <w:rFonts w:hint="eastAsia" w:ascii="仿宋_GB2312" w:hAnsi="仿宋_GB2312" w:eastAsia="仿宋_GB2312" w:cs="仿宋_GB2312"/>
          <w:color w:val="000000"/>
          <w:kern w:val="0"/>
          <w:sz w:val="31"/>
          <w:szCs w:val="31"/>
        </w:rPr>
        <w:t>。</w:t>
      </w:r>
      <w:r>
        <w:rPr>
          <w:rFonts w:hint="eastAsia" w:ascii="仿宋" w:hAnsi="仿宋" w:eastAsia="仿宋" w:cs="仿宋"/>
          <w:sz w:val="32"/>
          <w:szCs w:val="32"/>
        </w:rPr>
        <w:t>二是加大对省流动人口服务管理信息系统平台应用培训，提高流动人口信息采集数量和质量。</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5.高龄老人生活保健补贴</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1342.18</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454.89</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33.89</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通过“一卡通”或财政云批量转账的方式，按季度及时足额发放70周岁以上老年人生活保健补贴，关爱老年人健康生活，</w:t>
      </w:r>
      <w:r>
        <w:rPr>
          <w:rFonts w:ascii="仿宋_GB2312" w:hAnsi="仿宋_GB2312" w:eastAsia="仿宋_GB2312" w:cs="仿宋_GB2312"/>
          <w:color w:val="000000"/>
          <w:kern w:val="0"/>
          <w:sz w:val="31"/>
          <w:szCs w:val="31"/>
        </w:rPr>
        <w:t>通过项目实施</w:t>
      </w:r>
      <w:r>
        <w:rPr>
          <w:rFonts w:hint="eastAsia" w:ascii="仿宋_GB2312" w:hAnsi="仿宋_GB2312" w:eastAsia="仿宋_GB2312" w:cs="仿宋_GB2312"/>
          <w:color w:val="000000"/>
          <w:kern w:val="0"/>
          <w:sz w:val="31"/>
          <w:szCs w:val="31"/>
        </w:rPr>
        <w:t>有效保障了我区高龄老人健康生活和健康权益。</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存在新增高龄老人、部分已享受补贴高龄老人账户信息不准确、变更等原因造成补贴发放受阻，个别去世高龄老人信息更新不及时等问题</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指导镇办加强高龄老人信息管理，提高信息收集质量。</w:t>
      </w:r>
    </w:p>
    <w:p>
      <w:pPr>
        <w:autoSpaceDE w:val="0"/>
        <w:autoSpaceDN w:val="0"/>
        <w:adjustRightInd w:val="0"/>
        <w:jc w:val="left"/>
        <w:rPr>
          <w:rFonts w:ascii="仿宋_GB2312" w:hAnsi="Times New Roman" w:eastAsia="仿宋_GB2312" w:cs="仿宋_GB2312"/>
          <w:kern w:val="0"/>
          <w:sz w:val="32"/>
          <w:szCs w:val="32"/>
        </w:rPr>
      </w:pPr>
      <w:r>
        <w:rPr>
          <w:rFonts w:hint="eastAsia" w:ascii="仿宋_GB2312" w:hAnsi="仿宋_GB2312" w:eastAsia="仿宋_GB2312" w:cs="仿宋_GB2312"/>
          <w:color w:val="000000"/>
          <w:kern w:val="0"/>
          <w:sz w:val="31"/>
          <w:szCs w:val="31"/>
        </w:rPr>
        <w:t xml:space="preserve">    6.新冠肺炎疫情防控专项</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2114.4</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1589.12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75.16</w:t>
      </w:r>
      <w:r>
        <w:rPr>
          <w:rFonts w:ascii="仿宋_GB2312" w:hAnsi="仿宋_GB2312" w:eastAsia="仿宋_GB2312" w:cs="仿宋_GB2312"/>
          <w:color w:val="000000"/>
          <w:kern w:val="0"/>
          <w:sz w:val="31"/>
          <w:szCs w:val="31"/>
        </w:rPr>
        <w:t>%。主要产出和效果：</w:t>
      </w:r>
      <w:r>
        <w:rPr>
          <w:rFonts w:hint="eastAsia" w:ascii="仿宋_GB2312" w:hAnsi="Times New Roman" w:eastAsia="仿宋_GB2312" w:cs="仿宋_GB2312"/>
          <w:kern w:val="0"/>
          <w:sz w:val="32"/>
          <w:szCs w:val="32"/>
        </w:rPr>
        <w:t>开展流行病学调查</w:t>
      </w:r>
      <w:r>
        <w:rPr>
          <w:rFonts w:ascii="仿宋_GB2312" w:hAnsi="Times New Roman" w:eastAsia="仿宋_GB2312" w:cs="仿宋_GB2312"/>
          <w:kern w:val="0"/>
          <w:sz w:val="32"/>
          <w:szCs w:val="32"/>
        </w:rPr>
        <w:t xml:space="preserve">25 </w:t>
      </w:r>
      <w:r>
        <w:rPr>
          <w:rFonts w:hint="eastAsia" w:ascii="仿宋_GB2312" w:hAnsi="Times New Roman" w:eastAsia="仿宋_GB2312" w:cs="仿宋_GB2312"/>
          <w:kern w:val="0"/>
          <w:sz w:val="32"/>
          <w:szCs w:val="32"/>
        </w:rPr>
        <w:t>例（其中确诊</w:t>
      </w:r>
      <w:r>
        <w:rPr>
          <w:rFonts w:ascii="仿宋_GB2312" w:hAnsi="Times New Roman" w:eastAsia="仿宋_GB2312" w:cs="仿宋_GB2312"/>
          <w:kern w:val="0"/>
          <w:sz w:val="32"/>
          <w:szCs w:val="32"/>
        </w:rPr>
        <w:t xml:space="preserve">1 </w:t>
      </w:r>
      <w:r>
        <w:rPr>
          <w:rFonts w:hint="eastAsia" w:ascii="仿宋_GB2312" w:hAnsi="Times New Roman" w:eastAsia="仿宋_GB2312" w:cs="仿宋_GB2312"/>
          <w:kern w:val="0"/>
          <w:sz w:val="32"/>
          <w:szCs w:val="32"/>
        </w:rPr>
        <w:t>例，疑似</w:t>
      </w:r>
      <w:r>
        <w:rPr>
          <w:rFonts w:ascii="仿宋_GB2312" w:hAnsi="Times New Roman" w:eastAsia="仿宋_GB2312" w:cs="仿宋_GB2312"/>
          <w:kern w:val="0"/>
          <w:sz w:val="32"/>
          <w:szCs w:val="32"/>
        </w:rPr>
        <w:t xml:space="preserve">24 </w:t>
      </w:r>
      <w:r>
        <w:rPr>
          <w:rFonts w:hint="eastAsia" w:ascii="仿宋_GB2312" w:hAnsi="Times New Roman" w:eastAsia="仿宋_GB2312" w:cs="仿宋_GB2312"/>
          <w:kern w:val="0"/>
          <w:sz w:val="32"/>
          <w:szCs w:val="32"/>
        </w:rPr>
        <w:t>例），排查管理密切接触者</w:t>
      </w:r>
      <w:r>
        <w:rPr>
          <w:rFonts w:ascii="仿宋_GB2312" w:hAnsi="Times New Roman" w:eastAsia="仿宋_GB2312" w:cs="仿宋_GB2312"/>
          <w:kern w:val="0"/>
          <w:sz w:val="32"/>
          <w:szCs w:val="32"/>
        </w:rPr>
        <w:t xml:space="preserve">226 </w:t>
      </w:r>
      <w:r>
        <w:rPr>
          <w:rFonts w:hint="eastAsia" w:ascii="仿宋_GB2312" w:hAnsi="Times New Roman" w:eastAsia="仿宋_GB2312" w:cs="仿宋_GB2312"/>
          <w:kern w:val="0"/>
          <w:sz w:val="32"/>
          <w:szCs w:val="32"/>
        </w:rPr>
        <w:t>人。田园酒店集中隔离点共接收隔离对象</w:t>
      </w:r>
      <w:r>
        <w:rPr>
          <w:rFonts w:ascii="仿宋_GB2312" w:hAnsi="Times New Roman" w:eastAsia="仿宋_GB2312" w:cs="仿宋_GB2312"/>
          <w:kern w:val="0"/>
          <w:sz w:val="32"/>
          <w:szCs w:val="32"/>
        </w:rPr>
        <w:t xml:space="preserve">286 </w:t>
      </w:r>
      <w:r>
        <w:rPr>
          <w:rFonts w:hint="eastAsia" w:ascii="仿宋_GB2312" w:hAnsi="Times New Roman" w:eastAsia="仿宋_GB2312" w:cs="仿宋_GB2312"/>
          <w:kern w:val="0"/>
          <w:sz w:val="32"/>
          <w:szCs w:val="32"/>
        </w:rPr>
        <w:t>名，累计解除</w:t>
      </w:r>
      <w:r>
        <w:rPr>
          <w:rFonts w:ascii="仿宋_GB2312" w:hAnsi="Times New Roman" w:eastAsia="仿宋_GB2312" w:cs="仿宋_GB2312"/>
          <w:kern w:val="0"/>
          <w:sz w:val="32"/>
          <w:szCs w:val="32"/>
        </w:rPr>
        <w:t xml:space="preserve">276 </w:t>
      </w:r>
      <w:r>
        <w:rPr>
          <w:rFonts w:hint="eastAsia" w:ascii="仿宋_GB2312" w:hAnsi="Times New Roman" w:eastAsia="仿宋_GB2312" w:cs="仿宋_GB2312"/>
          <w:kern w:val="0"/>
          <w:sz w:val="32"/>
          <w:szCs w:val="32"/>
        </w:rPr>
        <w:t>人，累计转出</w:t>
      </w:r>
      <w:r>
        <w:rPr>
          <w:rFonts w:ascii="仿宋_GB2312" w:hAnsi="Times New Roman" w:eastAsia="仿宋_GB2312" w:cs="仿宋_GB2312"/>
          <w:kern w:val="0"/>
          <w:sz w:val="32"/>
          <w:szCs w:val="32"/>
        </w:rPr>
        <w:t xml:space="preserve">10 </w:t>
      </w:r>
      <w:r>
        <w:rPr>
          <w:rFonts w:hint="eastAsia" w:ascii="仿宋_GB2312" w:hAnsi="Times New Roman" w:eastAsia="仿宋_GB2312" w:cs="仿宋_GB2312"/>
          <w:kern w:val="0"/>
          <w:sz w:val="32"/>
          <w:szCs w:val="32"/>
        </w:rPr>
        <w:t>人。</w:t>
      </w:r>
      <w:r>
        <w:rPr>
          <w:rFonts w:ascii="仿宋_GB2312" w:hAnsi="仿宋_GB2312" w:eastAsia="仿宋_GB2312" w:cs="仿宋_GB2312"/>
          <w:color w:val="000000"/>
          <w:kern w:val="0"/>
          <w:sz w:val="31"/>
          <w:szCs w:val="31"/>
        </w:rPr>
        <w:t>发现的问题及原因：</w:t>
      </w:r>
      <w:r>
        <w:rPr>
          <w:rFonts w:hint="eastAsia" w:ascii="仿宋_GB2312" w:hAnsi="Times New Roman" w:eastAsia="仿宋_GB2312" w:cs="仿宋_GB2312"/>
          <w:kern w:val="0"/>
          <w:sz w:val="32"/>
          <w:szCs w:val="32"/>
        </w:rPr>
        <w:t>疾病预防控制体系建设和公共卫生应急能力比较薄弱</w:t>
      </w:r>
      <w:r>
        <w:rPr>
          <w:rFonts w:ascii="仿宋_GB2312" w:hAnsi="仿宋_GB2312" w:eastAsia="仿宋_GB2312" w:cs="仿宋_GB2312"/>
          <w:color w:val="000000"/>
          <w:kern w:val="0"/>
          <w:sz w:val="31"/>
          <w:szCs w:val="31"/>
        </w:rPr>
        <w:t>。下一步改进措施：</w:t>
      </w:r>
      <w:bookmarkStart w:id="0" w:name="_MON_1664124245"/>
      <w:bookmarkEnd w:id="0"/>
      <w:r>
        <w:rPr>
          <w:rFonts w:hint="eastAsia" w:ascii="仿宋_GB2312" w:hAnsi="Times New Roman" w:eastAsia="仿宋_GB2312" w:cs="仿宋_GB2312"/>
          <w:kern w:val="0"/>
          <w:sz w:val="32"/>
          <w:szCs w:val="32"/>
        </w:rPr>
        <w:t>①加强公共应急能力建设。健全完善突发公共卫生事件应急预案和工作机制，加强应急队伍及专业设备配备，开展应急演练，加快形成平战结合、职责清晰、协调有力、运转高效的应急管理体系。②做好常态化疫情防控工作。认真贯彻落实新冠肺炎疫情常态化防控工作要求，强化领导，加强常态化防控工作措施落实，坚决打赢疫情防控阻击战。③加强疾控体系建设。针对新冠肺炎疫情防控工作中暴露出的短板和弱项，全面加强疾控能力建设，持续深化重点传染病专病专防策略，强化源头管控，积极落实各项防控措施，有效控制传染病疫情。</w:t>
      </w:r>
    </w:p>
    <w:p>
      <w:pPr>
        <w:autoSpaceDE w:val="0"/>
        <w:autoSpaceDN w:val="0"/>
        <w:adjustRightInd w:val="0"/>
        <w:jc w:val="left"/>
        <w:rPr>
          <w:rFonts w:ascii="仿宋_GB2312" w:hAnsi="Times New Roman" w:eastAsia="仿宋_GB2312" w:cs="仿宋_GB2312"/>
          <w:kern w:val="0"/>
          <w:sz w:val="32"/>
          <w:szCs w:val="32"/>
        </w:rPr>
      </w:pPr>
    </w:p>
    <w:p>
      <w:pPr>
        <w:autoSpaceDE w:val="0"/>
        <w:autoSpaceDN w:val="0"/>
        <w:adjustRightInd w:val="0"/>
        <w:jc w:val="left"/>
        <w:rPr>
          <w:rFonts w:ascii="仿宋_GB2312" w:hAnsi="Times New Roman" w:eastAsia="仿宋_GB2312" w:cs="仿宋_GB2312"/>
          <w:kern w:val="0"/>
          <w:sz w:val="32"/>
          <w:szCs w:val="32"/>
        </w:rPr>
      </w:pPr>
      <w:bookmarkStart w:id="1" w:name="_MON_1664124423"/>
      <w:bookmarkEnd w:id="1"/>
      <w:bookmarkStart w:id="2" w:name="_MON_1664124378"/>
      <w:bookmarkEnd w:id="2"/>
      <w:r>
        <w:rPr>
          <w:rFonts w:hint="eastAsia" w:ascii="仿宋_GB2312" w:hAnsi="仿宋_GB2312" w:eastAsia="仿宋_GB2312" w:cs="仿宋_GB2312"/>
          <w:color w:val="000000"/>
          <w:kern w:val="0"/>
          <w:sz w:val="31"/>
          <w:szCs w:val="31"/>
        </w:rPr>
        <w:t xml:space="preserve">    7.应急物资保障体系建设</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500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208.7</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41.74</w:t>
      </w:r>
      <w:r>
        <w:rPr>
          <w:rFonts w:ascii="仿宋_GB2312" w:hAnsi="仿宋_GB2312" w:eastAsia="仿宋_GB2312" w:cs="仿宋_GB2312"/>
          <w:color w:val="000000"/>
          <w:kern w:val="0"/>
          <w:sz w:val="31"/>
          <w:szCs w:val="31"/>
        </w:rPr>
        <w:t>%。主要产出和效果：</w:t>
      </w:r>
      <w:r>
        <w:rPr>
          <w:rFonts w:hint="eastAsia" w:ascii="仿宋_GB2312" w:hAnsi="Times New Roman" w:eastAsia="仿宋_GB2312" w:cs="仿宋_GB2312"/>
          <w:kern w:val="0"/>
          <w:sz w:val="32"/>
          <w:szCs w:val="32"/>
        </w:rPr>
        <w:t>应急物资保障体系建设专项用于抗疫物资采购，我区计划分三批次安排物资采购，截止2020年年底，已基本完成第一批次</w:t>
      </w:r>
      <w:r>
        <w:rPr>
          <w:rFonts w:hint="eastAsia" w:ascii="仿宋_GB2312" w:hAnsi="仿宋_GB2312" w:eastAsia="仿宋_GB2312" w:cs="仿宋_GB2312"/>
          <w:sz w:val="32"/>
          <w:szCs w:val="32"/>
        </w:rPr>
        <w:t>秋冬季抗疫物资采购。抗疫物资的及时充足供应为我区疫情防控工作提供了坚强保障，为全区人民生命健康筑牢了安全防线。</w:t>
      </w:r>
      <w:r>
        <w:rPr>
          <w:rFonts w:ascii="仿宋_GB2312" w:hAnsi="仿宋_GB2312" w:eastAsia="仿宋_GB2312" w:cs="仿宋_GB2312"/>
          <w:color w:val="000000"/>
          <w:kern w:val="0"/>
          <w:sz w:val="31"/>
          <w:szCs w:val="31"/>
        </w:rPr>
        <w:t>发现的问题及原因：</w:t>
      </w:r>
      <w:r>
        <w:rPr>
          <w:rFonts w:hint="eastAsia" w:ascii="仿宋_GB2312" w:hAnsi="Times New Roman" w:eastAsia="仿宋_GB2312" w:cs="仿宋_GB2312"/>
          <w:kern w:val="0"/>
          <w:sz w:val="32"/>
          <w:szCs w:val="32"/>
        </w:rPr>
        <w:t>抗疫物资分批次采购安排进展缓慢，应急物资保障体系建设资金支出进度较国家要求相对滞后</w:t>
      </w:r>
      <w:r>
        <w:rPr>
          <w:rFonts w:ascii="仿宋_GB2312" w:hAnsi="仿宋_GB2312" w:eastAsia="仿宋_GB2312" w:cs="仿宋_GB2312"/>
          <w:color w:val="000000"/>
          <w:kern w:val="0"/>
          <w:sz w:val="31"/>
          <w:szCs w:val="31"/>
        </w:rPr>
        <w:t>。下一步改进措施：</w:t>
      </w:r>
      <w:r>
        <w:rPr>
          <w:rFonts w:hint="eastAsia" w:ascii="仿宋_GB2312" w:hAnsi="Times New Roman" w:eastAsia="仿宋_GB2312" w:cs="仿宋_GB2312"/>
          <w:kern w:val="0"/>
          <w:sz w:val="32"/>
          <w:szCs w:val="32"/>
        </w:rPr>
        <w:t>在完成第一批次物资采购后，尽快安排第二批次</w:t>
      </w:r>
      <w:r>
        <w:rPr>
          <w:rFonts w:hint="eastAsia" w:ascii="仿宋_GB2312" w:hAnsi="仿宋_GB2312" w:eastAsia="仿宋_GB2312" w:cs="仿宋_GB2312"/>
          <w:sz w:val="32"/>
          <w:szCs w:val="32"/>
        </w:rPr>
        <w:t>全员核酸检测采样物资采购和第三批次抗疫物资二次储备采购，为我区疫情防控工作的开展提供全方位物资保障</w:t>
      </w:r>
      <w:r>
        <w:rPr>
          <w:rFonts w:hint="eastAsia" w:ascii="仿宋_GB2312" w:hAnsi="Times New Roman" w:eastAsia="仿宋_GB2312" w:cs="仿宋_GB2312"/>
          <w:kern w:val="0"/>
          <w:sz w:val="32"/>
          <w:szCs w:val="32"/>
        </w:rPr>
        <w:t>。</w:t>
      </w:r>
    </w:p>
    <w:p>
      <w:pPr>
        <w:autoSpaceDE w:val="0"/>
        <w:autoSpaceDN w:val="0"/>
        <w:adjustRightInd w:val="0"/>
        <w:jc w:val="left"/>
        <w:rPr>
          <w:rFonts w:ascii="仿宋_GB2312" w:hAnsi="Times New Roman" w:eastAsia="仿宋_GB2312" w:cs="仿宋_GB2312"/>
          <w:kern w:val="0"/>
          <w:sz w:val="32"/>
          <w:szCs w:val="32"/>
        </w:rPr>
      </w:pPr>
      <w:r>
        <w:rPr>
          <w:rFonts w:hint="eastAsia" w:ascii="仿宋_GB2312" w:hAnsi="仿宋_GB2312" w:eastAsia="仿宋_GB2312" w:cs="仿宋_GB2312"/>
          <w:color w:val="000000"/>
          <w:kern w:val="0"/>
          <w:sz w:val="31"/>
          <w:szCs w:val="31"/>
        </w:rPr>
        <w:t>8.抗疫特别国债</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1865</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327.12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17.54</w:t>
      </w:r>
      <w:r>
        <w:rPr>
          <w:rFonts w:ascii="仿宋_GB2312" w:hAnsi="仿宋_GB2312" w:eastAsia="仿宋_GB2312" w:cs="仿宋_GB2312"/>
          <w:color w:val="000000"/>
          <w:kern w:val="0"/>
          <w:sz w:val="31"/>
          <w:szCs w:val="31"/>
        </w:rPr>
        <w:t>%。主要产出和效果：</w:t>
      </w:r>
      <w:r>
        <w:rPr>
          <w:rFonts w:hint="eastAsia" w:ascii="仿宋_GB2312" w:hAnsi="Times New Roman" w:eastAsia="仿宋_GB2312" w:cs="仿宋_GB2312"/>
          <w:kern w:val="0"/>
          <w:sz w:val="32"/>
          <w:szCs w:val="32"/>
        </w:rPr>
        <w:t>我部门抗疫特别国债主要包括凤岗路社区卫生服务中心建设、镇办卫生院能力提升工程、村卫生室标准化建设、抗疫物资采购四部分，截至2020年年底，村卫生室标准化建设已竣工待验收；镇办卫生院能力提升正在进行招标采购前期筹备工作，计划用于卫生院医疗设备采购等软硬件能力建设；凤岗路社区卫生服务中心建设已完成选址、设计等工作，正在进行招标采购前期筹备，以上三个项目建成后将着力提升基层医疗卫生服务能力和水平</w:t>
      </w:r>
      <w:r>
        <w:rPr>
          <w:rFonts w:hint="eastAsia" w:ascii="仿宋_GB2312" w:hAnsi="仿宋_GB2312" w:eastAsia="仿宋_GB2312" w:cs="仿宋_GB2312"/>
          <w:sz w:val="32"/>
          <w:szCs w:val="32"/>
        </w:rPr>
        <w:t>。抗疫物资采购与应急物资保障体系建设统筹用于我区新冠肺炎疫情防控物资采购，同计划，同进展，同效果。</w:t>
      </w:r>
      <w:r>
        <w:rPr>
          <w:rFonts w:ascii="仿宋_GB2312" w:hAnsi="仿宋_GB2312" w:eastAsia="仿宋_GB2312" w:cs="仿宋_GB2312"/>
          <w:color w:val="000000"/>
          <w:kern w:val="0"/>
          <w:sz w:val="31"/>
          <w:szCs w:val="31"/>
        </w:rPr>
        <w:t>发现的问题及原因：</w:t>
      </w:r>
      <w:r>
        <w:rPr>
          <w:rFonts w:hint="eastAsia" w:ascii="仿宋_GB2312" w:hAnsi="Times New Roman" w:eastAsia="仿宋_GB2312" w:cs="仿宋_GB2312"/>
          <w:kern w:val="0"/>
          <w:sz w:val="32"/>
          <w:szCs w:val="32"/>
        </w:rPr>
        <w:t>受各种因素影响，基层卫生能力建设进展较国债资金支出进度要求相对迟缓；村卫生室标准化建设资金不足</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争取村卫生室标准化建设本级财政支持，加快项目验收结算；尽快安排凤岗路社区卫生服务中心建设和镇办卫生院能力提升项目招标采购，紧锣密鼓让项目尽早步入正轨</w:t>
      </w:r>
      <w:r>
        <w:rPr>
          <w:rFonts w:hint="eastAsia" w:ascii="仿宋_GB2312" w:hAnsi="Times New Roman" w:eastAsia="仿宋_GB2312" w:cs="仿宋_GB2312"/>
          <w:kern w:val="0"/>
          <w:sz w:val="32"/>
          <w:szCs w:val="32"/>
        </w:rPr>
        <w:t>。</w:t>
      </w: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p>
    <w:p>
      <w:pPr>
        <w:autoSpaceDE w:val="0"/>
        <w:autoSpaceDN w:val="0"/>
        <w:adjustRightInd w:val="0"/>
        <w:jc w:val="left"/>
        <w:rPr>
          <w:rFonts w:ascii="楷体" w:hAnsi="楷体" w:eastAsia="楷体" w:cs="楷体"/>
          <w:sz w:val="32"/>
          <w:szCs w:val="32"/>
        </w:rPr>
      </w:pPr>
      <w:r>
        <w:rPr>
          <w:rFonts w:hint="eastAsia" w:ascii="楷体" w:hAnsi="楷体" w:eastAsia="楷体" w:cs="楷体"/>
          <w:sz w:val="32"/>
          <w:szCs w:val="32"/>
        </w:rPr>
        <w:object>
          <v:shape id="_x0000_i1025" o:spt="75" type="#_x0000_t75" style="height:630.25pt;width:441.35pt;" o:ole="t" filled="f" o:preferrelative="t" stroked="f" coordsize="21600,21600">
            <v:path/>
            <v:fill on="f" focussize="0,0"/>
            <v:stroke on="f" joinstyle="miter"/>
            <v:imagedata r:id="rId14" o:title=""/>
            <o:lock v:ext="edit" aspectratio="t"/>
            <w10:wrap type="none"/>
            <w10:anchorlock/>
          </v:shape>
          <o:OLEObject Type="Embed" ProgID="Excel.Sheet.8" ShapeID="_x0000_i1025" DrawAspect="Content" ObjectID="_1468075725" r:id="rId13">
            <o:LockedField>false</o:LockedField>
          </o:OLEObject>
        </w:object>
      </w:r>
    </w:p>
    <w:p>
      <w:pPr>
        <w:autoSpaceDE w:val="0"/>
        <w:autoSpaceDN w:val="0"/>
        <w:adjustRightInd w:val="0"/>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6" o:spt="75" type="#_x0000_t75" style="height:602.2pt;width:453.5pt;" o:ole="t" filled="f" o:preferrelative="t" stroked="f" coordsize="21600,21600">
            <v:path/>
            <v:fill on="f" focussize="0,0"/>
            <v:stroke on="f" joinstyle="miter"/>
            <v:imagedata r:id="rId16" o:title=""/>
            <o:lock v:ext="edit" aspectratio="t"/>
            <w10:wrap type="none"/>
            <w10:anchorlock/>
          </v:shape>
          <o:OLEObject Type="Embed" ProgID="Excel.Sheet.8" ShapeID="_x0000_i1026" DrawAspect="Content" ObjectID="_1468075726" r:id="rId15">
            <o:LockedField>false</o:LockedField>
          </o:OLEObject>
        </w:object>
      </w:r>
      <w:r>
        <w:rPr>
          <w:rFonts w:hint="eastAsia" w:ascii="楷体" w:hAnsi="楷体" w:eastAsia="楷体" w:cs="楷体"/>
          <w:sz w:val="32"/>
          <w:szCs w:val="32"/>
        </w:rPr>
        <w:object>
          <v:shape id="_x0000_i1027" o:spt="75" type="#_x0000_t75" style="height:619pt;width:448.85pt;" o:ole="t" filled="f" o:preferrelative="t" stroked="f" coordsize="21600,21600">
            <v:path/>
            <v:fill on="f" focussize="0,0"/>
            <v:stroke on="f" joinstyle="miter"/>
            <v:imagedata r:id="rId18" o:title=""/>
            <o:lock v:ext="edit" aspectratio="t"/>
            <w10:wrap type="none"/>
            <w10:anchorlock/>
          </v:shape>
          <o:OLEObject Type="Embed" ProgID="Excel.Sheet.8" ShapeID="_x0000_i1027" DrawAspect="Content" ObjectID="_1468075727" r:id="rId17">
            <o:LockedField>false</o:LockedField>
          </o:OLEObject>
        </w:object>
      </w:r>
      <w:r>
        <w:rPr>
          <w:rFonts w:hint="eastAsia" w:ascii="楷体" w:hAnsi="楷体" w:eastAsia="楷体" w:cs="楷体"/>
          <w:sz w:val="32"/>
          <w:szCs w:val="32"/>
        </w:rPr>
        <w:object>
          <v:shape id="_x0000_i1028" o:spt="75" type="#_x0000_t75" style="height:617.15pt;width:462.85pt;" o:ole="t" filled="f" o:preferrelative="t" stroked="f" coordsize="21600,21600">
            <v:path/>
            <v:fill on="f" focussize="0,0"/>
            <v:stroke on="f" joinstyle="miter"/>
            <v:imagedata r:id="rId20" o:title=""/>
            <o:lock v:ext="edit" aspectratio="t"/>
            <w10:wrap type="none"/>
            <w10:anchorlock/>
          </v:shape>
          <o:OLEObject Type="Embed" ProgID="Excel.Sheet.8" ShapeID="_x0000_i1028" DrawAspect="Content" ObjectID="_1468075728" r:id="rId19">
            <o:LockedField>false</o:LockedField>
          </o:OLEObject>
        </w:object>
      </w:r>
      <w:r>
        <w:rPr>
          <w:rFonts w:hint="eastAsia" w:ascii="楷体" w:hAnsi="楷体" w:eastAsia="楷体" w:cs="楷体"/>
          <w:sz w:val="32"/>
          <w:szCs w:val="32"/>
        </w:rPr>
        <w:object>
          <v:shape id="_x0000_i1029" o:spt="75" type="#_x0000_t75" style="height:631.15pt;width:459.1pt;" o:ole="t" filled="f" o:preferrelative="t" stroked="f" coordsize="21600,21600">
            <v:path/>
            <v:fill on="f" focussize="0,0"/>
            <v:stroke on="f" joinstyle="miter"/>
            <v:imagedata r:id="rId22" o:title=""/>
            <o:lock v:ext="edit" aspectratio="t"/>
            <w10:wrap type="none"/>
            <w10:anchorlock/>
          </v:shape>
          <o:OLEObject Type="Embed" ProgID="Excel.Sheet.8" ShapeID="_x0000_i1029" DrawAspect="Content" ObjectID="_1468075729" r:id="rId21">
            <o:LockedField>false</o:LockedField>
          </o:OLEObject>
        </w:object>
      </w:r>
      <w:r>
        <w:rPr>
          <w:rFonts w:hint="eastAsia" w:ascii="楷体" w:hAnsi="楷体" w:eastAsia="楷体" w:cs="楷体"/>
          <w:sz w:val="32"/>
          <w:szCs w:val="32"/>
        </w:rPr>
        <w:object>
          <v:shape id="_x0000_i1030" o:spt="75" type="#_x0000_t75" style="height:612.45pt;width:452.55pt;" o:ole="t" filled="f" o:preferrelative="t" stroked="f" coordsize="21600,21600">
            <v:path/>
            <v:fill on="f" focussize="0,0"/>
            <v:stroke on="f" joinstyle="miter"/>
            <v:imagedata r:id="rId24" o:title=""/>
            <o:lock v:ext="edit" aspectratio="t"/>
            <w10:wrap type="none"/>
            <w10:anchorlock/>
          </v:shape>
          <o:OLEObject Type="Embed" ProgID="Excel.Sheet.8" ShapeID="_x0000_i1030" DrawAspect="Content" ObjectID="_1468075730" r:id="rId23">
            <o:LockedField>false</o:LockedField>
          </o:OLEObject>
        </w:object>
      </w:r>
      <w:r>
        <w:rPr>
          <w:rFonts w:hint="eastAsia" w:ascii="楷体" w:hAnsi="楷体" w:eastAsia="楷体" w:cs="楷体"/>
          <w:sz w:val="32"/>
          <w:szCs w:val="32"/>
        </w:rPr>
        <w:object>
          <v:shape id="_x0000_i1031" o:spt="75" type="#_x0000_t75" style="height:634.9pt;width:451.65pt;" o:ole="t" filled="f" o:preferrelative="t" stroked="f" coordsize="21600,21600">
            <v:path/>
            <v:fill on="f" focussize="0,0"/>
            <v:stroke on="f" joinstyle="miter"/>
            <v:imagedata r:id="rId26" o:title=""/>
            <o:lock v:ext="edit" aspectratio="t"/>
            <w10:wrap type="none"/>
            <w10:anchorlock/>
          </v:shape>
          <o:OLEObject Type="Embed" ProgID="Excel.Sheet.8" ShapeID="_x0000_i1031" DrawAspect="Content" ObjectID="_1468075731" r:id="rId25">
            <o:LockedField>false</o:LockedField>
          </o:OLEObject>
        </w:object>
      </w:r>
      <w:r>
        <w:rPr>
          <w:rFonts w:hint="eastAsia" w:ascii="楷体" w:hAnsi="楷体" w:eastAsia="楷体" w:cs="楷体"/>
          <w:sz w:val="32"/>
          <w:szCs w:val="32"/>
        </w:rPr>
        <w:object>
          <v:shape id="_x0000_i1032" o:spt="75" type="#_x0000_t75" style="height:621.8pt;width:449.75pt;" o:ole="t" filled="f" o:preferrelative="t" stroked="f" coordsize="21600,21600">
            <v:path/>
            <v:fill on="f" focussize="0,0"/>
            <v:stroke on="f" joinstyle="miter"/>
            <v:imagedata r:id="rId28" o:title=""/>
            <o:lock v:ext="edit" aspectratio="t"/>
            <w10:wrap type="none"/>
            <w10:anchorlock/>
          </v:shape>
          <o:OLEObject Type="Embed" ProgID="Excel.Sheet.8" ShapeID="_x0000_i1032" DrawAspect="Content" ObjectID="_1468075732" r:id="rId27">
            <o:LockedField>false</o:LockedField>
          </o:OLEObject>
        </w:object>
      </w:r>
    </w:p>
    <w:p>
      <w:pPr>
        <w:rPr>
          <w:rFonts w:ascii="楷体" w:hAnsi="楷体" w:eastAsia="楷体" w:cs="楷体"/>
          <w:sz w:val="32"/>
          <w:szCs w:val="32"/>
        </w:rPr>
      </w:pPr>
      <w:bookmarkStart w:id="3" w:name="_GoBack"/>
      <w:r>
        <w:rPr>
          <w:rFonts w:hint="eastAsia" w:ascii="楷体" w:hAnsi="楷体" w:eastAsia="楷体" w:cs="楷体"/>
          <w:sz w:val="32"/>
          <w:szCs w:val="32"/>
        </w:rPr>
        <w:object>
          <v:shape id="_x0000_i1033" o:spt="75" alt="" type="#_x0000_t75" style="height:563.6pt;width:642.75pt;" o:ole="t" filled="f" o:preferrelative="t" stroked="f" coordsize="21600,21600">
            <v:path/>
            <v:fill on="f" focussize="0,0"/>
            <v:stroke on="f"/>
            <v:imagedata r:id="rId30" o:title=""/>
            <o:lock v:ext="edit" aspectratio="t"/>
            <w10:wrap type="none"/>
            <w10:anchorlock/>
          </v:shape>
          <o:OLEObject Type="Embed" ProgID="Excel.Sheet.8" ShapeID="_x0000_i1033" DrawAspect="Content" ObjectID="_1468075733" r:id="rId29">
            <o:LockedField>false</o:LockedField>
          </o:OLEObject>
        </w:object>
      </w:r>
      <w:bookmarkEnd w:id="3"/>
      <w:r>
        <w:rPr>
          <w:rFonts w:hint="eastAsia" w:ascii="楷体" w:hAnsi="楷体" w:eastAsia="楷体" w:cs="楷体"/>
          <w:sz w:val="32"/>
          <w:szCs w:val="32"/>
        </w:rPr>
        <w:object>
          <v:shape id="_x0000_i1034" o:spt="75" type="#_x0000_t75" style="height:408.6pt;width:673.25pt;" o:ole="t" filled="f" o:preferrelative="t" stroked="f" coordsize="21600,21600">
            <v:path/>
            <v:fill on="f" focussize="0,0"/>
            <v:stroke on="f" joinstyle="miter"/>
            <v:imagedata r:id="rId32" o:title=""/>
            <o:lock v:ext="edit" aspectratio="t"/>
            <w10:wrap type="none"/>
            <w10:anchorlock/>
          </v:shape>
          <o:OLEObject Type="Embed" ProgID="Excel.Sheet.8" ShapeID="_x0000_i1034" DrawAspect="Content" ObjectID="_1468075734" r:id="rId31">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5" o:spt="75" type="#_x0000_t75" style="height:363.75pt;width:669.5pt;" o:ole="t" filled="f" o:preferrelative="t" stroked="f" coordsize="21600,21600">
            <v:path/>
            <v:fill on="f" focussize="0,0"/>
            <v:stroke on="f" joinstyle="miter"/>
            <v:imagedata r:id="rId34" o:title=""/>
            <o:lock v:ext="edit" aspectratio="t"/>
            <w10:wrap type="none"/>
            <w10:anchorlock/>
          </v:shape>
          <o:OLEObject Type="Embed" ProgID="Excel.Sheet.8" ShapeID="_x0000_i1035" DrawAspect="Content" ObjectID="_1468075735" r:id="rId33">
            <o:LockedField>false</o:LockedField>
          </o:OLEObject>
        </w:object>
      </w:r>
    </w:p>
    <w:p>
      <w:pPr>
        <w:rPr>
          <w:rFonts w:ascii="楷体" w:hAnsi="楷体" w:eastAsia="楷体" w:cs="楷体"/>
          <w:sz w:val="32"/>
          <w:szCs w:val="32"/>
        </w:rPr>
      </w:pP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0232E"/>
    <w:rsid w:val="00011A9E"/>
    <w:rsid w:val="00031145"/>
    <w:rsid w:val="00032DDA"/>
    <w:rsid w:val="00041138"/>
    <w:rsid w:val="0004369C"/>
    <w:rsid w:val="000441FC"/>
    <w:rsid w:val="000444B4"/>
    <w:rsid w:val="00050E89"/>
    <w:rsid w:val="00066FCE"/>
    <w:rsid w:val="000708FD"/>
    <w:rsid w:val="00071B63"/>
    <w:rsid w:val="00072A8D"/>
    <w:rsid w:val="00077D52"/>
    <w:rsid w:val="00082C3D"/>
    <w:rsid w:val="00083480"/>
    <w:rsid w:val="00085123"/>
    <w:rsid w:val="00085279"/>
    <w:rsid w:val="0008668D"/>
    <w:rsid w:val="00091CCD"/>
    <w:rsid w:val="00092FE9"/>
    <w:rsid w:val="00094225"/>
    <w:rsid w:val="00094B9B"/>
    <w:rsid w:val="00095F8B"/>
    <w:rsid w:val="000963C6"/>
    <w:rsid w:val="000A03BB"/>
    <w:rsid w:val="000B1335"/>
    <w:rsid w:val="000B1AAA"/>
    <w:rsid w:val="000C24CC"/>
    <w:rsid w:val="000D300A"/>
    <w:rsid w:val="000F039F"/>
    <w:rsid w:val="000F20C2"/>
    <w:rsid w:val="000F24CE"/>
    <w:rsid w:val="001009BA"/>
    <w:rsid w:val="001033C4"/>
    <w:rsid w:val="00103D2C"/>
    <w:rsid w:val="001120B7"/>
    <w:rsid w:val="00112F5D"/>
    <w:rsid w:val="001163F4"/>
    <w:rsid w:val="00117691"/>
    <w:rsid w:val="00123484"/>
    <w:rsid w:val="001326EE"/>
    <w:rsid w:val="00136DE9"/>
    <w:rsid w:val="001422F0"/>
    <w:rsid w:val="0014628A"/>
    <w:rsid w:val="00146787"/>
    <w:rsid w:val="00151202"/>
    <w:rsid w:val="00151B07"/>
    <w:rsid w:val="00151DC1"/>
    <w:rsid w:val="00153E4E"/>
    <w:rsid w:val="001633CC"/>
    <w:rsid w:val="00164001"/>
    <w:rsid w:val="00172A27"/>
    <w:rsid w:val="0019178A"/>
    <w:rsid w:val="001B6FD9"/>
    <w:rsid w:val="001C3213"/>
    <w:rsid w:val="001D4C84"/>
    <w:rsid w:val="001D6D58"/>
    <w:rsid w:val="001D7568"/>
    <w:rsid w:val="001E15DA"/>
    <w:rsid w:val="001E63C1"/>
    <w:rsid w:val="001E7E80"/>
    <w:rsid w:val="002128EA"/>
    <w:rsid w:val="00215C87"/>
    <w:rsid w:val="002271C6"/>
    <w:rsid w:val="002424C8"/>
    <w:rsid w:val="00267DF1"/>
    <w:rsid w:val="002739AE"/>
    <w:rsid w:val="00274C6C"/>
    <w:rsid w:val="002815A6"/>
    <w:rsid w:val="00282CCE"/>
    <w:rsid w:val="00283355"/>
    <w:rsid w:val="002869AA"/>
    <w:rsid w:val="002876A8"/>
    <w:rsid w:val="00292ECE"/>
    <w:rsid w:val="002964B9"/>
    <w:rsid w:val="00297F9E"/>
    <w:rsid w:val="002A2A45"/>
    <w:rsid w:val="002A598C"/>
    <w:rsid w:val="002A7893"/>
    <w:rsid w:val="002C12C0"/>
    <w:rsid w:val="002D4F74"/>
    <w:rsid w:val="002D7E13"/>
    <w:rsid w:val="002E0C1B"/>
    <w:rsid w:val="002E5225"/>
    <w:rsid w:val="002E5E2C"/>
    <w:rsid w:val="002E7A83"/>
    <w:rsid w:val="002F571C"/>
    <w:rsid w:val="0030227D"/>
    <w:rsid w:val="00311398"/>
    <w:rsid w:val="00311BD3"/>
    <w:rsid w:val="003232F0"/>
    <w:rsid w:val="00326259"/>
    <w:rsid w:val="003364E9"/>
    <w:rsid w:val="00341ED1"/>
    <w:rsid w:val="0035184A"/>
    <w:rsid w:val="00353B6D"/>
    <w:rsid w:val="00353CAB"/>
    <w:rsid w:val="00353F1C"/>
    <w:rsid w:val="00360579"/>
    <w:rsid w:val="0036163E"/>
    <w:rsid w:val="00365D33"/>
    <w:rsid w:val="003774AB"/>
    <w:rsid w:val="00396221"/>
    <w:rsid w:val="003C083F"/>
    <w:rsid w:val="003E37D5"/>
    <w:rsid w:val="003E64EB"/>
    <w:rsid w:val="003F7371"/>
    <w:rsid w:val="00406713"/>
    <w:rsid w:val="0041241D"/>
    <w:rsid w:val="00413508"/>
    <w:rsid w:val="00416BF3"/>
    <w:rsid w:val="00423A0B"/>
    <w:rsid w:val="00425C08"/>
    <w:rsid w:val="0042786B"/>
    <w:rsid w:val="00427B55"/>
    <w:rsid w:val="00434EC3"/>
    <w:rsid w:val="00452E2E"/>
    <w:rsid w:val="00466EEA"/>
    <w:rsid w:val="00476DA8"/>
    <w:rsid w:val="00481DE6"/>
    <w:rsid w:val="004825B7"/>
    <w:rsid w:val="004873F4"/>
    <w:rsid w:val="00487756"/>
    <w:rsid w:val="00487C30"/>
    <w:rsid w:val="00494057"/>
    <w:rsid w:val="0049438E"/>
    <w:rsid w:val="00496775"/>
    <w:rsid w:val="004979F8"/>
    <w:rsid w:val="004A1B95"/>
    <w:rsid w:val="004A5BA5"/>
    <w:rsid w:val="004B28FC"/>
    <w:rsid w:val="004B6D6E"/>
    <w:rsid w:val="004B784D"/>
    <w:rsid w:val="004C2F7D"/>
    <w:rsid w:val="004C3A78"/>
    <w:rsid w:val="004D7CBE"/>
    <w:rsid w:val="004F17F5"/>
    <w:rsid w:val="004F2E24"/>
    <w:rsid w:val="004F6952"/>
    <w:rsid w:val="005158D4"/>
    <w:rsid w:val="00524DD3"/>
    <w:rsid w:val="00530FFC"/>
    <w:rsid w:val="005353EF"/>
    <w:rsid w:val="00535585"/>
    <w:rsid w:val="00540AE3"/>
    <w:rsid w:val="00542359"/>
    <w:rsid w:val="00543EFA"/>
    <w:rsid w:val="00551A62"/>
    <w:rsid w:val="0055763E"/>
    <w:rsid w:val="0057629B"/>
    <w:rsid w:val="00576F32"/>
    <w:rsid w:val="005770F5"/>
    <w:rsid w:val="005946E4"/>
    <w:rsid w:val="005A1E16"/>
    <w:rsid w:val="005B2293"/>
    <w:rsid w:val="005B4D9E"/>
    <w:rsid w:val="005C684C"/>
    <w:rsid w:val="005C72C2"/>
    <w:rsid w:val="005D073A"/>
    <w:rsid w:val="005E32B6"/>
    <w:rsid w:val="005E4A88"/>
    <w:rsid w:val="005E4BD5"/>
    <w:rsid w:val="0060471F"/>
    <w:rsid w:val="00606BDD"/>
    <w:rsid w:val="00615A08"/>
    <w:rsid w:val="00624662"/>
    <w:rsid w:val="006311CD"/>
    <w:rsid w:val="00634489"/>
    <w:rsid w:val="0063713B"/>
    <w:rsid w:val="006601CA"/>
    <w:rsid w:val="00661A73"/>
    <w:rsid w:val="00667696"/>
    <w:rsid w:val="00681C24"/>
    <w:rsid w:val="00695D7E"/>
    <w:rsid w:val="006A2D7D"/>
    <w:rsid w:val="006A44D8"/>
    <w:rsid w:val="006A7DCF"/>
    <w:rsid w:val="006C4348"/>
    <w:rsid w:val="006C4692"/>
    <w:rsid w:val="006D0644"/>
    <w:rsid w:val="006D0764"/>
    <w:rsid w:val="006D4680"/>
    <w:rsid w:val="006E1E7B"/>
    <w:rsid w:val="006E367F"/>
    <w:rsid w:val="006F1733"/>
    <w:rsid w:val="006F3BAD"/>
    <w:rsid w:val="00704A69"/>
    <w:rsid w:val="007139DD"/>
    <w:rsid w:val="00715C86"/>
    <w:rsid w:val="00720232"/>
    <w:rsid w:val="0073540F"/>
    <w:rsid w:val="007358CD"/>
    <w:rsid w:val="0075525E"/>
    <w:rsid w:val="00756F03"/>
    <w:rsid w:val="00764796"/>
    <w:rsid w:val="007757BA"/>
    <w:rsid w:val="00783A02"/>
    <w:rsid w:val="007917EC"/>
    <w:rsid w:val="007A06AF"/>
    <w:rsid w:val="007A56E0"/>
    <w:rsid w:val="007A59B3"/>
    <w:rsid w:val="007A6141"/>
    <w:rsid w:val="007A7069"/>
    <w:rsid w:val="007C24A6"/>
    <w:rsid w:val="007C4F7C"/>
    <w:rsid w:val="007D054F"/>
    <w:rsid w:val="007E76AA"/>
    <w:rsid w:val="007F5F69"/>
    <w:rsid w:val="00801A59"/>
    <w:rsid w:val="00802168"/>
    <w:rsid w:val="00804F57"/>
    <w:rsid w:val="00811E2D"/>
    <w:rsid w:val="00813F4A"/>
    <w:rsid w:val="00836C4B"/>
    <w:rsid w:val="00837F07"/>
    <w:rsid w:val="0084024A"/>
    <w:rsid w:val="00842FFA"/>
    <w:rsid w:val="0084315E"/>
    <w:rsid w:val="00846AAA"/>
    <w:rsid w:val="008504A6"/>
    <w:rsid w:val="0085051B"/>
    <w:rsid w:val="0085406D"/>
    <w:rsid w:val="008613E9"/>
    <w:rsid w:val="00863EAE"/>
    <w:rsid w:val="00867303"/>
    <w:rsid w:val="008737DA"/>
    <w:rsid w:val="00891ADF"/>
    <w:rsid w:val="00894D68"/>
    <w:rsid w:val="00897363"/>
    <w:rsid w:val="008A068D"/>
    <w:rsid w:val="008B102A"/>
    <w:rsid w:val="008C1021"/>
    <w:rsid w:val="008C145A"/>
    <w:rsid w:val="008C14A2"/>
    <w:rsid w:val="008D1ED1"/>
    <w:rsid w:val="008F1296"/>
    <w:rsid w:val="008F3679"/>
    <w:rsid w:val="008F6469"/>
    <w:rsid w:val="009014EC"/>
    <w:rsid w:val="00910992"/>
    <w:rsid w:val="00916C77"/>
    <w:rsid w:val="009358A5"/>
    <w:rsid w:val="009513C9"/>
    <w:rsid w:val="009552BE"/>
    <w:rsid w:val="009665AD"/>
    <w:rsid w:val="00973E7F"/>
    <w:rsid w:val="00974170"/>
    <w:rsid w:val="00977B0F"/>
    <w:rsid w:val="00981385"/>
    <w:rsid w:val="00982AAC"/>
    <w:rsid w:val="00983A1C"/>
    <w:rsid w:val="00984DF7"/>
    <w:rsid w:val="00990D6C"/>
    <w:rsid w:val="0099487A"/>
    <w:rsid w:val="009B70CF"/>
    <w:rsid w:val="009D3C74"/>
    <w:rsid w:val="009D3F7F"/>
    <w:rsid w:val="009D7674"/>
    <w:rsid w:val="009E5514"/>
    <w:rsid w:val="009E70A3"/>
    <w:rsid w:val="009F5B83"/>
    <w:rsid w:val="009F7803"/>
    <w:rsid w:val="00A0297D"/>
    <w:rsid w:val="00A07DA1"/>
    <w:rsid w:val="00A21B90"/>
    <w:rsid w:val="00A332B7"/>
    <w:rsid w:val="00A3713E"/>
    <w:rsid w:val="00A41351"/>
    <w:rsid w:val="00A456B7"/>
    <w:rsid w:val="00A46BD3"/>
    <w:rsid w:val="00A51FD0"/>
    <w:rsid w:val="00A57ECD"/>
    <w:rsid w:val="00A800D4"/>
    <w:rsid w:val="00A82E77"/>
    <w:rsid w:val="00A82FB6"/>
    <w:rsid w:val="00A86B9B"/>
    <w:rsid w:val="00AA0B6D"/>
    <w:rsid w:val="00AA2122"/>
    <w:rsid w:val="00AA42D5"/>
    <w:rsid w:val="00AA7FA1"/>
    <w:rsid w:val="00AB3721"/>
    <w:rsid w:val="00AB683D"/>
    <w:rsid w:val="00AB7A9A"/>
    <w:rsid w:val="00AC5500"/>
    <w:rsid w:val="00AD0E84"/>
    <w:rsid w:val="00AD2B9F"/>
    <w:rsid w:val="00AE2B05"/>
    <w:rsid w:val="00AE31B9"/>
    <w:rsid w:val="00AE367E"/>
    <w:rsid w:val="00AE7B50"/>
    <w:rsid w:val="00AF5F53"/>
    <w:rsid w:val="00B02170"/>
    <w:rsid w:val="00B0376F"/>
    <w:rsid w:val="00B15033"/>
    <w:rsid w:val="00B16ED3"/>
    <w:rsid w:val="00B20B25"/>
    <w:rsid w:val="00B31D08"/>
    <w:rsid w:val="00B34548"/>
    <w:rsid w:val="00B42FD5"/>
    <w:rsid w:val="00B60CFB"/>
    <w:rsid w:val="00B80654"/>
    <w:rsid w:val="00BA24EE"/>
    <w:rsid w:val="00BB248D"/>
    <w:rsid w:val="00BB5A57"/>
    <w:rsid w:val="00BC7598"/>
    <w:rsid w:val="00BC791D"/>
    <w:rsid w:val="00BF67BF"/>
    <w:rsid w:val="00C02FD9"/>
    <w:rsid w:val="00C06EC6"/>
    <w:rsid w:val="00C14A9C"/>
    <w:rsid w:val="00C17334"/>
    <w:rsid w:val="00C40C9C"/>
    <w:rsid w:val="00C45AAB"/>
    <w:rsid w:val="00C45C5B"/>
    <w:rsid w:val="00C543EF"/>
    <w:rsid w:val="00C61428"/>
    <w:rsid w:val="00C61A4B"/>
    <w:rsid w:val="00C625F7"/>
    <w:rsid w:val="00C73894"/>
    <w:rsid w:val="00C777E9"/>
    <w:rsid w:val="00CA23A3"/>
    <w:rsid w:val="00CA5EE5"/>
    <w:rsid w:val="00CB359B"/>
    <w:rsid w:val="00CB40EC"/>
    <w:rsid w:val="00CB4A7F"/>
    <w:rsid w:val="00CB5A45"/>
    <w:rsid w:val="00CC19FC"/>
    <w:rsid w:val="00CC499F"/>
    <w:rsid w:val="00CC697D"/>
    <w:rsid w:val="00CC6995"/>
    <w:rsid w:val="00CF4013"/>
    <w:rsid w:val="00D00E9F"/>
    <w:rsid w:val="00D023FD"/>
    <w:rsid w:val="00D11F69"/>
    <w:rsid w:val="00D250F8"/>
    <w:rsid w:val="00D32BC5"/>
    <w:rsid w:val="00D3668B"/>
    <w:rsid w:val="00D575FA"/>
    <w:rsid w:val="00D660B6"/>
    <w:rsid w:val="00D82D69"/>
    <w:rsid w:val="00D871D6"/>
    <w:rsid w:val="00D91AD5"/>
    <w:rsid w:val="00D9581B"/>
    <w:rsid w:val="00D97B30"/>
    <w:rsid w:val="00DA17D9"/>
    <w:rsid w:val="00DA219A"/>
    <w:rsid w:val="00DA2746"/>
    <w:rsid w:val="00DA48D2"/>
    <w:rsid w:val="00DB6F5E"/>
    <w:rsid w:val="00DC3E2C"/>
    <w:rsid w:val="00DC5B10"/>
    <w:rsid w:val="00DD2275"/>
    <w:rsid w:val="00DD5469"/>
    <w:rsid w:val="00DE260A"/>
    <w:rsid w:val="00DE6120"/>
    <w:rsid w:val="00DF3A5A"/>
    <w:rsid w:val="00E05548"/>
    <w:rsid w:val="00E05660"/>
    <w:rsid w:val="00E066DF"/>
    <w:rsid w:val="00E111BE"/>
    <w:rsid w:val="00E20B1F"/>
    <w:rsid w:val="00E314DD"/>
    <w:rsid w:val="00E31536"/>
    <w:rsid w:val="00E3273F"/>
    <w:rsid w:val="00E36DB9"/>
    <w:rsid w:val="00E532D1"/>
    <w:rsid w:val="00E55507"/>
    <w:rsid w:val="00E63AEF"/>
    <w:rsid w:val="00E70A88"/>
    <w:rsid w:val="00E8111E"/>
    <w:rsid w:val="00E84C87"/>
    <w:rsid w:val="00EA337F"/>
    <w:rsid w:val="00EA6330"/>
    <w:rsid w:val="00EB020C"/>
    <w:rsid w:val="00EB4781"/>
    <w:rsid w:val="00EB4EBA"/>
    <w:rsid w:val="00EB759D"/>
    <w:rsid w:val="00EC33E3"/>
    <w:rsid w:val="00EC5CA7"/>
    <w:rsid w:val="00ED2300"/>
    <w:rsid w:val="00EE337A"/>
    <w:rsid w:val="00EE3F15"/>
    <w:rsid w:val="00EF34DE"/>
    <w:rsid w:val="00EF57AA"/>
    <w:rsid w:val="00F01AC5"/>
    <w:rsid w:val="00F134C9"/>
    <w:rsid w:val="00F2230F"/>
    <w:rsid w:val="00F25891"/>
    <w:rsid w:val="00F34CC4"/>
    <w:rsid w:val="00F359E0"/>
    <w:rsid w:val="00F442A7"/>
    <w:rsid w:val="00F50BF3"/>
    <w:rsid w:val="00F606EE"/>
    <w:rsid w:val="00F7074F"/>
    <w:rsid w:val="00F77602"/>
    <w:rsid w:val="00F81E94"/>
    <w:rsid w:val="00F847E0"/>
    <w:rsid w:val="00F85476"/>
    <w:rsid w:val="00F94035"/>
    <w:rsid w:val="00FA05F3"/>
    <w:rsid w:val="00FA74FE"/>
    <w:rsid w:val="00FA78FA"/>
    <w:rsid w:val="00FB1CCF"/>
    <w:rsid w:val="00FB78EC"/>
    <w:rsid w:val="00FB7D95"/>
    <w:rsid w:val="00FD7D79"/>
    <w:rsid w:val="00FE5B62"/>
    <w:rsid w:val="00FE6F62"/>
    <w:rsid w:val="00FF0745"/>
    <w:rsid w:val="00FF6CA3"/>
    <w:rsid w:val="013B79AC"/>
    <w:rsid w:val="032D1844"/>
    <w:rsid w:val="0741237E"/>
    <w:rsid w:val="07EE658E"/>
    <w:rsid w:val="0ABC5428"/>
    <w:rsid w:val="10464FB8"/>
    <w:rsid w:val="125E2600"/>
    <w:rsid w:val="132E46A0"/>
    <w:rsid w:val="14411117"/>
    <w:rsid w:val="1586116E"/>
    <w:rsid w:val="18BB4AD7"/>
    <w:rsid w:val="19B66C39"/>
    <w:rsid w:val="1B4A3FDA"/>
    <w:rsid w:val="1B524C98"/>
    <w:rsid w:val="1C5E2F73"/>
    <w:rsid w:val="1D6E0C0D"/>
    <w:rsid w:val="221C15BB"/>
    <w:rsid w:val="2371522E"/>
    <w:rsid w:val="29785A6B"/>
    <w:rsid w:val="2A352DCE"/>
    <w:rsid w:val="2C312809"/>
    <w:rsid w:val="2D1F3974"/>
    <w:rsid w:val="2DB52EF2"/>
    <w:rsid w:val="31AA6038"/>
    <w:rsid w:val="33887EE3"/>
    <w:rsid w:val="33B84864"/>
    <w:rsid w:val="34677C61"/>
    <w:rsid w:val="37422747"/>
    <w:rsid w:val="3B121AD1"/>
    <w:rsid w:val="3CFD0D2E"/>
    <w:rsid w:val="3E9C23C7"/>
    <w:rsid w:val="40620A2E"/>
    <w:rsid w:val="41603979"/>
    <w:rsid w:val="41CF436B"/>
    <w:rsid w:val="44C155EC"/>
    <w:rsid w:val="4619368A"/>
    <w:rsid w:val="471F2499"/>
    <w:rsid w:val="4752380F"/>
    <w:rsid w:val="4764152B"/>
    <w:rsid w:val="4D6E0FDF"/>
    <w:rsid w:val="4EE4307A"/>
    <w:rsid w:val="4F547732"/>
    <w:rsid w:val="5153143F"/>
    <w:rsid w:val="52B015A5"/>
    <w:rsid w:val="54F12DEE"/>
    <w:rsid w:val="5518442B"/>
    <w:rsid w:val="579212BC"/>
    <w:rsid w:val="5B8D564A"/>
    <w:rsid w:val="5DCA51FF"/>
    <w:rsid w:val="647F60EE"/>
    <w:rsid w:val="65074FBA"/>
    <w:rsid w:val="66FC1D05"/>
    <w:rsid w:val="69512523"/>
    <w:rsid w:val="6E1E7D37"/>
    <w:rsid w:val="6E341EDA"/>
    <w:rsid w:val="71086DB5"/>
    <w:rsid w:val="75C31473"/>
    <w:rsid w:val="7C3E5E46"/>
    <w:rsid w:val="7C5B5A63"/>
    <w:rsid w:val="7CB066C0"/>
    <w:rsid w:val="7E7D4A1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link w:val="16"/>
    <w:qFormat/>
    <w:uiPriority w:val="1"/>
    <w:pPr>
      <w:spacing w:before="140"/>
      <w:ind w:left="120"/>
      <w:jc w:val="left"/>
    </w:pPr>
    <w:rPr>
      <w:rFonts w:ascii="仿宋_GB2312" w:hAnsi="仿宋_GB2312" w:eastAsia="仿宋_GB2312" w:cstheme="minorBidi"/>
      <w:kern w:val="0"/>
      <w:sz w:val="32"/>
      <w:szCs w:val="32"/>
      <w:lang w:eastAsia="en-US"/>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 w:type="paragraph" w:customStyle="1" w:styleId="15">
    <w:name w:val="Char"/>
    <w:basedOn w:val="1"/>
    <w:qFormat/>
    <w:uiPriority w:val="0"/>
    <w:pPr>
      <w:widowControl/>
      <w:spacing w:after="160" w:line="240" w:lineRule="exact"/>
      <w:ind w:firstLine="602" w:firstLineChars="250"/>
      <w:jc w:val="center"/>
    </w:pPr>
    <w:rPr>
      <w:rFonts w:ascii="黑体" w:hAnsi="Verdana" w:eastAsia="黑体" w:cs="Times New Roman"/>
      <w:b/>
      <w:kern w:val="0"/>
      <w:sz w:val="36"/>
      <w:szCs w:val="36"/>
    </w:rPr>
  </w:style>
  <w:style w:type="character" w:customStyle="1" w:styleId="16">
    <w:name w:val="正文文本 Char"/>
    <w:basedOn w:val="10"/>
    <w:link w:val="3"/>
    <w:qFormat/>
    <w:uiPriority w:val="1"/>
    <w:rPr>
      <w:rFonts w:ascii="仿宋_GB2312" w:hAnsi="仿宋_GB2312" w:eastAsia="仿宋_GB2312" w:cstheme="minorBidi"/>
      <w:sz w:val="32"/>
      <w:szCs w:val="32"/>
      <w:lang w:eastAsia="en-US"/>
    </w:rPr>
  </w:style>
  <w:style w:type="paragraph" w:customStyle="1" w:styleId="17">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19.emf"/><Relationship Id="rId33" Type="http://schemas.openxmlformats.org/officeDocument/2006/relationships/oleObject" Target="embeddings/oleObject11.bin"/><Relationship Id="rId32" Type="http://schemas.openxmlformats.org/officeDocument/2006/relationships/image" Target="media/image18.emf"/><Relationship Id="rId31" Type="http://schemas.openxmlformats.org/officeDocument/2006/relationships/oleObject" Target="embeddings/oleObject10.bin"/><Relationship Id="rId30" Type="http://schemas.openxmlformats.org/officeDocument/2006/relationships/image" Target="media/image17.e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6.emf"/><Relationship Id="rId27" Type="http://schemas.openxmlformats.org/officeDocument/2006/relationships/oleObject" Target="embeddings/oleObject8.bin"/><Relationship Id="rId26" Type="http://schemas.openxmlformats.org/officeDocument/2006/relationships/image" Target="media/image15.emf"/><Relationship Id="rId25" Type="http://schemas.openxmlformats.org/officeDocument/2006/relationships/oleObject" Target="embeddings/oleObject7.bin"/><Relationship Id="rId24" Type="http://schemas.openxmlformats.org/officeDocument/2006/relationships/image" Target="media/image14.emf"/><Relationship Id="rId23" Type="http://schemas.openxmlformats.org/officeDocument/2006/relationships/oleObject" Target="embeddings/oleObject6.bin"/><Relationship Id="rId22" Type="http://schemas.openxmlformats.org/officeDocument/2006/relationships/image" Target="media/image13.emf"/><Relationship Id="rId21" Type="http://schemas.openxmlformats.org/officeDocument/2006/relationships/oleObject" Target="embeddings/oleObject5.bin"/><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1.emf"/><Relationship Id="rId17" Type="http://schemas.openxmlformats.org/officeDocument/2006/relationships/oleObject" Target="embeddings/oleObject3.bin"/><Relationship Id="rId16" Type="http://schemas.openxmlformats.org/officeDocument/2006/relationships/image" Target="media/image10.emf"/><Relationship Id="rId15" Type="http://schemas.openxmlformats.org/officeDocument/2006/relationships/oleObject" Target="embeddings/oleObject2.bin"/><Relationship Id="rId14" Type="http://schemas.openxmlformats.org/officeDocument/2006/relationships/image" Target="media/image9.emf"/><Relationship Id="rId13" Type="http://schemas.openxmlformats.org/officeDocument/2006/relationships/oleObject" Target="embeddings/oleObject1.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ACF13-718E-46FE-9CA6-12029A2F31E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57</Pages>
  <Words>13926</Words>
  <Characters>7897</Characters>
  <Lines>65</Lines>
  <Paragraphs>43</Paragraphs>
  <TotalTime>24</TotalTime>
  <ScaleCrop>false</ScaleCrop>
  <LinksUpToDate>false</LinksUpToDate>
  <CharactersWithSpaces>21780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_DDD</cp:lastModifiedBy>
  <cp:lastPrinted>2020-07-28T02:12:00Z</cp:lastPrinted>
  <dcterms:modified xsi:type="dcterms:W3CDTF">2021-10-20T02:54:09Z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