
<file path=[Content_Types].xml><?xml version="1.0" encoding="utf-8"?>
<Types xmlns="http://schemas.openxmlformats.org/package/2006/content-types">
  <Default Extension="xml" ContentType="application/xml"/>
  <Default Extension="wmf" ContentType="image/x-wmf"/>
  <Default Extension="xlsx" ContentType="application/vnd.openxmlformats-officedocument.spreadsheetml.sheet"/>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rPr>
          <w:rFonts w:ascii="黑体" w:hAnsi="黑体" w:eastAsia="黑体"/>
          <w:sz w:val="32"/>
          <w:szCs w:val="32"/>
        </w:rPr>
      </w:pPr>
      <w:r>
        <w:rPr>
          <w:rFonts w:hint="eastAsia" w:ascii="黑体" w:hAnsi="黑体" w:eastAsia="黑体"/>
          <w:sz w:val="32"/>
          <w:szCs w:val="32"/>
        </w:rPr>
        <w:t>.附件</w:t>
      </w: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asciiTheme="majorEastAsia" w:hAnsiTheme="majorEastAsia" w:eastAsiaTheme="majorEastAsia" w:cstheme="majorEastAsia"/>
          <w:b/>
          <w:bCs/>
          <w:sz w:val="48"/>
          <w:szCs w:val="48"/>
        </w:rPr>
      </w:pPr>
      <w:bookmarkStart w:id="0" w:name="_GoBack"/>
      <w:r>
        <w:rPr>
          <w:rFonts w:hint="eastAsia" w:asciiTheme="majorEastAsia" w:hAnsiTheme="majorEastAsia" w:eastAsiaTheme="majorEastAsia" w:cstheme="majorEastAsia"/>
          <w:b/>
          <w:bCs/>
          <w:sz w:val="48"/>
          <w:szCs w:val="48"/>
        </w:rPr>
        <w:t>杨陵</w:t>
      </w:r>
      <w:r>
        <w:rPr>
          <w:rFonts w:hint="eastAsia" w:asciiTheme="majorEastAsia" w:hAnsiTheme="majorEastAsia" w:eastAsiaTheme="majorEastAsia" w:cstheme="majorEastAsia"/>
          <w:b/>
          <w:bCs/>
          <w:sz w:val="48"/>
          <w:szCs w:val="48"/>
          <w:lang w:val="en-US" w:eastAsia="zh-CN"/>
        </w:rPr>
        <w:t>区</w:t>
      </w:r>
      <w:r>
        <w:rPr>
          <w:rFonts w:hint="eastAsia" w:asciiTheme="majorEastAsia" w:hAnsiTheme="majorEastAsia" w:eastAsiaTheme="majorEastAsia" w:cstheme="majorEastAsia"/>
          <w:b/>
          <w:bCs/>
          <w:sz w:val="48"/>
          <w:szCs w:val="48"/>
        </w:rPr>
        <w:t>退役军人</w:t>
      </w:r>
      <w:r>
        <w:rPr>
          <w:rFonts w:hint="eastAsia" w:asciiTheme="majorEastAsia" w:hAnsiTheme="majorEastAsia" w:eastAsiaTheme="majorEastAsia" w:cstheme="majorEastAsia"/>
          <w:b/>
          <w:bCs/>
          <w:sz w:val="48"/>
          <w:szCs w:val="48"/>
          <w:lang w:eastAsia="zh-CN"/>
        </w:rPr>
        <w:t>事务</w:t>
      </w:r>
      <w:r>
        <w:rPr>
          <w:rFonts w:hint="eastAsia" w:asciiTheme="majorEastAsia" w:hAnsiTheme="majorEastAsia" w:eastAsiaTheme="majorEastAsia" w:cstheme="majorEastAsia"/>
          <w:b/>
          <w:bCs/>
          <w:sz w:val="48"/>
          <w:szCs w:val="48"/>
        </w:rPr>
        <w:t>局20</w:t>
      </w:r>
      <w:r>
        <w:rPr>
          <w:rFonts w:hint="eastAsia" w:asciiTheme="majorEastAsia" w:hAnsiTheme="majorEastAsia" w:eastAsiaTheme="majorEastAsia" w:cstheme="majorEastAsia"/>
          <w:b/>
          <w:bCs/>
          <w:sz w:val="48"/>
          <w:szCs w:val="48"/>
          <w:lang w:val="en-US" w:eastAsia="zh-CN"/>
        </w:rPr>
        <w:t>20</w:t>
      </w:r>
      <w:r>
        <w:rPr>
          <w:rFonts w:hint="eastAsia" w:asciiTheme="majorEastAsia" w:hAnsiTheme="majorEastAsia" w:eastAsiaTheme="majorEastAsia" w:cstheme="majorEastAsia"/>
          <w:b/>
          <w:bCs/>
          <w:sz w:val="48"/>
          <w:szCs w:val="48"/>
        </w:rPr>
        <w:t>年部门决算</w:t>
      </w:r>
      <w:bookmarkEnd w:id="0"/>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088" w:firstLineChars="65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保密审查情况：已审签</w:t>
      </w:r>
    </w:p>
    <w:p>
      <w:pPr>
        <w:spacing w:line="400" w:lineRule="exact"/>
        <w:jc w:val="center"/>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部门主要负责人审签情况：已审签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ascii="黑体" w:hAnsi="宋体" w:eastAsia="黑体"/>
          <w:bCs/>
          <w:color w:val="000000"/>
          <w:kern w:val="0"/>
          <w:sz w:val="36"/>
          <w:szCs w:val="36"/>
        </w:rPr>
        <w:t>目</w:t>
      </w:r>
      <w:r>
        <w:rPr>
          <w:rFonts w:hint="eastAsia" w:ascii="黑体" w:hAnsi="宋体" w:eastAsia="黑体"/>
          <w:bCs/>
          <w:color w:val="000000"/>
          <w:kern w:val="0"/>
          <w:sz w:val="36"/>
          <w:szCs w:val="36"/>
        </w:rPr>
        <w:t xml:space="preserve">  </w:t>
      </w:r>
      <w:r>
        <w:rPr>
          <w:rFonts w:ascii="黑体" w:hAnsi="宋体" w:eastAsia="黑体"/>
          <w:bCs/>
          <w:color w:val="000000"/>
          <w:kern w:val="0"/>
          <w:sz w:val="36"/>
          <w:szCs w:val="36"/>
        </w:rPr>
        <w:t>录</w:t>
      </w:r>
    </w:p>
    <w:p>
      <w:pPr>
        <w:widowControl/>
        <w:jc w:val="center"/>
      </w:pPr>
      <w:r>
        <w:rPr>
          <w:rFonts w:hint="eastAsia" w:ascii="黑体" w:hAnsi="宋体" w:eastAsia="黑体"/>
          <w:color w:val="000000"/>
          <w:kern w:val="0"/>
          <w:sz w:val="32"/>
          <w:szCs w:val="32"/>
        </w:rPr>
        <w:t xml:space="preserve">第一部分 </w:t>
      </w:r>
      <w:r>
        <w:rPr>
          <w:rFonts w:ascii="黑体" w:hAnsi="宋体" w:eastAsia="黑体"/>
          <w:color w:val="000000"/>
          <w:kern w:val="0"/>
          <w:sz w:val="32"/>
          <w:szCs w:val="32"/>
        </w:rPr>
        <w:t xml:space="preserve"> </w:t>
      </w:r>
      <w:r>
        <w:rPr>
          <w:rFonts w:hint="eastAsia" w:ascii="黑体" w:hAnsi="宋体" w:eastAsia="黑体"/>
          <w:color w:val="000000"/>
          <w:kern w:val="0"/>
          <w:sz w:val="32"/>
          <w:szCs w:val="32"/>
        </w:rPr>
        <w:t>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pPr>
      <w:r>
        <w:rPr>
          <w:rFonts w:hint="eastAsia" w:ascii="黑体" w:hAnsi="宋体" w:eastAsia="黑体"/>
          <w:color w:val="000000"/>
          <w:kern w:val="0"/>
          <w:sz w:val="32"/>
          <w:szCs w:val="32"/>
        </w:rPr>
        <w:t>第二部分  20</w:t>
      </w:r>
      <w:r>
        <w:rPr>
          <w:rFonts w:hint="eastAsia" w:ascii="黑体" w:hAnsi="宋体" w:eastAsia="黑体"/>
          <w:color w:val="000000"/>
          <w:kern w:val="0"/>
          <w:sz w:val="32"/>
          <w:szCs w:val="32"/>
          <w:lang w:val="en-US" w:eastAsia="zh-CN"/>
        </w:rPr>
        <w:t>20</w:t>
      </w:r>
      <w:r>
        <w:rPr>
          <w:rFonts w:hint="eastAsia" w:ascii="黑体" w:hAnsi="宋体" w:eastAsia="黑体"/>
          <w:color w:val="000000"/>
          <w:kern w:val="0"/>
          <w:sz w:val="32"/>
          <w:szCs w:val="32"/>
        </w:rPr>
        <w:t>年部门决算表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center"/>
      </w:pPr>
      <w:r>
        <w:rPr>
          <w:rFonts w:hint="eastAsia" w:ascii="黑体" w:hAnsi="宋体" w:eastAsia="黑体"/>
          <w:color w:val="000000"/>
          <w:kern w:val="0"/>
          <w:sz w:val="32"/>
          <w:szCs w:val="32"/>
        </w:rPr>
        <w:t xml:space="preserve">第三部分 </w:t>
      </w:r>
      <w:r>
        <w:rPr>
          <w:rFonts w:ascii="黑体" w:hAnsi="宋体" w:eastAsia="黑体"/>
          <w:color w:val="000000"/>
          <w:kern w:val="0"/>
          <w:sz w:val="32"/>
          <w:szCs w:val="32"/>
        </w:rPr>
        <w:t xml:space="preserve"> </w:t>
      </w:r>
      <w:r>
        <w:rPr>
          <w:rFonts w:hint="eastAsia" w:ascii="黑体" w:hAnsi="宋体" w:eastAsia="黑体"/>
          <w:color w:val="000000"/>
          <w:kern w:val="0"/>
          <w:sz w:val="32"/>
          <w:szCs w:val="32"/>
        </w:rPr>
        <w:t>20</w:t>
      </w:r>
      <w:r>
        <w:rPr>
          <w:rFonts w:hint="eastAsia" w:ascii="黑体" w:hAnsi="宋体" w:eastAsia="黑体"/>
          <w:color w:val="000000"/>
          <w:kern w:val="0"/>
          <w:sz w:val="32"/>
          <w:szCs w:val="32"/>
          <w:lang w:val="en-US" w:eastAsia="zh-CN"/>
        </w:rPr>
        <w:t>20</w:t>
      </w:r>
      <w:r>
        <w:rPr>
          <w:rFonts w:hint="eastAsia" w:ascii="黑体" w:hAnsi="宋体" w:eastAsia="黑体"/>
          <w:color w:val="000000"/>
          <w:kern w:val="0"/>
          <w:sz w:val="32"/>
          <w:szCs w:val="32"/>
        </w:rPr>
        <w:t>年部门决算情况说明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三、支出决算情况说明    </w:t>
      </w:r>
    </w:p>
    <w:p>
      <w:pPr>
        <w:widowControl/>
        <w:jc w:val="left"/>
        <w:rPr>
          <w:rFonts w:ascii="楷体" w:hAnsi="楷体" w:eastAsia="楷体" w:cs="楷体"/>
        </w:rPr>
      </w:pPr>
      <w:r>
        <w:rPr>
          <w:rFonts w:hint="eastAsia" w:ascii="仿宋" w:hAnsi="仿宋" w:eastAsia="仿宋" w:cs="楷体"/>
          <w:color w:val="000000"/>
          <w:kern w:val="0"/>
          <w:sz w:val="32"/>
          <w:szCs w:val="32"/>
        </w:rPr>
        <w:t xml:space="preserve">四、财政拨款收入支出决算总体情况说明   </w:t>
      </w:r>
      <w:r>
        <w:rPr>
          <w:rFonts w:hint="eastAsia" w:ascii="楷体" w:hAnsi="楷体" w:eastAsia="楷体"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（一）财政拨款支出决算总体情况说明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（二）财政拨款支出决算具体情况说明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六、一般公共预算财政拨款基本支出决算情况说明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（一）“三公”经费财政拨款支出决算总体情况说明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（二）“三公”经费财政拨款支出决算具体情况说明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（三）培训费支出情况说明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（四）会议费支出情况说明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八、政府性基金预算财政拨款收入支出情况说明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九、国有资本经营财政拨款收入支出情况说明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十、预算绩效情况说明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（一）预算绩效管理工作开展情况说明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 十一、其他重要事项说明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（一）机关运行经费支出情况说明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（二）政府采购支出情况说明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（三）国有资产占用及购置情况说明 </w:t>
      </w:r>
    </w:p>
    <w:p>
      <w:pPr>
        <w:jc w:val="center"/>
        <w:rPr>
          <w:rFonts w:ascii="宋体" w:hAnsi="宋体" w:cs="宋体"/>
          <w:b/>
          <w:bCs/>
          <w:sz w:val="44"/>
          <w:szCs w:val="44"/>
        </w:rPr>
      </w:pPr>
      <w:r>
        <w:rPr>
          <w:rFonts w:hint="eastAsia" w:ascii="黑体" w:hAnsi="宋体" w:eastAsia="黑体"/>
          <w:color w:val="000000"/>
          <w:kern w:val="0"/>
          <w:sz w:val="32"/>
          <w:szCs w:val="32"/>
        </w:rPr>
        <w:t>第四部分 专业名词解释</w:t>
      </w: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 部门</w:t>
      </w:r>
      <w:r>
        <w:rPr>
          <w:rFonts w:ascii="黑体" w:hAnsi="宋体" w:eastAsia="黑体"/>
          <w:color w:val="000000"/>
          <w:kern w:val="0"/>
          <w:sz w:val="44"/>
          <w:szCs w:val="44"/>
        </w:rPr>
        <w:t>概况</w:t>
      </w: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杨陵区退役军人事务局属于2019年政府机构改革新成立单位，其主要承担贯彻落实国家退役军人工作的法律法规和政策规定，拟定全区退役军人思想政治、管理保障和安置优抚等工作的具体措施并组织实施，褒扬彰显退役军人为党、国家和人民牺牲奉献的精神风范和价值导向。负责全区军队转业、复员干部、离退休干部、退役士兵和无军籍</w:t>
      </w:r>
      <w:r>
        <w:rPr>
          <w:rFonts w:hint="eastAsia" w:ascii="仿宋_GB2312" w:hAnsi="仿宋_GB2312" w:eastAsia="仿宋_GB2312" w:cs="仿宋_GB2312"/>
          <w:color w:val="000000" w:themeColor="text1"/>
          <w:sz w:val="32"/>
          <w:szCs w:val="32"/>
          <w14:textFill>
            <w14:solidFill>
              <w14:schemeClr w14:val="tx1"/>
            </w14:solidFill>
          </w14:textFill>
        </w:rPr>
        <w:t>退职</w:t>
      </w:r>
      <w:r>
        <w:rPr>
          <w:rFonts w:hint="eastAsia" w:ascii="仿宋_GB2312" w:hAnsi="仿宋_GB2312" w:eastAsia="仿宋_GB2312" w:cs="仿宋_GB2312"/>
          <w:sz w:val="32"/>
          <w:szCs w:val="32"/>
        </w:rPr>
        <w:t>职工的移交安置工作和自主择业、就业退役军人、在乡老复员军人、企业军转干部服务管理工作；组织开展退役军人教育培训、就业创业及组织开展伤病残退役军人管理和抚恤工作；负责烈士及退役军人荣誉奖励、军人公墓管理维护纪念等工作；组织开展全区拥军优属落实有关人员优待政策工作及区委、区政府和上级部门交办的其他社会工作。</w:t>
      </w:r>
    </w:p>
    <w:p>
      <w:pPr>
        <w:widowControl/>
        <w:ind w:firstLine="321" w:firstLineChars="1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杨陵区退役军人事务局下属事业单位共1个，系杨陵区退役军人服务中心，副科级建制。财政全额拨款，公益一类事业单位，核定事业编制6名，设主任1名，其中实际在编在岗4人，财务实行独立核算，隶属杨陵区退役军人事务局管理。局机关行政编制4名，实际在岗在编4人，单位管理的军队移交政府的离退休人员15人。</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2019年1月28日之前系属于杨陵区民政局优抚安置业务科，在2019年1月28日之后拟划转杨陵区退役军人事务局并于2019年2月2日挂牌正式成立，接管了原民政局优抚安置业务和原人社局管理的自主择业军转干部、企业军转干部及新增退役军人就业创业等管理业务。</w:t>
      </w:r>
    </w:p>
    <w:p>
      <w:pPr>
        <w:widowControl/>
        <w:ind w:firstLine="480" w:firstLineChars="150"/>
        <w:jc w:val="left"/>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从决算单位构成看，杨陵区退役军人事务局20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年部门决算编制范围的单位包括本级（局机关）及所属事业单位决算。纳入本部分20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年部门决算编制范围的二级单位共有2个。</w:t>
      </w:r>
    </w:p>
    <w:tbl>
      <w:tblPr>
        <w:tblStyle w:val="9"/>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杨陵区退役军人事务局部门本级（机关）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278"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杨陵区退役军人服务中心</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4984750" cy="3138805"/>
            <wp:effectExtent l="19050" t="0" r="25400" b="4022"/>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截止20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年底，本部门人员编制10人，其中行政编制4人、事业编制6人；实有人员</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人，其中行政4人、事业</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人。单位管理的军队移交地方政府离退休人员15人。</w:t>
      </w:r>
    </w:p>
    <w:p>
      <w:pPr>
        <w:widowControl/>
        <w:tabs>
          <w:tab w:val="left" w:pos="4533"/>
        </w:tabs>
        <w:ind w:firstLine="1320" w:firstLineChars="300"/>
        <w:rPr>
          <w:rFonts w:ascii="黑体" w:hAnsi="宋体" w:eastAsia="黑体"/>
          <w:color w:val="000000"/>
          <w:kern w:val="0"/>
          <w:sz w:val="44"/>
          <w:szCs w:val="44"/>
        </w:rPr>
      </w:pPr>
      <w:r>
        <w:rPr>
          <w:rFonts w:ascii="黑体" w:hAnsi="宋体" w:eastAsia="黑体"/>
          <w:color w:val="000000"/>
          <w:kern w:val="0"/>
          <w:sz w:val="44"/>
          <w:szCs w:val="44"/>
        </w:rPr>
        <w:t>第二部分 20</w:t>
      </w:r>
      <w:r>
        <w:rPr>
          <w:rFonts w:hint="eastAsia" w:ascii="黑体" w:hAnsi="宋体" w:eastAsia="黑体"/>
          <w:color w:val="000000"/>
          <w:kern w:val="0"/>
          <w:sz w:val="44"/>
          <w:szCs w:val="44"/>
          <w:lang w:val="en-US" w:eastAsia="zh-CN"/>
        </w:rPr>
        <w:t>20</w:t>
      </w:r>
      <w:r>
        <w:rPr>
          <w:rFonts w:ascii="黑体" w:hAnsi="宋体" w:eastAsia="黑体"/>
          <w:color w:val="000000"/>
          <w:kern w:val="0"/>
          <w:sz w:val="44"/>
          <w:szCs w:val="44"/>
        </w:rPr>
        <w:t>年度部门决算表</w:t>
      </w:r>
    </w:p>
    <w:tbl>
      <w:tblPr>
        <w:tblStyle w:val="8"/>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982"/>
        <w:gridCol w:w="3173"/>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rPr>
              <w:t>否</w:t>
            </w:r>
          </w:p>
        </w:tc>
        <w:tc>
          <w:tcPr>
            <w:tcW w:w="3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98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ind w:firstLine="360" w:firstLineChars="150"/>
              <w:rPr>
                <w:rFonts w:ascii="宋体" w:hAnsi="宋体" w:cs="宋体"/>
                <w:color w:val="000000"/>
                <w:sz w:val="24"/>
              </w:rPr>
            </w:pPr>
            <w:r>
              <w:rPr>
                <w:rFonts w:hint="eastAsia" w:ascii="宋体" w:hAnsi="宋体" w:cs="宋体"/>
                <w:color w:val="000000"/>
                <w:sz w:val="24"/>
              </w:rPr>
              <w:t>否</w:t>
            </w:r>
          </w:p>
        </w:tc>
        <w:tc>
          <w:tcPr>
            <w:tcW w:w="317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5"/>
                <w:szCs w:val="15"/>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rPr>
              <w:t>决算表</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是</w:t>
            </w:r>
          </w:p>
        </w:tc>
        <w:tc>
          <w:tcPr>
            <w:tcW w:w="3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eastAsia="zh-CN"/>
              </w:rPr>
              <w:t>本单位无政府性基金收支</w:t>
            </w:r>
          </w:p>
        </w:tc>
      </w:tr>
    </w:tbl>
    <w:p>
      <w:pPr>
        <w:widowControl/>
        <w:rPr>
          <w:rFonts w:ascii="黑体" w:hAnsi="宋体" w:eastAsia="黑体"/>
          <w:color w:val="000000"/>
          <w:kern w:val="0"/>
          <w:sz w:val="44"/>
          <w:szCs w:val="44"/>
        </w:rPr>
      </w:pPr>
    </w:p>
    <w:p>
      <w:pPr>
        <w:widowControl/>
        <w:rPr>
          <w:rFonts w:ascii="黑体" w:hAnsi="宋体" w:eastAsia="黑体"/>
          <w:color w:val="000000"/>
          <w:kern w:val="0"/>
          <w:sz w:val="44"/>
          <w:szCs w:val="44"/>
        </w:rPr>
      </w:pPr>
    </w:p>
    <w:p>
      <w:pPr>
        <w:widowControl/>
        <w:ind w:firstLine="3694" w:firstLineChars="1150"/>
        <w:textAlignment w:val="center"/>
        <w:rPr>
          <w:rFonts w:ascii="宋体" w:hAnsi="宋体" w:cs="宋体"/>
          <w:b/>
          <w:bCs/>
          <w:sz w:val="32"/>
          <w:szCs w:val="32"/>
        </w:rPr>
      </w:pPr>
    </w:p>
    <w:p>
      <w:pPr>
        <w:widowControl/>
        <w:ind w:firstLine="3694" w:firstLineChars="1150"/>
        <w:textAlignment w:val="center"/>
        <w:rPr>
          <w:rFonts w:ascii="宋体" w:hAnsi="宋体" w:cs="宋体"/>
          <w:b/>
          <w:bCs/>
          <w:sz w:val="32"/>
          <w:szCs w:val="32"/>
        </w:rPr>
      </w:pPr>
    </w:p>
    <w:p>
      <w:pPr>
        <w:widowControl/>
        <w:ind w:firstLine="3694" w:firstLineChars="1150"/>
        <w:textAlignment w:val="center"/>
        <w:rPr>
          <w:rFonts w:ascii="宋体" w:hAnsi="宋体" w:cs="宋体"/>
          <w:b/>
          <w:bCs/>
          <w:sz w:val="32"/>
          <w:szCs w:val="32"/>
        </w:rPr>
      </w:pPr>
    </w:p>
    <w:p>
      <w:pPr>
        <w:widowControl/>
        <w:ind w:firstLine="3694" w:firstLineChars="1150"/>
        <w:textAlignment w:val="center"/>
        <w:rPr>
          <w:rFonts w:ascii="宋体" w:hAnsi="宋体" w:cs="宋体"/>
          <w:b/>
          <w:bCs/>
          <w:sz w:val="32"/>
          <w:szCs w:val="32"/>
        </w:rPr>
      </w:pPr>
    </w:p>
    <w:p>
      <w:pPr>
        <w:widowControl/>
        <w:ind w:firstLine="3694" w:firstLineChars="1150"/>
        <w:textAlignment w:val="center"/>
        <w:rPr>
          <w:rFonts w:ascii="宋体" w:hAnsi="宋体" w:cs="宋体"/>
          <w:b/>
          <w:bCs/>
          <w:sz w:val="32"/>
          <w:szCs w:val="32"/>
        </w:rPr>
      </w:pPr>
    </w:p>
    <w:p>
      <w:pPr>
        <w:widowControl/>
        <w:ind w:firstLine="3694" w:firstLineChars="1150"/>
        <w:textAlignment w:val="center"/>
        <w:rPr>
          <w:rFonts w:ascii="宋体" w:hAnsi="宋体" w:cs="宋体"/>
          <w:b/>
          <w:bCs/>
          <w:sz w:val="32"/>
          <w:szCs w:val="32"/>
        </w:rPr>
      </w:pPr>
    </w:p>
    <w:p>
      <w:pPr>
        <w:widowControl/>
        <w:ind w:firstLine="3694" w:firstLineChars="1150"/>
        <w:textAlignment w:val="center"/>
        <w:rPr>
          <w:rFonts w:ascii="宋体" w:hAnsi="宋体" w:cs="宋体"/>
          <w:b/>
          <w:bCs/>
          <w:sz w:val="32"/>
          <w:szCs w:val="32"/>
        </w:rPr>
      </w:pPr>
    </w:p>
    <w:p>
      <w:pPr>
        <w:widowControl/>
        <w:ind w:firstLine="3694" w:firstLineChars="1150"/>
        <w:textAlignment w:val="center"/>
        <w:rPr>
          <w:rFonts w:ascii="宋体" w:hAnsi="宋体" w:cs="宋体"/>
          <w:b/>
          <w:bCs/>
          <w:sz w:val="32"/>
          <w:szCs w:val="32"/>
        </w:rPr>
      </w:pPr>
    </w:p>
    <w:p>
      <w:pPr>
        <w:widowControl/>
        <w:ind w:firstLine="3694" w:firstLineChars="1150"/>
        <w:textAlignment w:val="center"/>
        <w:rPr>
          <w:rFonts w:ascii="宋体" w:hAnsi="宋体" w:cs="宋体"/>
          <w:b/>
          <w:color w:val="000000"/>
          <w:kern w:val="0"/>
          <w:sz w:val="40"/>
          <w:szCs w:val="40"/>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 xml:space="preserve">编制部门： </w:t>
      </w:r>
      <w:r>
        <w:rPr>
          <w:rFonts w:hint="eastAsia" w:ascii="宋体" w:hAnsi="宋体" w:cs="宋体"/>
          <w:b/>
          <w:bCs/>
          <w:sz w:val="18"/>
          <w:szCs w:val="18"/>
          <w:lang w:eastAsia="zh-CN"/>
        </w:rPr>
        <w:t>杨陵区退役军人事务局</w:t>
      </w:r>
      <w:r>
        <w:rPr>
          <w:rFonts w:hint="eastAsia" w:ascii="宋体" w:hAnsi="宋体" w:cs="宋体"/>
          <w:b/>
          <w:bCs/>
          <w:sz w:val="18"/>
          <w:szCs w:val="18"/>
          <w:lang w:val="en-US" w:eastAsia="zh-CN"/>
        </w:rPr>
        <w:t xml:space="preserve">           </w:t>
      </w:r>
      <w:r>
        <w:rPr>
          <w:rFonts w:hint="eastAsia" w:ascii="宋体" w:hAnsi="宋体" w:cs="宋体"/>
          <w:b/>
          <w:bCs/>
          <w:szCs w:val="21"/>
        </w:rPr>
        <w:t xml:space="preserve">                          金额单位：万元</w:t>
      </w:r>
    </w:p>
    <w:tbl>
      <w:tblPr>
        <w:tblStyle w:val="8"/>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rPr>
              <w:t>1343.5</w:t>
            </w:r>
            <w:r>
              <w:rPr>
                <w:rFonts w:hint="eastAsia"/>
                <w:lang w:val="en-US" w:eastAsia="zh-CN"/>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6、经营收入</w:t>
            </w:r>
          </w:p>
        </w:tc>
        <w:tc>
          <w:tcPr>
            <w:tcW w:w="1080" w:type="dxa"/>
            <w:tcBorders>
              <w:top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7、附属单位上缴收入</w:t>
            </w:r>
          </w:p>
        </w:tc>
        <w:tc>
          <w:tcPr>
            <w:tcW w:w="1080"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8、其他收入</w:t>
            </w:r>
          </w:p>
        </w:tc>
        <w:tc>
          <w:tcPr>
            <w:tcW w:w="1080"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1466.98</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2793.56</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080"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44.88</w:t>
            </w: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080" w:type="dxa"/>
            <w:tcBorders>
              <w:top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1080" w:type="dxa"/>
            <w:tcBorders>
              <w:top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180" w:firstLineChars="100"/>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tabs>
                <w:tab w:val="left" w:pos="431"/>
                <w:tab w:val="center" w:pos="708"/>
              </w:tabs>
              <w:jc w:val="left"/>
              <w:rPr>
                <w:rFonts w:ascii="宋体" w:hAnsi="宋体" w:cs="宋体"/>
                <w:color w:val="000000"/>
                <w:sz w:val="18"/>
                <w:szCs w:val="18"/>
              </w:rPr>
            </w:pPr>
            <w:r>
              <w:rPr>
                <w:rFonts w:hint="eastAsia" w:ascii="宋体" w:hAnsi="宋体" w:cs="宋体"/>
                <w:color w:val="000000"/>
                <w:sz w:val="18"/>
                <w:szCs w:val="18"/>
                <w:lang w:eastAsia="zh-CN"/>
              </w:rPr>
              <w:tab/>
            </w: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本年收入合计</w:t>
            </w:r>
          </w:p>
        </w:tc>
        <w:tc>
          <w:tcPr>
            <w:tcW w:w="108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2810.48</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本年支出合计</w:t>
            </w:r>
          </w:p>
        </w:tc>
        <w:tc>
          <w:tcPr>
            <w:tcW w:w="1326"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rPr>
              <w:t>2838.4</w:t>
            </w:r>
            <w:r>
              <w:rPr>
                <w:rFonts w:hint="eastAsia" w:ascii="宋体" w:hAnsi="宋体" w:cs="宋体"/>
                <w:color w:val="000000"/>
                <w:sz w:val="18"/>
                <w:szCs w:val="18"/>
                <w:lang w:val="en-US" w:eastAsia="zh-CN"/>
              </w:rPr>
              <w:t>4</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sz w:val="18"/>
                <w:szCs w:val="18"/>
              </w:rPr>
            </w:pPr>
            <w:r>
              <w:rPr>
                <w:rFonts w:hint="eastAsia" w:ascii="宋体" w:hAnsi="宋体" w:cs="宋体"/>
                <w:bCs/>
                <w:color w:val="000000"/>
                <w:sz w:val="18"/>
                <w:szCs w:val="18"/>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0</w:t>
            </w: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sz w:val="18"/>
                <w:szCs w:val="18"/>
              </w:rPr>
            </w:pPr>
            <w:r>
              <w:rPr>
                <w:rFonts w:hint="eastAsia" w:ascii="宋体" w:hAnsi="宋体" w:cs="宋体"/>
                <w:bCs/>
                <w:color w:val="000000"/>
                <w:sz w:val="18"/>
                <w:szCs w:val="18"/>
              </w:rPr>
              <w:t>31.97</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4.01</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2842.45</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2842.45</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w:t>
      </w:r>
      <w:r>
        <w:rPr>
          <w:rFonts w:hint="eastAsia" w:ascii="宋体" w:hAnsi="宋体" w:cs="宋体"/>
          <w:b/>
          <w:bCs/>
          <w:sz w:val="18"/>
          <w:szCs w:val="18"/>
          <w:lang w:eastAsia="zh-CN"/>
        </w:rPr>
        <w:t>杨陵区退役军人事务局</w:t>
      </w:r>
      <w:r>
        <w:rPr>
          <w:rFonts w:hint="eastAsia" w:ascii="宋体" w:hAnsi="宋体" w:cs="宋体"/>
          <w:b/>
          <w:bCs/>
          <w:sz w:val="18"/>
          <w:szCs w:val="18"/>
          <w:lang w:val="en-US" w:eastAsia="zh-CN"/>
        </w:rPr>
        <w:t xml:space="preserve">               </w:t>
      </w:r>
      <w:r>
        <w:rPr>
          <w:rFonts w:hint="eastAsia" w:ascii="宋体" w:hAnsi="宋体" w:cs="宋体"/>
          <w:b/>
          <w:bCs/>
          <w:szCs w:val="21"/>
        </w:rPr>
        <w:t xml:space="preserve">                             金额单位：万元</w:t>
      </w:r>
    </w:p>
    <w:tbl>
      <w:tblPr>
        <w:tblStyle w:val="8"/>
        <w:tblW w:w="8867" w:type="dxa"/>
        <w:tblInd w:w="0" w:type="dxa"/>
        <w:tblLayout w:type="fixed"/>
        <w:tblCellMar>
          <w:top w:w="15" w:type="dxa"/>
          <w:left w:w="15" w:type="dxa"/>
          <w:bottom w:w="15" w:type="dxa"/>
          <w:right w:w="15" w:type="dxa"/>
        </w:tblCellMar>
      </w:tblPr>
      <w:tblGrid>
        <w:gridCol w:w="866"/>
        <w:gridCol w:w="61"/>
        <w:gridCol w:w="1498"/>
        <w:gridCol w:w="830"/>
        <w:gridCol w:w="729"/>
        <w:gridCol w:w="567"/>
        <w:gridCol w:w="567"/>
        <w:gridCol w:w="709"/>
        <w:gridCol w:w="709"/>
        <w:gridCol w:w="850"/>
        <w:gridCol w:w="1481"/>
      </w:tblGrid>
      <w:tr>
        <w:tblPrEx>
          <w:tblCellMar>
            <w:top w:w="15" w:type="dxa"/>
            <w:left w:w="15" w:type="dxa"/>
            <w:bottom w:w="15" w:type="dxa"/>
            <w:right w:w="15" w:type="dxa"/>
          </w:tblCellMar>
        </w:tblPrEx>
        <w:trPr>
          <w:trHeight w:val="439" w:hRule="atLeast"/>
        </w:trPr>
        <w:tc>
          <w:tcPr>
            <w:tcW w:w="242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项目</w:t>
            </w:r>
          </w:p>
        </w:tc>
        <w:tc>
          <w:tcPr>
            <w:tcW w:w="8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本年收入合计</w:t>
            </w:r>
          </w:p>
        </w:tc>
        <w:tc>
          <w:tcPr>
            <w:tcW w:w="7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财政拨款收入</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上级补助收入</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事业收入</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经营</w:t>
            </w:r>
          </w:p>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收入</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附属单位上缴收入</w:t>
            </w:r>
          </w:p>
        </w:tc>
        <w:tc>
          <w:tcPr>
            <w:tcW w:w="14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其他</w:t>
            </w:r>
          </w:p>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收入</w:t>
            </w:r>
          </w:p>
        </w:tc>
      </w:tr>
      <w:tr>
        <w:tblPrEx>
          <w:tblCellMar>
            <w:top w:w="15" w:type="dxa"/>
            <w:left w:w="15" w:type="dxa"/>
            <w:bottom w:w="15" w:type="dxa"/>
            <w:right w:w="15" w:type="dxa"/>
          </w:tblCellMar>
        </w:tblPrEx>
        <w:trPr>
          <w:trHeight w:val="936" w:hRule="atLeast"/>
        </w:trPr>
        <w:tc>
          <w:tcPr>
            <w:tcW w:w="927" w:type="dxa"/>
            <w:gridSpan w:val="2"/>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功能分类科目编码</w:t>
            </w:r>
          </w:p>
        </w:tc>
        <w:tc>
          <w:tcPr>
            <w:tcW w:w="149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科目</w:t>
            </w:r>
          </w:p>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名称</w:t>
            </w:r>
          </w:p>
        </w:tc>
        <w:tc>
          <w:tcPr>
            <w:tcW w:w="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8"/>
                <w:szCs w:val="18"/>
              </w:rPr>
            </w:pPr>
          </w:p>
        </w:tc>
        <w:tc>
          <w:tcPr>
            <w:tcW w:w="7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8"/>
                <w:szCs w:val="18"/>
              </w:rPr>
            </w:pPr>
            <w:r>
              <w:rPr>
                <w:rFonts w:hint="eastAsia" w:ascii="宋体" w:hAnsi="宋体" w:cs="宋体"/>
                <w:b/>
                <w:color w:val="000000"/>
                <w:sz w:val="18"/>
                <w:szCs w:val="18"/>
              </w:rPr>
              <w:t>小计</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8"/>
                <w:szCs w:val="18"/>
              </w:rPr>
            </w:pPr>
            <w:r>
              <w:rPr>
                <w:rFonts w:hint="eastAsia" w:ascii="宋体" w:hAnsi="宋体" w:cs="宋体"/>
                <w:b/>
                <w:color w:val="000000"/>
                <w:sz w:val="18"/>
                <w:szCs w:val="18"/>
              </w:rPr>
              <w:t>其中：教育收费</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8"/>
                <w:szCs w:val="18"/>
              </w:rPr>
            </w:pPr>
          </w:p>
        </w:tc>
        <w:tc>
          <w:tcPr>
            <w:tcW w:w="14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8"/>
                <w:szCs w:val="18"/>
              </w:rPr>
            </w:pPr>
          </w:p>
        </w:tc>
      </w:tr>
      <w:tr>
        <w:tblPrEx>
          <w:tblCellMar>
            <w:top w:w="15" w:type="dxa"/>
            <w:left w:w="15" w:type="dxa"/>
            <w:bottom w:w="15" w:type="dxa"/>
            <w:right w:w="15" w:type="dxa"/>
          </w:tblCellMar>
        </w:tblPrEx>
        <w:trPr>
          <w:trHeight w:val="439" w:hRule="atLeast"/>
        </w:trPr>
        <w:tc>
          <w:tcPr>
            <w:tcW w:w="242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b/>
                <w:bCs/>
                <w:color w:val="000000"/>
                <w:kern w:val="0"/>
                <w:sz w:val="18"/>
                <w:szCs w:val="18"/>
              </w:rPr>
              <w:t>合计</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2810.48</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1343.50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1466.98</w:t>
            </w:r>
          </w:p>
        </w:tc>
      </w:tr>
      <w:tr>
        <w:tblPrEx>
          <w:tblCellMar>
            <w:top w:w="15" w:type="dxa"/>
            <w:left w:w="15" w:type="dxa"/>
            <w:bottom w:w="15" w:type="dxa"/>
            <w:right w:w="15" w:type="dxa"/>
          </w:tblCellMar>
        </w:tblPrEx>
        <w:trPr>
          <w:trHeight w:val="43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社会保障和就业支出</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2765.60</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1324.33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1441.26</w:t>
            </w:r>
          </w:p>
        </w:tc>
      </w:tr>
      <w:tr>
        <w:tblPrEx>
          <w:tblCellMar>
            <w:top w:w="15" w:type="dxa"/>
            <w:left w:w="15" w:type="dxa"/>
            <w:bottom w:w="15" w:type="dxa"/>
            <w:right w:w="15" w:type="dxa"/>
          </w:tblCellMar>
        </w:tblPrEx>
        <w:trPr>
          <w:trHeight w:val="43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8"/>
                <w:szCs w:val="18"/>
                <w:lang w:val="en-US" w:eastAsia="zh-CN"/>
              </w:rPr>
            </w:pPr>
            <w:r>
              <w:rPr>
                <w:rFonts w:hint="eastAsia" w:ascii="宋体" w:hAnsi="宋体" w:cs="宋体"/>
                <w:color w:val="000000"/>
                <w:sz w:val="18"/>
                <w:szCs w:val="18"/>
              </w:rPr>
              <w:t>2080</w:t>
            </w:r>
            <w:r>
              <w:rPr>
                <w:rFonts w:hint="eastAsia" w:ascii="宋体" w:hAnsi="宋体" w:cs="宋体"/>
                <w:color w:val="000000"/>
                <w:sz w:val="18"/>
                <w:szCs w:val="18"/>
                <w:lang w:val="en-US" w:eastAsia="zh-CN"/>
              </w:rPr>
              <w:t>8</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抚恤</w:t>
            </w:r>
          </w:p>
        </w:tc>
        <w:tc>
          <w:tcPr>
            <w:tcW w:w="830" w:type="dxa"/>
            <w:tcBorders>
              <w:top w:val="single" w:color="000000" w:sz="4" w:space="0"/>
              <w:left w:val="single" w:color="000000" w:sz="4" w:space="0"/>
              <w:bottom w:val="single" w:color="000000" w:sz="4" w:space="0"/>
              <w:right w:val="single" w:color="000000" w:sz="4" w:space="0"/>
            </w:tcBorders>
            <w:vAlign w:val="center"/>
          </w:tcPr>
          <w:p>
            <w:pPr>
              <w:ind w:right="130"/>
              <w:jc w:val="both"/>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1825.82</w:t>
            </w:r>
          </w:p>
        </w:tc>
        <w:tc>
          <w:tcPr>
            <w:tcW w:w="729" w:type="dxa"/>
            <w:tcBorders>
              <w:top w:val="single" w:color="000000" w:sz="4" w:space="0"/>
              <w:left w:val="single" w:color="000000" w:sz="4" w:space="0"/>
              <w:bottom w:val="single" w:color="000000" w:sz="4" w:space="0"/>
              <w:right w:val="single" w:color="000000" w:sz="4" w:space="0"/>
            </w:tcBorders>
            <w:vAlign w:val="center"/>
          </w:tcPr>
          <w:p>
            <w:pPr>
              <w:ind w:right="65"/>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739.41</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1086.41</w:t>
            </w:r>
          </w:p>
        </w:tc>
      </w:tr>
      <w:tr>
        <w:tblPrEx>
          <w:tblCellMar>
            <w:top w:w="15" w:type="dxa"/>
            <w:left w:w="15" w:type="dxa"/>
            <w:bottom w:w="15" w:type="dxa"/>
            <w:right w:w="15" w:type="dxa"/>
          </w:tblCellMar>
        </w:tblPrEx>
        <w:trPr>
          <w:trHeight w:val="43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8"/>
                <w:szCs w:val="18"/>
                <w:lang w:val="en-US" w:eastAsia="zh-CN"/>
              </w:rPr>
            </w:pPr>
            <w:r>
              <w:rPr>
                <w:rFonts w:hint="eastAsia" w:ascii="宋体" w:hAnsi="宋体" w:cs="宋体"/>
                <w:color w:val="000000"/>
                <w:sz w:val="18"/>
                <w:szCs w:val="18"/>
              </w:rPr>
              <w:t>20808</w:t>
            </w:r>
            <w:r>
              <w:rPr>
                <w:rFonts w:hint="eastAsia" w:ascii="宋体" w:hAnsi="宋体" w:cs="宋体"/>
                <w:color w:val="000000"/>
                <w:sz w:val="18"/>
                <w:szCs w:val="18"/>
                <w:lang w:val="en-US" w:eastAsia="zh-CN"/>
              </w:rPr>
              <w:t>03</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在乡复员、退伍军人生活补助</w:t>
            </w:r>
          </w:p>
        </w:tc>
        <w:tc>
          <w:tcPr>
            <w:tcW w:w="830" w:type="dxa"/>
            <w:tcBorders>
              <w:top w:val="single" w:color="000000" w:sz="4" w:space="0"/>
              <w:left w:val="single" w:color="000000" w:sz="4" w:space="0"/>
              <w:bottom w:val="single" w:color="000000" w:sz="4" w:space="0"/>
              <w:right w:val="single" w:color="000000" w:sz="4" w:space="0"/>
            </w:tcBorders>
            <w:vAlign w:val="center"/>
          </w:tcPr>
          <w:p>
            <w:pPr>
              <w:ind w:right="65"/>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7.46</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4.46</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3.00</w:t>
            </w:r>
          </w:p>
        </w:tc>
      </w:tr>
      <w:tr>
        <w:tblPrEx>
          <w:tblCellMar>
            <w:top w:w="15" w:type="dxa"/>
            <w:left w:w="15" w:type="dxa"/>
            <w:bottom w:w="15" w:type="dxa"/>
            <w:right w:w="15" w:type="dxa"/>
          </w:tblCellMar>
        </w:tblPrEx>
        <w:trPr>
          <w:trHeight w:val="43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8"/>
                <w:szCs w:val="18"/>
                <w:lang w:val="en-US" w:eastAsia="zh-CN"/>
              </w:rPr>
            </w:pPr>
            <w:r>
              <w:rPr>
                <w:rFonts w:hint="eastAsia" w:ascii="宋体" w:hAnsi="宋体" w:cs="宋体"/>
                <w:color w:val="000000"/>
                <w:sz w:val="18"/>
                <w:szCs w:val="18"/>
              </w:rPr>
              <w:t>208080</w:t>
            </w:r>
            <w:r>
              <w:rPr>
                <w:rFonts w:hint="eastAsia" w:ascii="宋体" w:hAnsi="宋体" w:cs="宋体"/>
                <w:color w:val="000000"/>
                <w:sz w:val="18"/>
                <w:szCs w:val="18"/>
                <w:lang w:val="en-US" w:eastAsia="zh-CN"/>
              </w:rPr>
              <w:t>5</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义务兵优待</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803.26</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100.26</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703.00</w:t>
            </w:r>
          </w:p>
        </w:tc>
      </w:tr>
      <w:tr>
        <w:tblPrEx>
          <w:tblCellMar>
            <w:top w:w="15" w:type="dxa"/>
            <w:left w:w="15" w:type="dxa"/>
            <w:bottom w:w="15" w:type="dxa"/>
            <w:right w:w="15" w:type="dxa"/>
          </w:tblCellMar>
        </w:tblPrEx>
        <w:trPr>
          <w:trHeight w:val="43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8"/>
                <w:szCs w:val="18"/>
                <w:lang w:val="en-US" w:eastAsia="zh-CN"/>
              </w:rPr>
            </w:pPr>
            <w:r>
              <w:rPr>
                <w:rFonts w:hint="eastAsia" w:ascii="宋体" w:hAnsi="宋体" w:cs="宋体"/>
                <w:color w:val="000000"/>
                <w:sz w:val="18"/>
                <w:szCs w:val="18"/>
              </w:rPr>
              <w:t>208080</w:t>
            </w:r>
            <w:r>
              <w:rPr>
                <w:rFonts w:hint="eastAsia" w:ascii="宋体" w:hAnsi="宋体" w:cs="宋体"/>
                <w:color w:val="000000"/>
                <w:sz w:val="18"/>
                <w:szCs w:val="18"/>
                <w:lang w:val="en-US" w:eastAsia="zh-CN"/>
              </w:rPr>
              <w:t>6</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农村籍退役士兵老年生活补助</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348.40</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72.61</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275.69</w:t>
            </w:r>
          </w:p>
        </w:tc>
      </w:tr>
      <w:tr>
        <w:tblPrEx>
          <w:tblCellMar>
            <w:top w:w="15" w:type="dxa"/>
            <w:left w:w="15" w:type="dxa"/>
            <w:bottom w:w="15" w:type="dxa"/>
            <w:right w:w="15" w:type="dxa"/>
          </w:tblCellMar>
        </w:tblPrEx>
        <w:trPr>
          <w:trHeight w:val="43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8"/>
                <w:szCs w:val="18"/>
                <w:lang w:val="en-US" w:eastAsia="zh-CN"/>
              </w:rPr>
            </w:pPr>
            <w:r>
              <w:rPr>
                <w:rFonts w:hint="eastAsia" w:ascii="宋体" w:hAnsi="宋体" w:cs="宋体"/>
                <w:color w:val="000000"/>
                <w:sz w:val="18"/>
                <w:szCs w:val="18"/>
              </w:rPr>
              <w:t>20808</w:t>
            </w:r>
            <w:r>
              <w:rPr>
                <w:rFonts w:hint="eastAsia" w:ascii="宋体" w:hAnsi="宋体" w:cs="宋体"/>
                <w:color w:val="000000"/>
                <w:sz w:val="18"/>
                <w:szCs w:val="18"/>
                <w:lang w:val="en-US" w:eastAsia="zh-CN"/>
              </w:rPr>
              <w:t>99</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5"/>
                <w:szCs w:val="15"/>
                <w:lang w:val="en-US" w:eastAsia="zh-CN"/>
              </w:rPr>
            </w:pPr>
            <w:r>
              <w:rPr>
                <w:rFonts w:hint="eastAsia" w:ascii="宋体" w:hAnsi="宋体" w:cs="宋体"/>
                <w:color w:val="000000"/>
                <w:sz w:val="15"/>
                <w:szCs w:val="15"/>
              </w:rPr>
              <w:t>其他优抚支出</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666.80</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562.08</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104.72</w:t>
            </w:r>
          </w:p>
        </w:tc>
      </w:tr>
      <w:tr>
        <w:tblPrEx>
          <w:tblCellMar>
            <w:top w:w="15" w:type="dxa"/>
            <w:left w:w="15" w:type="dxa"/>
            <w:bottom w:w="15" w:type="dxa"/>
            <w:right w:w="15" w:type="dxa"/>
          </w:tblCellMar>
        </w:tblPrEx>
        <w:trPr>
          <w:trHeight w:val="43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20809</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退役安置</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754.85</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426.21</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328.62</w:t>
            </w:r>
          </w:p>
        </w:tc>
      </w:tr>
      <w:tr>
        <w:tblPrEx>
          <w:tblCellMar>
            <w:top w:w="15" w:type="dxa"/>
            <w:left w:w="15" w:type="dxa"/>
            <w:bottom w:w="15" w:type="dxa"/>
            <w:right w:w="15" w:type="dxa"/>
          </w:tblCellMar>
        </w:tblPrEx>
        <w:trPr>
          <w:trHeight w:val="43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2080901</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退役士兵安置</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230.57</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73.55</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157.02</w:t>
            </w:r>
          </w:p>
        </w:tc>
      </w:tr>
      <w:tr>
        <w:tblPrEx>
          <w:tblCellMar>
            <w:top w:w="15" w:type="dxa"/>
            <w:left w:w="15" w:type="dxa"/>
            <w:bottom w:w="15" w:type="dxa"/>
            <w:right w:w="15" w:type="dxa"/>
          </w:tblCellMar>
        </w:tblPrEx>
        <w:trPr>
          <w:trHeight w:val="673"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2080902</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军队移交政府的离退休人员安置</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341.22</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191.43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149.78</w:t>
            </w:r>
          </w:p>
        </w:tc>
      </w:tr>
      <w:tr>
        <w:tblPrEx>
          <w:tblCellMar>
            <w:top w:w="15" w:type="dxa"/>
            <w:left w:w="15" w:type="dxa"/>
            <w:bottom w:w="15" w:type="dxa"/>
            <w:right w:w="15" w:type="dxa"/>
          </w:tblCellMar>
        </w:tblPrEx>
        <w:trPr>
          <w:trHeight w:val="43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2080903</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军队移交政府离退休干部管理机构</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16.90</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3.69</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13.21</w:t>
            </w:r>
          </w:p>
        </w:tc>
      </w:tr>
      <w:tr>
        <w:tblPrEx>
          <w:tblCellMar>
            <w:top w:w="15" w:type="dxa"/>
            <w:left w:w="15" w:type="dxa"/>
            <w:bottom w:w="15" w:type="dxa"/>
            <w:right w:w="15" w:type="dxa"/>
          </w:tblCellMar>
        </w:tblPrEx>
        <w:trPr>
          <w:trHeight w:val="43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2080904</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退役士兵管理教育</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3.95</w:t>
            </w:r>
          </w:p>
        </w:tc>
        <w:tc>
          <w:tcPr>
            <w:tcW w:w="729" w:type="dxa"/>
            <w:tcBorders>
              <w:top w:val="single" w:color="000000" w:sz="4" w:space="0"/>
              <w:left w:val="single" w:color="000000" w:sz="4" w:space="0"/>
              <w:bottom w:val="single" w:color="000000" w:sz="4" w:space="0"/>
              <w:right w:val="single" w:color="000000" w:sz="4" w:space="0"/>
            </w:tcBorders>
            <w:vAlign w:val="center"/>
          </w:tcPr>
          <w:p>
            <w:pPr>
              <w:ind w:right="65"/>
              <w:jc w:val="center"/>
              <w:rPr>
                <w:rFonts w:ascii="宋体" w:hAnsi="宋体" w:cs="宋体"/>
                <w:color w:val="000000"/>
                <w:sz w:val="18"/>
                <w:szCs w:val="18"/>
              </w:rPr>
            </w:pPr>
            <w:r>
              <w:rPr>
                <w:rFonts w:hint="eastAsia" w:ascii="宋体" w:hAnsi="宋体" w:cs="宋体"/>
                <w:color w:val="000000"/>
                <w:sz w:val="18"/>
                <w:szCs w:val="18"/>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3.95</w:t>
            </w:r>
          </w:p>
        </w:tc>
      </w:tr>
      <w:tr>
        <w:tblPrEx>
          <w:tblCellMar>
            <w:top w:w="15" w:type="dxa"/>
            <w:left w:w="15" w:type="dxa"/>
            <w:bottom w:w="15" w:type="dxa"/>
            <w:right w:w="15" w:type="dxa"/>
          </w:tblCellMar>
        </w:tblPrEx>
        <w:trPr>
          <w:trHeight w:val="43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8"/>
                <w:szCs w:val="18"/>
                <w:lang w:val="en-US" w:eastAsia="zh-CN"/>
              </w:rPr>
            </w:pPr>
            <w:r>
              <w:rPr>
                <w:rFonts w:hint="eastAsia" w:ascii="宋体" w:hAnsi="宋体" w:cs="宋体"/>
                <w:color w:val="000000"/>
                <w:sz w:val="18"/>
                <w:szCs w:val="18"/>
              </w:rPr>
              <w:t>208090</w:t>
            </w:r>
            <w:r>
              <w:rPr>
                <w:rFonts w:hint="eastAsia" w:ascii="宋体" w:hAnsi="宋体" w:cs="宋体"/>
                <w:color w:val="000000"/>
                <w:sz w:val="18"/>
                <w:szCs w:val="18"/>
                <w:lang w:val="en-US" w:eastAsia="zh-CN"/>
              </w:rPr>
              <w:t>5</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5"/>
                <w:szCs w:val="15"/>
                <w:lang w:eastAsia="zh-CN"/>
              </w:rPr>
            </w:pPr>
            <w:r>
              <w:rPr>
                <w:rFonts w:hint="eastAsia" w:ascii="宋体" w:hAnsi="宋体" w:cs="宋体"/>
                <w:color w:val="000000"/>
                <w:sz w:val="15"/>
                <w:szCs w:val="15"/>
                <w:lang w:eastAsia="zh-CN"/>
              </w:rPr>
              <w:t>军队转业干部安置</w:t>
            </w:r>
          </w:p>
        </w:tc>
        <w:tc>
          <w:tcPr>
            <w:tcW w:w="830" w:type="dxa"/>
            <w:tcBorders>
              <w:top w:val="single" w:color="000000" w:sz="4" w:space="0"/>
              <w:left w:val="single" w:color="000000" w:sz="4" w:space="0"/>
              <w:bottom w:val="single" w:color="000000" w:sz="4" w:space="0"/>
              <w:right w:val="single" w:color="000000" w:sz="4" w:space="0"/>
            </w:tcBorders>
            <w:vAlign w:val="center"/>
          </w:tcPr>
          <w:p>
            <w:pPr>
              <w:tabs>
                <w:tab w:val="left" w:pos="326"/>
              </w:tabs>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ab/>
            </w:r>
            <w:r>
              <w:rPr>
                <w:rFonts w:hint="eastAsia" w:ascii="宋体" w:hAnsi="宋体" w:cs="宋体"/>
                <w:color w:val="000000"/>
                <w:sz w:val="18"/>
                <w:szCs w:val="18"/>
                <w:lang w:val="en-US" w:eastAsia="zh-CN"/>
              </w:rPr>
              <w:t>0.07</w:t>
            </w:r>
          </w:p>
        </w:tc>
        <w:tc>
          <w:tcPr>
            <w:tcW w:w="729" w:type="dxa"/>
            <w:tcBorders>
              <w:top w:val="single" w:color="000000" w:sz="4" w:space="0"/>
              <w:left w:val="single" w:color="000000" w:sz="4" w:space="0"/>
              <w:bottom w:val="single" w:color="000000" w:sz="4" w:space="0"/>
              <w:right w:val="single" w:color="000000" w:sz="4" w:space="0"/>
            </w:tcBorders>
            <w:vAlign w:val="center"/>
          </w:tcPr>
          <w:p>
            <w:pPr>
              <w:ind w:right="65"/>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0.07</w:t>
            </w:r>
          </w:p>
        </w:tc>
      </w:tr>
      <w:tr>
        <w:tblPrEx>
          <w:tblCellMar>
            <w:top w:w="15" w:type="dxa"/>
            <w:left w:w="15" w:type="dxa"/>
            <w:bottom w:w="15" w:type="dxa"/>
            <w:right w:w="15" w:type="dxa"/>
          </w:tblCellMar>
        </w:tblPrEx>
        <w:trPr>
          <w:trHeight w:val="43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2080999</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其他退役安置支出</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62.14</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157.54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4.59</w:t>
            </w:r>
          </w:p>
        </w:tc>
      </w:tr>
      <w:tr>
        <w:tblPrEx>
          <w:tblCellMar>
            <w:top w:w="15" w:type="dxa"/>
            <w:left w:w="15" w:type="dxa"/>
            <w:bottom w:w="15" w:type="dxa"/>
            <w:right w:w="15" w:type="dxa"/>
          </w:tblCellMar>
        </w:tblPrEx>
        <w:trPr>
          <w:trHeight w:val="43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r>
              <w:rPr>
                <w:rFonts w:hint="eastAsia" w:ascii="宋体" w:hAnsi="宋体" w:cs="宋体"/>
                <w:color w:val="000000"/>
                <w:sz w:val="18"/>
                <w:szCs w:val="18"/>
              </w:rPr>
              <w:t>20828</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退役军人管理事务</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152.69</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129.89</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22.</w:t>
            </w:r>
            <w:r>
              <w:rPr>
                <w:rFonts w:hint="eastAsia" w:ascii="宋体" w:hAnsi="宋体" w:cs="宋体"/>
                <w:color w:val="000000"/>
                <w:sz w:val="18"/>
                <w:szCs w:val="18"/>
                <w:lang w:val="en-US" w:eastAsia="zh-CN"/>
              </w:rPr>
              <w:t>80</w:t>
            </w:r>
          </w:p>
        </w:tc>
      </w:tr>
      <w:tr>
        <w:tblPrEx>
          <w:tblCellMar>
            <w:top w:w="15" w:type="dxa"/>
            <w:left w:w="15" w:type="dxa"/>
            <w:bottom w:w="15" w:type="dxa"/>
            <w:right w:w="15" w:type="dxa"/>
          </w:tblCellMar>
        </w:tblPrEx>
        <w:trPr>
          <w:trHeight w:val="43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r>
              <w:rPr>
                <w:rFonts w:hint="eastAsia" w:ascii="宋体" w:hAnsi="宋体" w:cs="宋体"/>
                <w:color w:val="000000"/>
                <w:sz w:val="18"/>
                <w:szCs w:val="18"/>
              </w:rPr>
              <w:t>2082801</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行政运行</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67.16</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65.06</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2.10</w:t>
            </w:r>
          </w:p>
        </w:tc>
      </w:tr>
      <w:tr>
        <w:tblPrEx>
          <w:tblCellMar>
            <w:top w:w="15" w:type="dxa"/>
            <w:left w:w="15" w:type="dxa"/>
            <w:bottom w:w="15" w:type="dxa"/>
            <w:right w:w="15" w:type="dxa"/>
          </w:tblCellMar>
        </w:tblPrEx>
        <w:trPr>
          <w:trHeight w:val="493"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8"/>
                <w:szCs w:val="18"/>
                <w:lang w:val="en-US" w:eastAsia="zh-CN"/>
              </w:rPr>
            </w:pPr>
            <w:r>
              <w:rPr>
                <w:rFonts w:hint="eastAsia" w:ascii="宋体" w:hAnsi="宋体" w:cs="宋体"/>
                <w:color w:val="000000"/>
                <w:sz w:val="18"/>
                <w:szCs w:val="18"/>
              </w:rPr>
              <w:t>208280</w:t>
            </w:r>
            <w:r>
              <w:rPr>
                <w:rFonts w:hint="eastAsia" w:ascii="宋体" w:hAnsi="宋体" w:cs="宋体"/>
                <w:color w:val="000000"/>
                <w:sz w:val="18"/>
                <w:szCs w:val="18"/>
                <w:lang w:val="en-US" w:eastAsia="zh-CN"/>
              </w:rPr>
              <w:t>4</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5"/>
                <w:szCs w:val="15"/>
                <w:lang w:eastAsia="zh-CN"/>
              </w:rPr>
            </w:pPr>
            <w:r>
              <w:rPr>
                <w:rFonts w:hint="eastAsia" w:ascii="宋体" w:hAnsi="宋体" w:cs="宋体"/>
                <w:color w:val="000000"/>
                <w:sz w:val="15"/>
                <w:szCs w:val="15"/>
                <w:lang w:eastAsia="zh-CN"/>
              </w:rPr>
              <w:t>拥军优属</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20.70</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20.70</w:t>
            </w:r>
          </w:p>
        </w:tc>
      </w:tr>
      <w:tr>
        <w:tblPrEx>
          <w:tblCellMar>
            <w:top w:w="15" w:type="dxa"/>
            <w:left w:w="15" w:type="dxa"/>
            <w:bottom w:w="15" w:type="dxa"/>
            <w:right w:w="15" w:type="dxa"/>
          </w:tblCellMar>
        </w:tblPrEx>
        <w:trPr>
          <w:trHeight w:val="493"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r>
              <w:rPr>
                <w:rFonts w:hint="eastAsia" w:ascii="宋体" w:hAnsi="宋体" w:cs="宋体"/>
                <w:color w:val="000000"/>
                <w:sz w:val="18"/>
                <w:szCs w:val="18"/>
              </w:rPr>
              <w:t>2082850</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事业运行</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62.36</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62.36</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0.00</w:t>
            </w:r>
          </w:p>
        </w:tc>
      </w:tr>
      <w:tr>
        <w:tblPrEx>
          <w:tblCellMar>
            <w:top w:w="15" w:type="dxa"/>
            <w:left w:w="15" w:type="dxa"/>
            <w:bottom w:w="15" w:type="dxa"/>
            <w:right w:w="15" w:type="dxa"/>
          </w:tblCellMar>
        </w:tblPrEx>
        <w:trPr>
          <w:trHeight w:val="44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r>
              <w:rPr>
                <w:rFonts w:hint="eastAsia" w:ascii="宋体" w:hAnsi="宋体" w:cs="宋体"/>
                <w:color w:val="000000"/>
                <w:sz w:val="18"/>
                <w:szCs w:val="18"/>
              </w:rPr>
              <w:t>2082899</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其他退役军人事务管理支出</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2.47</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2.47</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4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r>
              <w:rPr>
                <w:rFonts w:hint="eastAsia" w:ascii="宋体" w:hAnsi="宋体" w:cs="宋体"/>
                <w:color w:val="000000"/>
                <w:sz w:val="18"/>
                <w:szCs w:val="18"/>
              </w:rPr>
              <w:t>20899</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其他社会保障和就业支出</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32.24</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28.82</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3.43</w:t>
            </w:r>
          </w:p>
        </w:tc>
      </w:tr>
      <w:tr>
        <w:tblPrEx>
          <w:tblCellMar>
            <w:top w:w="15" w:type="dxa"/>
            <w:left w:w="15" w:type="dxa"/>
            <w:bottom w:w="15" w:type="dxa"/>
            <w:right w:w="15" w:type="dxa"/>
          </w:tblCellMar>
        </w:tblPrEx>
        <w:trPr>
          <w:trHeight w:val="554"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r>
              <w:rPr>
                <w:rFonts w:hint="eastAsia" w:ascii="宋体" w:hAnsi="宋体" w:cs="宋体"/>
                <w:color w:val="000000"/>
                <w:sz w:val="18"/>
                <w:szCs w:val="18"/>
              </w:rPr>
              <w:t>2089901</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其他社会保障和就业支出</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32.24</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28.82</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3.43</w:t>
            </w:r>
          </w:p>
        </w:tc>
      </w:tr>
      <w:tr>
        <w:tblPrEx>
          <w:tblCellMar>
            <w:top w:w="15" w:type="dxa"/>
            <w:left w:w="15" w:type="dxa"/>
            <w:bottom w:w="15" w:type="dxa"/>
            <w:right w:w="15" w:type="dxa"/>
          </w:tblCellMar>
        </w:tblPrEx>
        <w:trPr>
          <w:trHeight w:val="44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r>
              <w:rPr>
                <w:rFonts w:hint="eastAsia" w:ascii="宋体" w:hAnsi="宋体" w:cs="宋体"/>
                <w:color w:val="000000"/>
                <w:sz w:val="18"/>
                <w:szCs w:val="18"/>
              </w:rPr>
              <w:t>210</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卫生健康支出</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44.88</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19.15</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25.73</w:t>
            </w:r>
          </w:p>
        </w:tc>
      </w:tr>
      <w:tr>
        <w:tblPrEx>
          <w:tblCellMar>
            <w:top w:w="15" w:type="dxa"/>
            <w:left w:w="15" w:type="dxa"/>
            <w:bottom w:w="15" w:type="dxa"/>
            <w:right w:w="15" w:type="dxa"/>
          </w:tblCellMar>
        </w:tblPrEx>
        <w:trPr>
          <w:trHeight w:val="44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r>
              <w:rPr>
                <w:rFonts w:hint="eastAsia" w:ascii="宋体" w:hAnsi="宋体" w:cs="宋体"/>
                <w:color w:val="000000"/>
                <w:sz w:val="18"/>
                <w:szCs w:val="18"/>
              </w:rPr>
              <w:t>21014</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优抚对象医疗</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44.88</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19.15</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25.73</w:t>
            </w:r>
          </w:p>
        </w:tc>
      </w:tr>
      <w:tr>
        <w:tblPrEx>
          <w:tblCellMar>
            <w:top w:w="15" w:type="dxa"/>
            <w:left w:w="15" w:type="dxa"/>
            <w:bottom w:w="15" w:type="dxa"/>
            <w:right w:w="15" w:type="dxa"/>
          </w:tblCellMar>
        </w:tblPrEx>
        <w:trPr>
          <w:trHeight w:val="44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2101401</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优抚对象医疗补助</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44.88</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19.15</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25.73</w:t>
            </w:r>
          </w:p>
        </w:tc>
      </w:tr>
    </w:tbl>
    <w:p>
      <w:pPr>
        <w:widowControl/>
        <w:jc w:val="left"/>
        <w:rPr>
          <w:szCs w:val="21"/>
        </w:rPr>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Cs w:val="21"/>
        </w:rPr>
      </w:pPr>
    </w:p>
    <w:p>
      <w:pPr>
        <w:ind w:firstLine="3694" w:firstLineChars="1150"/>
        <w:rPr>
          <w:rFonts w:ascii="宋体" w:hAnsi="宋体" w:cs="宋体"/>
          <w:b/>
          <w:bCs/>
          <w:sz w:val="32"/>
          <w:szCs w:val="32"/>
        </w:rPr>
      </w:pPr>
    </w:p>
    <w:p>
      <w:pPr>
        <w:ind w:firstLine="3694" w:firstLineChars="1150"/>
        <w:rPr>
          <w:rFonts w:ascii="宋体" w:hAnsi="宋体" w:cs="宋体"/>
          <w:b/>
          <w:bCs/>
          <w:sz w:val="32"/>
          <w:szCs w:val="32"/>
        </w:rPr>
      </w:pPr>
    </w:p>
    <w:p>
      <w:pPr>
        <w:ind w:firstLine="3694" w:firstLineChars="1150"/>
        <w:rPr>
          <w:rFonts w:ascii="宋体" w:hAnsi="宋体" w:cs="宋体"/>
          <w:b/>
          <w:bCs/>
          <w:sz w:val="32"/>
          <w:szCs w:val="32"/>
        </w:rPr>
      </w:pPr>
    </w:p>
    <w:p>
      <w:pPr>
        <w:ind w:firstLine="3694" w:firstLineChars="1150"/>
        <w:rPr>
          <w:rFonts w:ascii="宋体" w:hAnsi="宋体" w:cs="宋体"/>
          <w:b/>
          <w:bCs/>
          <w:sz w:val="32"/>
          <w:szCs w:val="32"/>
        </w:rPr>
      </w:pPr>
    </w:p>
    <w:p>
      <w:pPr>
        <w:ind w:firstLine="3694" w:firstLineChars="1150"/>
        <w:rPr>
          <w:rFonts w:ascii="宋体" w:hAnsi="宋体" w:cs="宋体"/>
          <w:b/>
          <w:bCs/>
          <w:sz w:val="32"/>
          <w:szCs w:val="32"/>
        </w:rPr>
      </w:pPr>
    </w:p>
    <w:p>
      <w:pPr>
        <w:ind w:firstLine="3694" w:firstLineChars="1150"/>
        <w:rPr>
          <w:rFonts w:ascii="宋体" w:hAnsi="宋体" w:cs="宋体"/>
          <w:b/>
          <w:bCs/>
          <w:sz w:val="32"/>
          <w:szCs w:val="32"/>
        </w:rPr>
      </w:pPr>
    </w:p>
    <w:p>
      <w:pPr>
        <w:ind w:firstLine="3694" w:firstLineChars="1150"/>
        <w:rPr>
          <w:rFonts w:ascii="宋体" w:hAnsi="宋体" w:cs="宋体"/>
          <w:b/>
          <w:bCs/>
          <w:sz w:val="32"/>
          <w:szCs w:val="32"/>
        </w:rPr>
      </w:pPr>
    </w:p>
    <w:p>
      <w:pPr>
        <w:ind w:firstLine="3694" w:firstLineChars="1150"/>
        <w:rPr>
          <w:rFonts w:ascii="宋体" w:hAnsi="宋体" w:cs="宋体"/>
          <w:b/>
          <w:bCs/>
          <w:sz w:val="32"/>
          <w:szCs w:val="32"/>
        </w:rPr>
      </w:pPr>
    </w:p>
    <w:p>
      <w:pPr>
        <w:ind w:firstLine="3694" w:firstLineChars="1150"/>
        <w:rPr>
          <w:rFonts w:ascii="宋体" w:hAnsi="宋体" w:cs="宋体"/>
          <w:b/>
          <w:bCs/>
          <w:sz w:val="32"/>
          <w:szCs w:val="32"/>
        </w:rPr>
      </w:pPr>
    </w:p>
    <w:p>
      <w:pPr>
        <w:ind w:firstLine="3694" w:firstLineChars="1150"/>
        <w:rPr>
          <w:rFonts w:ascii="宋体" w:hAnsi="宋体" w:cs="宋体"/>
          <w:b/>
          <w:bCs/>
          <w:sz w:val="32"/>
          <w:szCs w:val="32"/>
        </w:rPr>
      </w:pPr>
    </w:p>
    <w:p>
      <w:pPr>
        <w:ind w:firstLine="3694" w:firstLineChars="1150"/>
        <w:rPr>
          <w:rFonts w:ascii="宋体" w:hAnsi="宋体" w:cs="宋体"/>
          <w:b/>
          <w:bCs/>
          <w:sz w:val="32"/>
          <w:szCs w:val="32"/>
        </w:rPr>
      </w:pPr>
    </w:p>
    <w:p>
      <w:pPr>
        <w:ind w:firstLine="3694" w:firstLineChars="1150"/>
        <w:rPr>
          <w:rFonts w:ascii="宋体" w:hAnsi="宋体" w:cs="宋体"/>
          <w:b/>
          <w:bCs/>
          <w:sz w:val="32"/>
          <w:szCs w:val="32"/>
        </w:rPr>
      </w:pPr>
    </w:p>
    <w:p>
      <w:pPr>
        <w:ind w:firstLine="3694" w:firstLineChars="1150"/>
        <w:rPr>
          <w:rFonts w:ascii="宋体" w:hAnsi="宋体" w:cs="宋体"/>
          <w:b/>
          <w:bCs/>
          <w:sz w:val="32"/>
          <w:szCs w:val="32"/>
        </w:rPr>
      </w:pPr>
    </w:p>
    <w:p>
      <w:pPr>
        <w:ind w:firstLine="3694" w:firstLineChars="1150"/>
        <w:rPr>
          <w:rFonts w:ascii="宋体" w:hAnsi="宋体" w:cs="宋体"/>
          <w:b/>
          <w:bCs/>
          <w:sz w:val="32"/>
          <w:szCs w:val="32"/>
        </w:rPr>
      </w:pPr>
    </w:p>
    <w:p>
      <w:pPr>
        <w:ind w:firstLine="3694" w:firstLineChars="1150"/>
        <w:rPr>
          <w:rFonts w:ascii="宋体" w:hAnsi="宋体" w:cs="宋体"/>
          <w:b/>
          <w:bCs/>
          <w:sz w:val="32"/>
          <w:szCs w:val="32"/>
        </w:rPr>
      </w:pPr>
    </w:p>
    <w:p>
      <w:pPr>
        <w:ind w:firstLine="3694" w:firstLineChars="1150"/>
        <w:rPr>
          <w:rFonts w:ascii="宋体" w:hAnsi="宋体" w:cs="宋体"/>
          <w:b/>
          <w:bCs/>
          <w:sz w:val="32"/>
          <w:szCs w:val="32"/>
        </w:rPr>
      </w:pPr>
    </w:p>
    <w:p>
      <w:pPr>
        <w:ind w:firstLine="3694" w:firstLineChars="1150"/>
        <w:rPr>
          <w:rFonts w:ascii="宋体" w:hAnsi="宋体" w:cs="宋体"/>
          <w:b/>
          <w:bCs/>
          <w:sz w:val="32"/>
          <w:szCs w:val="32"/>
        </w:rPr>
      </w:pPr>
    </w:p>
    <w:p>
      <w:pPr>
        <w:ind w:firstLine="3694" w:firstLineChars="1150"/>
        <w:rPr>
          <w:rFonts w:ascii="宋体" w:hAnsi="宋体" w:cs="宋体"/>
          <w:b/>
          <w:bCs/>
          <w:sz w:val="32"/>
          <w:szCs w:val="32"/>
        </w:rPr>
      </w:pPr>
    </w:p>
    <w:p>
      <w:pPr>
        <w:ind w:firstLine="3213" w:firstLineChars="1000"/>
        <w:rPr>
          <w:rFonts w:ascii="宋体" w:hAnsi="宋体" w:cs="宋体"/>
          <w:b/>
          <w:bCs/>
          <w:sz w:val="32"/>
          <w:szCs w:val="32"/>
        </w:rPr>
      </w:pPr>
    </w:p>
    <w:p>
      <w:pPr>
        <w:ind w:firstLine="3213" w:firstLineChars="1000"/>
        <w:jc w:val="both"/>
        <w:rPr>
          <w:rFonts w:hint="eastAsia" w:ascii="宋体" w:hAnsi="宋体" w:cs="宋体"/>
          <w:b/>
          <w:bCs/>
          <w:sz w:val="32"/>
          <w:szCs w:val="32"/>
          <w:lang w:val="en-US" w:eastAsia="zh-CN"/>
        </w:rPr>
      </w:pPr>
      <w:r>
        <w:rPr>
          <w:rFonts w:hint="eastAsia" w:ascii="宋体" w:hAnsi="宋体" w:cs="宋体"/>
          <w:b/>
          <w:bCs/>
          <w:sz w:val="32"/>
          <w:szCs w:val="32"/>
          <w:lang w:val="en-US" w:eastAsia="zh-CN"/>
        </w:rPr>
        <w:t xml:space="preserve">  </w:t>
      </w:r>
    </w:p>
    <w:p>
      <w:pPr>
        <w:ind w:firstLine="3213" w:firstLineChars="1000"/>
        <w:jc w:val="both"/>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Cs w:val="21"/>
        </w:rPr>
        <w:t xml:space="preserve">                                                                    公开03表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 w:val="18"/>
          <w:szCs w:val="18"/>
          <w:lang w:eastAsia="zh-CN"/>
        </w:rPr>
        <w:t>杨陵区退役军人事务局</w:t>
      </w:r>
      <w:r>
        <w:rPr>
          <w:rFonts w:hint="eastAsia" w:ascii="宋体" w:hAnsi="宋体" w:cs="宋体"/>
          <w:b/>
          <w:bCs/>
          <w:sz w:val="18"/>
          <w:szCs w:val="18"/>
          <w:lang w:val="en-US" w:eastAsia="zh-CN"/>
        </w:rPr>
        <w:t xml:space="preserve">         </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8896" w:type="dxa"/>
        <w:tblInd w:w="0" w:type="dxa"/>
        <w:tblLayout w:type="fixed"/>
        <w:tblCellMar>
          <w:top w:w="15" w:type="dxa"/>
          <w:left w:w="15" w:type="dxa"/>
          <w:bottom w:w="15" w:type="dxa"/>
          <w:right w:w="15" w:type="dxa"/>
        </w:tblCellMar>
      </w:tblPr>
      <w:tblGrid>
        <w:gridCol w:w="914"/>
        <w:gridCol w:w="83"/>
        <w:gridCol w:w="1286"/>
        <w:gridCol w:w="1188"/>
        <w:gridCol w:w="986"/>
        <w:gridCol w:w="1077"/>
        <w:gridCol w:w="1109"/>
        <w:gridCol w:w="908"/>
        <w:gridCol w:w="1345"/>
      </w:tblGrid>
      <w:tr>
        <w:tblPrEx>
          <w:tblCellMar>
            <w:top w:w="15" w:type="dxa"/>
            <w:left w:w="15" w:type="dxa"/>
            <w:bottom w:w="15" w:type="dxa"/>
            <w:right w:w="15" w:type="dxa"/>
          </w:tblCellMar>
        </w:tblPrEx>
        <w:trPr>
          <w:trHeight w:val="372" w:hRule="atLeast"/>
        </w:trPr>
        <w:tc>
          <w:tcPr>
            <w:tcW w:w="228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18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1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28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2838.43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142.52</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2695.91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社会保障和就业支出</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2793.56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142.52</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2651.04</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w:t>
            </w:r>
            <w:r>
              <w:rPr>
                <w:rFonts w:hint="eastAsia" w:ascii="宋体" w:hAnsi="宋体" w:cs="宋体"/>
                <w:color w:val="000000"/>
                <w:sz w:val="18"/>
                <w:szCs w:val="18"/>
                <w:lang w:val="en-US" w:eastAsia="zh-CN"/>
              </w:rPr>
              <w:t>8</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抚恤</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1829.79</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1829.79</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20808</w:t>
            </w:r>
            <w:r>
              <w:rPr>
                <w:rFonts w:hint="eastAsia" w:ascii="宋体" w:hAnsi="宋体" w:cs="宋体"/>
                <w:color w:val="000000"/>
                <w:sz w:val="18"/>
                <w:szCs w:val="18"/>
                <w:lang w:val="en-US" w:eastAsia="zh-CN"/>
              </w:rPr>
              <w:t>03</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在乡复员、退伍军人生活补助</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7.46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7.46</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lang w:val="en-US"/>
              </w:rPr>
            </w:pPr>
            <w:r>
              <w:rPr>
                <w:rFonts w:hint="eastAsia" w:ascii="宋体" w:hAnsi="宋体" w:cs="宋体"/>
                <w:color w:val="000000"/>
                <w:sz w:val="18"/>
                <w:szCs w:val="18"/>
              </w:rPr>
              <w:t>20808</w:t>
            </w:r>
            <w:r>
              <w:rPr>
                <w:rFonts w:hint="eastAsia" w:ascii="宋体" w:hAnsi="宋体" w:cs="宋体"/>
                <w:color w:val="000000"/>
                <w:sz w:val="18"/>
                <w:szCs w:val="18"/>
                <w:lang w:val="en-US" w:eastAsia="zh-CN"/>
              </w:rPr>
              <w:t>04</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5"/>
                <w:szCs w:val="15"/>
                <w:lang w:val="en-US" w:eastAsia="zh-CN"/>
              </w:rPr>
            </w:pPr>
            <w:r>
              <w:rPr>
                <w:rFonts w:hint="eastAsia" w:ascii="宋体" w:hAnsi="宋体" w:cs="宋体"/>
                <w:color w:val="000000"/>
                <w:sz w:val="15"/>
                <w:szCs w:val="15"/>
                <w:lang w:eastAsia="zh-CN"/>
              </w:rPr>
              <w:t>优抚事业单位支出</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3.97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3.97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208080</w:t>
            </w:r>
            <w:r>
              <w:rPr>
                <w:rFonts w:hint="eastAsia" w:ascii="宋体" w:hAnsi="宋体" w:cs="宋体"/>
                <w:color w:val="000000"/>
                <w:sz w:val="18"/>
                <w:szCs w:val="18"/>
                <w:lang w:val="en-US" w:eastAsia="zh-CN"/>
              </w:rPr>
              <w:t>5</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义务兵优待</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803.26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803.26</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196"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208080</w:t>
            </w:r>
            <w:r>
              <w:rPr>
                <w:rFonts w:hint="eastAsia" w:ascii="宋体" w:hAnsi="宋体" w:cs="宋体"/>
                <w:color w:val="000000"/>
                <w:sz w:val="18"/>
                <w:szCs w:val="18"/>
                <w:lang w:val="en-US" w:eastAsia="zh-CN"/>
              </w:rPr>
              <w:t>6</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农村籍退役士兵老年生活补助</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348.30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348.30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20808</w:t>
            </w:r>
            <w:r>
              <w:rPr>
                <w:rFonts w:hint="eastAsia" w:ascii="宋体" w:hAnsi="宋体" w:cs="宋体"/>
                <w:color w:val="000000"/>
                <w:sz w:val="18"/>
                <w:szCs w:val="18"/>
                <w:lang w:val="en-US" w:eastAsia="zh-CN"/>
              </w:rPr>
              <w:t>99</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其他优抚支出</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666.80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666.80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20809</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退役安置</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769.57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lang w:val="en-US"/>
              </w:rPr>
            </w:pPr>
            <w:r>
              <w:rPr>
                <w:rFonts w:hint="eastAsia" w:ascii="宋体" w:hAnsi="宋体" w:cs="宋体"/>
                <w:color w:val="000000"/>
                <w:sz w:val="18"/>
                <w:szCs w:val="18"/>
                <w:lang w:val="en-US" w:eastAsia="zh-CN"/>
              </w:rPr>
              <w:t>16.00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753.57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2080901</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退役士兵安置</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229.55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229.55</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2080902</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军队移交政府的离退休人员安置</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356.99</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16.00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340.99</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2080903</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军队移交政府离退休干部管理机构</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16.90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16.90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2080904</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退役士兵管理教育</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3.95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3.95</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208090</w:t>
            </w:r>
            <w:r>
              <w:rPr>
                <w:rFonts w:hint="eastAsia" w:ascii="宋体" w:hAnsi="宋体" w:cs="宋体"/>
                <w:color w:val="000000"/>
                <w:sz w:val="18"/>
                <w:szCs w:val="18"/>
                <w:lang w:val="en-US" w:eastAsia="zh-CN"/>
              </w:rPr>
              <w:t>5</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lang w:eastAsia="zh-CN"/>
              </w:rPr>
              <w:t>军队转业干部安置</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rPr>
              <w:t>0.0</w:t>
            </w:r>
            <w:r>
              <w:rPr>
                <w:rFonts w:hint="eastAsia" w:ascii="宋体" w:hAnsi="宋体" w:cs="宋体"/>
                <w:color w:val="000000"/>
                <w:sz w:val="18"/>
                <w:szCs w:val="18"/>
                <w:lang w:val="en-US" w:eastAsia="zh-CN"/>
              </w:rPr>
              <w:t>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2080999</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其他退役安置支出</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162.11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162.11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20828</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退役军人管理事务</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161.96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126.52</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35.44</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2082801</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行政运行</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67.16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67.16</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208280</w:t>
            </w:r>
            <w:r>
              <w:rPr>
                <w:rFonts w:hint="eastAsia" w:ascii="宋体" w:hAnsi="宋体" w:cs="宋体"/>
                <w:color w:val="000000"/>
                <w:sz w:val="18"/>
                <w:szCs w:val="18"/>
                <w:lang w:val="en-US" w:eastAsia="zh-CN"/>
              </w:rPr>
              <w:t>4</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lang w:eastAsia="zh-CN"/>
              </w:rPr>
              <w:t>拥军优属</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20.70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20.70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2082850</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事业运行</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62.36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59.36</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2082899</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其他退役军人事务管理支出</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11.74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11.74</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20899</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其他社会保障和就业支出</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32.24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32.24</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2089901</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其他社会保障和就业支出</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32.24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32.24</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210</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卫生健康支出</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44.88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44.88</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8"/>
                <w:szCs w:val="18"/>
                <w:lang w:val="en-US" w:eastAsia="zh-CN"/>
              </w:rPr>
            </w:pPr>
            <w:r>
              <w:rPr>
                <w:rFonts w:hint="eastAsia" w:ascii="宋体" w:hAnsi="宋体" w:cs="宋体"/>
                <w:color w:val="000000"/>
                <w:sz w:val="18"/>
                <w:szCs w:val="18"/>
              </w:rPr>
              <w:t>210</w:t>
            </w:r>
            <w:r>
              <w:rPr>
                <w:rFonts w:hint="eastAsia" w:ascii="宋体" w:hAnsi="宋体" w:cs="宋体"/>
                <w:color w:val="000000"/>
                <w:sz w:val="18"/>
                <w:szCs w:val="18"/>
                <w:lang w:val="en-US" w:eastAsia="zh-CN"/>
              </w:rPr>
              <w:t>14</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5"/>
                <w:szCs w:val="15"/>
              </w:rPr>
            </w:pPr>
            <w:r>
              <w:rPr>
                <w:rFonts w:hint="eastAsia" w:ascii="宋体" w:hAnsi="宋体" w:cs="宋体"/>
                <w:color w:val="000000"/>
                <w:sz w:val="15"/>
                <w:szCs w:val="15"/>
              </w:rPr>
              <w:t>优抚对象医疗</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44.88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44.88</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2101401</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优抚对象医疗补助</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44.88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44.88</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bl>
    <w:p>
      <w:pPr>
        <w:widowControl/>
        <w:jc w:val="left"/>
      </w:pPr>
      <w:r>
        <w:rPr>
          <w:rFonts w:hint="eastAsia" w:ascii="宋体" w:hAnsi="宋体" w:cs="宋体"/>
          <w:sz w:val="18"/>
          <w:szCs w:val="18"/>
        </w:rPr>
        <w:t>注：本表反映部门本</w:t>
      </w:r>
      <w:r>
        <w:rPr>
          <w:rFonts w:hint="eastAsia" w:ascii="宋体" w:hAnsi="宋体" w:cs="宋体"/>
          <w:szCs w:val="21"/>
        </w:rPr>
        <w:t>年度各项支出情况。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 w:val="18"/>
          <w:szCs w:val="18"/>
          <w:lang w:eastAsia="zh-CN"/>
        </w:rPr>
        <w:t>杨陵区退役军人事务局</w:t>
      </w:r>
      <w:r>
        <w:rPr>
          <w:rFonts w:hint="eastAsia" w:ascii="宋体" w:hAnsi="宋体" w:cs="宋体"/>
          <w:b/>
          <w:bCs/>
          <w:sz w:val="18"/>
          <w:szCs w:val="18"/>
          <w:lang w:val="en-US" w:eastAsia="zh-CN"/>
        </w:rPr>
        <w:t xml:space="preserve">        </w:t>
      </w:r>
      <w:r>
        <w:rPr>
          <w:rFonts w:hint="eastAsia" w:ascii="宋体" w:hAnsi="宋体" w:cs="宋体"/>
          <w:b/>
          <w:bCs/>
          <w:szCs w:val="21"/>
        </w:rPr>
        <w:t xml:space="preserve">                                  金额单位：万元</w:t>
      </w:r>
    </w:p>
    <w:tbl>
      <w:tblPr>
        <w:tblStyle w:val="8"/>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1343.50</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rPr>
              <w:t>0.0</w:t>
            </w:r>
            <w:r>
              <w:rPr>
                <w:rFonts w:hint="eastAsia" w:ascii="宋体" w:hAnsi="宋体" w:cs="宋体"/>
                <w:color w:val="000000"/>
                <w:szCs w:val="21"/>
                <w:lang w:val="en-US" w:eastAsia="zh-CN"/>
              </w:rPr>
              <w:t>0</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1324.34</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1324.34</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rPr>
              <w:t>0</w:t>
            </w:r>
            <w:r>
              <w:rPr>
                <w:rFonts w:hint="eastAsia" w:ascii="宋体" w:hAnsi="宋体" w:cs="宋体"/>
                <w:color w:val="000000"/>
                <w:sz w:val="18"/>
                <w:szCs w:val="18"/>
                <w:lang w:val="en-US" w:eastAsia="zh-CN"/>
              </w:rPr>
              <w:t>.00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19.15</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19.15</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134" w:type="dxa"/>
            <w:tcBorders>
              <w:top w:val="single" w:color="000000" w:sz="4" w:space="0"/>
              <w:bottom w:val="single" w:color="000000" w:sz="4" w:space="0"/>
              <w:right w:val="single" w:color="000000" w:sz="4" w:space="0"/>
            </w:tcBorders>
            <w:vAlign w:val="center"/>
          </w:tcPr>
          <w:p>
            <w:pPr>
              <w:widowControl/>
              <w:ind w:firstLine="180" w:firstLineChars="100"/>
              <w:jc w:val="center"/>
              <w:textAlignment w:val="center"/>
              <w:rPr>
                <w:rFonts w:ascii="宋体" w:hAnsi="宋体" w:cs="宋体"/>
                <w:color w:val="000000"/>
                <w:kern w:val="0"/>
                <w:sz w:val="18"/>
                <w:szCs w:val="18"/>
              </w:rPr>
            </w:pPr>
            <w:r>
              <w:rPr>
                <w:rFonts w:hint="eastAsia" w:ascii="宋体" w:hAnsi="宋体" w:cs="宋体"/>
                <w:color w:val="000000"/>
                <w:sz w:val="18"/>
                <w:szCs w:val="18"/>
                <w:lang w:val="en-US" w:eastAsia="zh-CN"/>
              </w:rPr>
              <w:t>0.00</w:t>
            </w: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84" w:type="dxa"/>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r>
    </w:tbl>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 w:val="18"/>
          <w:szCs w:val="18"/>
          <w:lang w:eastAsia="zh-CN"/>
        </w:rPr>
        <w:t>杨陵区退役军人事务局</w:t>
      </w:r>
      <w:r>
        <w:rPr>
          <w:rFonts w:hint="eastAsia" w:ascii="宋体" w:hAnsi="宋体" w:cs="宋体"/>
          <w:b/>
          <w:bCs/>
          <w:sz w:val="18"/>
          <w:szCs w:val="18"/>
          <w:lang w:val="en-US" w:eastAsia="zh-CN"/>
        </w:rPr>
        <w:t xml:space="preserve">           </w:t>
      </w:r>
      <w:r>
        <w:rPr>
          <w:rFonts w:hint="eastAsia" w:ascii="宋体" w:hAnsi="宋体" w:cs="宋体"/>
          <w:b/>
          <w:bCs/>
          <w:szCs w:val="21"/>
        </w:rPr>
        <w:t xml:space="preserve">                                金额单位：万元</w:t>
      </w:r>
    </w:p>
    <w:tbl>
      <w:tblPr>
        <w:tblStyle w:val="8"/>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Cs w:val="21"/>
                <w:lang w:val="en-US" w:eastAsia="zh-CN"/>
              </w:rPr>
            </w:pPr>
            <w:r>
              <w:rPr>
                <w:rFonts w:hint="eastAsia" w:ascii="宋体" w:hAnsi="宋体" w:cs="宋体"/>
                <w:color w:val="000000"/>
                <w:kern w:val="0"/>
                <w:szCs w:val="21"/>
                <w:lang w:val="en-US" w:eastAsia="zh-CN"/>
              </w:rPr>
              <w:t>1343.50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1343.50</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1343.50</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0.00</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0.0</w:t>
            </w:r>
            <w:r>
              <w:rPr>
                <w:rFonts w:hint="eastAsia" w:ascii="宋体" w:hAnsi="宋体" w:cs="宋体"/>
                <w:color w:val="000000"/>
                <w:kern w:val="0"/>
                <w:szCs w:val="21"/>
                <w:lang w:val="en-US" w:eastAsia="zh-CN"/>
              </w:rPr>
              <w:t>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0.00</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0.0</w:t>
            </w:r>
            <w:r>
              <w:rPr>
                <w:rFonts w:hint="eastAsia" w:ascii="宋体" w:hAnsi="宋体" w:cs="宋体"/>
                <w:color w:val="000000"/>
                <w:kern w:val="0"/>
                <w:szCs w:val="21"/>
                <w:lang w:val="en-US" w:eastAsia="zh-CN"/>
              </w:rPr>
              <w:t>0</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0.0</w:t>
            </w:r>
            <w:r>
              <w:rPr>
                <w:rFonts w:hint="eastAsia" w:ascii="宋体" w:hAnsi="宋体" w:cs="宋体"/>
                <w:color w:val="000000"/>
                <w:kern w:val="0"/>
                <w:szCs w:val="21"/>
                <w:lang w:val="en-US" w:eastAsia="zh-CN"/>
              </w:rPr>
              <w:t>0</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一、一般公共预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0.0</w:t>
            </w:r>
            <w:r>
              <w:rPr>
                <w:rFonts w:hint="eastAsia" w:ascii="宋体" w:hAnsi="宋体" w:cs="宋体"/>
                <w:color w:val="000000"/>
                <w:kern w:val="0"/>
                <w:szCs w:val="21"/>
                <w:lang w:val="en-US" w:eastAsia="zh-CN"/>
              </w:rPr>
              <w:t>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二、政府性基金预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0.0</w:t>
            </w:r>
            <w:r>
              <w:rPr>
                <w:rFonts w:hint="eastAsia" w:ascii="宋体" w:hAnsi="宋体" w:cs="宋体"/>
                <w:color w:val="000000"/>
                <w:kern w:val="0"/>
                <w:szCs w:val="21"/>
                <w:lang w:val="en-US" w:eastAsia="zh-CN"/>
              </w:rPr>
              <w:t>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1343.50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1343.50</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1343.50</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0.00</w:t>
            </w:r>
          </w:p>
        </w:tc>
      </w:tr>
    </w:tbl>
    <w:p>
      <w:pPr>
        <w:rPr>
          <w:rFonts w:ascii="宋体" w:hAns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 w:val="18"/>
          <w:szCs w:val="18"/>
        </w:rPr>
      </w:pPr>
      <w:r>
        <w:rPr>
          <w:rFonts w:hint="eastAsia" w:ascii="宋体" w:hAnsi="宋体" w:cs="宋体"/>
          <w:b/>
          <w:bCs/>
          <w:sz w:val="18"/>
          <w:szCs w:val="18"/>
        </w:rPr>
        <w:t xml:space="preserve">编制部门：  </w:t>
      </w:r>
      <w:r>
        <w:rPr>
          <w:rFonts w:hint="eastAsia" w:ascii="宋体" w:hAnsi="宋体" w:cs="宋体"/>
          <w:b/>
          <w:bCs/>
          <w:sz w:val="18"/>
          <w:szCs w:val="18"/>
          <w:lang w:eastAsia="zh-CN"/>
        </w:rPr>
        <w:t>杨陵区退役军人事务局</w:t>
      </w:r>
      <w:r>
        <w:rPr>
          <w:rFonts w:hint="eastAsia" w:ascii="宋体" w:hAnsi="宋体" w:cs="宋体"/>
          <w:b/>
          <w:bCs/>
          <w:sz w:val="18"/>
          <w:szCs w:val="18"/>
          <w:lang w:val="en-US" w:eastAsia="zh-CN"/>
        </w:rPr>
        <w:t xml:space="preserve">        </w:t>
      </w:r>
      <w:r>
        <w:rPr>
          <w:rFonts w:hint="eastAsia" w:ascii="宋体" w:hAnsi="宋体" w:cs="宋体"/>
          <w:b/>
          <w:bCs/>
          <w:sz w:val="18"/>
          <w:szCs w:val="18"/>
        </w:rPr>
        <w:t xml:space="preserve">                     </w:t>
      </w:r>
      <w:r>
        <w:rPr>
          <w:rFonts w:hint="eastAsia" w:ascii="宋体" w:hAnsi="宋体" w:cs="宋体"/>
          <w:b/>
          <w:bCs/>
          <w:sz w:val="18"/>
          <w:szCs w:val="18"/>
          <w:lang w:val="en-US" w:eastAsia="zh-CN"/>
        </w:rPr>
        <w:t xml:space="preserve"> </w:t>
      </w:r>
      <w:r>
        <w:rPr>
          <w:rFonts w:hint="eastAsia" w:ascii="宋体" w:hAnsi="宋体" w:cs="宋体"/>
          <w:b/>
          <w:bCs/>
          <w:sz w:val="18"/>
          <w:szCs w:val="18"/>
        </w:rPr>
        <w:t xml:space="preserve">                    金额单位：万元</w:t>
      </w:r>
    </w:p>
    <w:tbl>
      <w:tblPr>
        <w:tblStyle w:val="8"/>
        <w:tblW w:w="8777" w:type="dxa"/>
        <w:tblInd w:w="0" w:type="dxa"/>
        <w:tblLayout w:type="fixed"/>
        <w:tblCellMar>
          <w:top w:w="15" w:type="dxa"/>
          <w:left w:w="15" w:type="dxa"/>
          <w:bottom w:w="15" w:type="dxa"/>
          <w:right w:w="15" w:type="dxa"/>
        </w:tblCellMar>
      </w:tblPr>
      <w:tblGrid>
        <w:gridCol w:w="1008"/>
        <w:gridCol w:w="1842"/>
        <w:gridCol w:w="863"/>
        <w:gridCol w:w="1020"/>
        <w:gridCol w:w="935"/>
        <w:gridCol w:w="1039"/>
        <w:gridCol w:w="1020"/>
        <w:gridCol w:w="1050"/>
      </w:tblGrid>
      <w:tr>
        <w:trPr>
          <w:trHeight w:val="277" w:hRule="atLeast"/>
        </w:trPr>
        <w:tc>
          <w:tcPr>
            <w:tcW w:w="2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    目</w:t>
            </w:r>
          </w:p>
        </w:tc>
        <w:tc>
          <w:tcPr>
            <w:tcW w:w="8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备注</w:t>
            </w:r>
          </w:p>
        </w:tc>
      </w:tr>
      <w:tr>
        <w:tblPrEx>
          <w:tblCellMar>
            <w:top w:w="15" w:type="dxa"/>
            <w:left w:w="15" w:type="dxa"/>
            <w:bottom w:w="15" w:type="dxa"/>
            <w:right w:w="15" w:type="dxa"/>
          </w:tblCellMar>
        </w:tblPrEx>
        <w:trPr>
          <w:trHeight w:val="538"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功能分类科目编码</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科目名称</w:t>
            </w:r>
          </w:p>
        </w:tc>
        <w:tc>
          <w:tcPr>
            <w:tcW w:w="8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8"/>
                <w:szCs w:val="18"/>
              </w:rPr>
            </w:pPr>
          </w:p>
        </w:tc>
      </w:tr>
      <w:tr>
        <w:tblPrEx>
          <w:tblCellMar>
            <w:top w:w="15" w:type="dxa"/>
            <w:left w:w="15" w:type="dxa"/>
            <w:bottom w:w="15" w:type="dxa"/>
            <w:right w:w="15" w:type="dxa"/>
          </w:tblCellMar>
        </w:tblPrEx>
        <w:trPr>
          <w:trHeight w:val="414" w:hRule="atLeast"/>
        </w:trPr>
        <w:tc>
          <w:tcPr>
            <w:tcW w:w="2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b/>
                <w:bCs/>
                <w:color w:val="000000"/>
                <w:kern w:val="0"/>
                <w:sz w:val="18"/>
                <w:szCs w:val="18"/>
              </w:rPr>
              <w:t>合计</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1343.50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124.42</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120.70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3.72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1219.08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96"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5"/>
                <w:szCs w:val="15"/>
              </w:rPr>
            </w:pPr>
            <w:r>
              <w:rPr>
                <w:rFonts w:hint="eastAsia" w:ascii="宋体" w:hAnsi="宋体" w:cs="宋体"/>
                <w:color w:val="000000"/>
                <w:kern w:val="0"/>
                <w:sz w:val="15"/>
                <w:szCs w:val="15"/>
              </w:rPr>
              <w:t>社会保障和就业支出</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1324.33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124.42</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120.70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3.72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1199.91</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20808</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抚恤</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739.41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739.41</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641"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2080803</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在乡复员、退伍军人生活补助</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4.46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4.46</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2080805</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义务兵优待</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100.26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100.26</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2080806</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农村籍退役士兵老年生活补助</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72.61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72.61</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2080899</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其他优抚支出</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562.08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562.08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20909</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退役安置</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426.21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426.21</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2080901</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退役士兵安置</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73.55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73.55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2080902</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军队移交政府的离退休人员安置</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191.43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191.43</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2080903</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军队移交政府离退休干部管理机构</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3.69</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2080999</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其他退役安置支出</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157.54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tabs>
                <w:tab w:val="left" w:pos="434"/>
              </w:tabs>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157.54</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20828</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退役军人管理事务</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129.89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124.42</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120.70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3.72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5.47</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2082801</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行政运行</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65.06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65.06</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61.34</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3.72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2082850</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事业运行</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62.36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59.36</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59.36</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2082899</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其他退役军人事务管理支出</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2.47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2.47</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2089901</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5"/>
                <w:szCs w:val="15"/>
                <w:lang w:eastAsia="zh-CN"/>
              </w:rPr>
            </w:pPr>
            <w:r>
              <w:rPr>
                <w:rFonts w:hint="eastAsia" w:ascii="宋体" w:hAnsi="宋体" w:cs="宋体"/>
                <w:color w:val="000000"/>
                <w:sz w:val="15"/>
                <w:szCs w:val="15"/>
                <w:lang w:eastAsia="zh-CN"/>
              </w:rPr>
              <w:t>其他社会保障和就业支出</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28.82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28.82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210</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卫生健康支出</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19.15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19.15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21014</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优抚对象医疗</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19.15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19.15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2101401</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优抚对象医疗补助</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19.15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 w:val="18"/>
                <w:szCs w:val="18"/>
                <w:lang w:val="en-US" w:eastAsia="zh-CN"/>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19.15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bl>
    <w:p>
      <w:pPr>
        <w:widowControl/>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p>
    <w:p>
      <w:pPr>
        <w:rPr>
          <w:rFonts w:ascii="宋体" w:hAnsi="宋体" w:cs="宋体"/>
          <w:b/>
          <w:bCs/>
          <w:sz w:val="32"/>
          <w:szCs w:val="32"/>
        </w:rPr>
      </w:pPr>
    </w:p>
    <w:p>
      <w:pP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 w:val="18"/>
          <w:szCs w:val="18"/>
        </w:rPr>
        <w:t xml:space="preserve"> </w:t>
      </w:r>
      <w:r>
        <w:rPr>
          <w:rFonts w:hint="eastAsia" w:ascii="宋体" w:hAnsi="宋体" w:cs="宋体"/>
          <w:b/>
          <w:bCs/>
          <w:sz w:val="18"/>
          <w:szCs w:val="18"/>
          <w:lang w:eastAsia="zh-CN"/>
        </w:rPr>
        <w:t>杨陵区退役军人事务局</w:t>
      </w:r>
      <w:r>
        <w:rPr>
          <w:rFonts w:hint="eastAsia" w:ascii="宋体" w:hAnsi="宋体" w:cs="宋体"/>
          <w:b/>
          <w:bCs/>
          <w:sz w:val="18"/>
          <w:szCs w:val="18"/>
          <w:lang w:val="en-US" w:eastAsia="zh-CN"/>
        </w:rPr>
        <w:t xml:space="preserve">        </w:t>
      </w:r>
      <w:r>
        <w:rPr>
          <w:rFonts w:hint="eastAsia" w:ascii="宋体" w:hAnsi="宋体" w:cs="宋体"/>
          <w:b/>
          <w:bCs/>
          <w:sz w:val="18"/>
          <w:szCs w:val="18"/>
        </w:rPr>
        <w:t xml:space="preserve">  </w:t>
      </w:r>
      <w:r>
        <w:rPr>
          <w:rFonts w:hint="eastAsia" w:ascii="宋体" w:hAnsi="宋体" w:cs="宋体"/>
          <w:b/>
          <w:bCs/>
          <w:szCs w:val="21"/>
        </w:rPr>
        <w:t xml:space="preserve">                            金额单位：万元</w:t>
      </w:r>
    </w:p>
    <w:tbl>
      <w:tblPr>
        <w:tblStyle w:val="8"/>
        <w:tblW w:w="8379" w:type="dxa"/>
        <w:tblInd w:w="0" w:type="dxa"/>
        <w:tblLayout w:type="fixed"/>
        <w:tblCellMar>
          <w:top w:w="15" w:type="dxa"/>
          <w:left w:w="15" w:type="dxa"/>
          <w:bottom w:w="15" w:type="dxa"/>
          <w:right w:w="15" w:type="dxa"/>
        </w:tblCellMar>
      </w:tblPr>
      <w:tblGrid>
        <w:gridCol w:w="1157"/>
        <w:gridCol w:w="1693"/>
        <w:gridCol w:w="1560"/>
        <w:gridCol w:w="1417"/>
        <w:gridCol w:w="1276"/>
        <w:gridCol w:w="1276"/>
      </w:tblGrid>
      <w:tr>
        <w:tblPrEx>
          <w:tblCellMar>
            <w:top w:w="15" w:type="dxa"/>
            <w:left w:w="15" w:type="dxa"/>
            <w:bottom w:w="15" w:type="dxa"/>
            <w:right w:w="15" w:type="dxa"/>
          </w:tblCellMar>
        </w:tblPrEx>
        <w:trPr>
          <w:trHeight w:val="434" w:hRule="atLeast"/>
        </w:trPr>
        <w:tc>
          <w:tcPr>
            <w:tcW w:w="2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    目</w:t>
            </w:r>
          </w:p>
        </w:tc>
        <w:tc>
          <w:tcPr>
            <w:tcW w:w="1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本年支出合计</w:t>
            </w:r>
          </w:p>
        </w:tc>
        <w:tc>
          <w:tcPr>
            <w:tcW w:w="14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人员经费</w:t>
            </w:r>
          </w:p>
        </w:tc>
        <w:tc>
          <w:tcPr>
            <w:tcW w:w="12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公用经费</w:t>
            </w:r>
          </w:p>
        </w:tc>
        <w:tc>
          <w:tcPr>
            <w:tcW w:w="1276" w:type="dxa"/>
            <w:vMerge w:val="restart"/>
            <w:tcBorders>
              <w:top w:val="single" w:color="000000" w:sz="4" w:space="0"/>
              <w:left w:val="single" w:color="000000" w:sz="4" w:space="0"/>
              <w:right w:val="single" w:color="000000" w:sz="4" w:space="0"/>
            </w:tcBorders>
          </w:tcPr>
          <w:p>
            <w:pPr>
              <w:widowControl/>
              <w:textAlignment w:val="center"/>
              <w:rPr>
                <w:rFonts w:ascii="宋体" w:hAnsi="宋体" w:cs="宋体"/>
                <w:b/>
                <w:color w:val="000000"/>
                <w:kern w:val="0"/>
                <w:sz w:val="18"/>
                <w:szCs w:val="18"/>
              </w:rPr>
            </w:pPr>
          </w:p>
          <w:p>
            <w:pPr>
              <w:widowControl/>
              <w:ind w:firstLine="452" w:firstLineChars="250"/>
              <w:textAlignment w:val="center"/>
              <w:rPr>
                <w:rFonts w:ascii="宋体" w:hAnsi="宋体" w:cs="宋体"/>
                <w:b/>
                <w:color w:val="000000"/>
                <w:kern w:val="0"/>
                <w:sz w:val="18"/>
                <w:szCs w:val="18"/>
              </w:rPr>
            </w:pPr>
            <w:r>
              <w:rPr>
                <w:rFonts w:hint="eastAsia" w:ascii="宋体" w:hAnsi="宋体" w:cs="宋体"/>
                <w:b/>
                <w:color w:val="000000"/>
                <w:kern w:val="0"/>
                <w:sz w:val="18"/>
                <w:szCs w:val="18"/>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经济分类科目编码</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科目名称</w:t>
            </w: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8"/>
                <w:szCs w:val="18"/>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8"/>
                <w:szCs w:val="18"/>
              </w:rPr>
            </w:pPr>
          </w:p>
        </w:tc>
        <w:tc>
          <w:tcPr>
            <w:tcW w:w="1276" w:type="dxa"/>
            <w:vMerge w:val="continue"/>
            <w:tcBorders>
              <w:left w:val="single" w:color="000000" w:sz="4" w:space="0"/>
              <w:bottom w:val="single" w:color="000000" w:sz="4" w:space="0"/>
              <w:right w:val="single" w:color="000000" w:sz="4" w:space="0"/>
            </w:tcBorders>
          </w:tcPr>
          <w:p>
            <w:pPr>
              <w:jc w:val="center"/>
              <w:rPr>
                <w:rFonts w:ascii="宋体" w:hAnsi="宋体" w:cs="宋体"/>
                <w:b/>
                <w:color w:val="000000"/>
                <w:sz w:val="18"/>
                <w:szCs w:val="18"/>
              </w:rPr>
            </w:pPr>
          </w:p>
        </w:tc>
      </w:tr>
      <w:tr>
        <w:tblPrEx>
          <w:tblCellMar>
            <w:top w:w="15" w:type="dxa"/>
            <w:left w:w="15" w:type="dxa"/>
            <w:bottom w:w="15" w:type="dxa"/>
            <w:right w:w="15" w:type="dxa"/>
          </w:tblCellMar>
        </w:tblPrEx>
        <w:trPr>
          <w:trHeight w:val="434" w:hRule="atLeast"/>
        </w:trPr>
        <w:tc>
          <w:tcPr>
            <w:tcW w:w="2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合计</w:t>
            </w:r>
          </w:p>
        </w:tc>
        <w:tc>
          <w:tcPr>
            <w:tcW w:w="1560" w:type="dxa"/>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 w:val="18"/>
                <w:szCs w:val="18"/>
                <w:lang w:val="en-US" w:eastAsia="zh-CN"/>
              </w:rPr>
            </w:pPr>
            <w:r>
              <w:rPr>
                <w:rFonts w:hint="eastAsia" w:ascii="宋体" w:hAnsi="宋体" w:cs="宋体"/>
                <w:b/>
                <w:color w:val="000000"/>
                <w:sz w:val="18"/>
                <w:szCs w:val="18"/>
                <w:lang w:val="en-US" w:eastAsia="zh-CN"/>
              </w:rPr>
              <w:t>124.42</w:t>
            </w:r>
          </w:p>
        </w:tc>
        <w:tc>
          <w:tcPr>
            <w:tcW w:w="1417" w:type="dxa"/>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 w:val="18"/>
                <w:szCs w:val="18"/>
                <w:lang w:val="en-US" w:eastAsia="zh-CN"/>
              </w:rPr>
            </w:pPr>
            <w:r>
              <w:rPr>
                <w:rFonts w:hint="eastAsia" w:ascii="宋体" w:hAnsi="宋体" w:cs="宋体"/>
                <w:b/>
                <w:color w:val="000000"/>
                <w:sz w:val="18"/>
                <w:szCs w:val="18"/>
                <w:lang w:val="en-US" w:eastAsia="zh-CN"/>
              </w:rPr>
              <w:t>120.70</w:t>
            </w:r>
          </w:p>
        </w:tc>
        <w:tc>
          <w:tcPr>
            <w:tcW w:w="1276" w:type="dxa"/>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 w:val="18"/>
                <w:szCs w:val="18"/>
                <w:lang w:val="en-US" w:eastAsia="zh-CN"/>
              </w:rPr>
            </w:pPr>
            <w:r>
              <w:rPr>
                <w:rFonts w:hint="eastAsia" w:ascii="宋体" w:hAnsi="宋体" w:cs="宋体"/>
                <w:b/>
                <w:color w:val="000000"/>
                <w:sz w:val="18"/>
                <w:szCs w:val="18"/>
                <w:lang w:val="en-US" w:eastAsia="zh-CN"/>
              </w:rPr>
              <w:t>3.72</w:t>
            </w:r>
          </w:p>
        </w:tc>
        <w:tc>
          <w:tcPr>
            <w:tcW w:w="1276" w:type="dxa"/>
            <w:tcBorders>
              <w:left w:val="single" w:color="000000" w:sz="4" w:space="0"/>
              <w:bottom w:val="single" w:color="000000" w:sz="4" w:space="0"/>
              <w:right w:val="single" w:color="000000" w:sz="4" w:space="0"/>
            </w:tcBorders>
          </w:tcPr>
          <w:p>
            <w:pPr>
              <w:jc w:val="center"/>
              <w:rPr>
                <w:rFonts w:ascii="宋体" w:hAnsi="宋体" w:cs="宋体"/>
                <w:b/>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301</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rPr>
              <w:t>工资福利支出</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lang w:val="en-US"/>
              </w:rPr>
            </w:pPr>
            <w:r>
              <w:rPr>
                <w:rFonts w:hint="eastAsia" w:ascii="宋体" w:hAnsi="宋体" w:cs="宋体"/>
                <w:color w:val="000000"/>
                <w:sz w:val="18"/>
                <w:szCs w:val="18"/>
                <w:lang w:val="en-US" w:eastAsia="zh-CN"/>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120.70</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0</w:t>
            </w:r>
            <w:r>
              <w:rPr>
                <w:rFonts w:hint="eastAsia" w:ascii="宋体" w:hAnsi="宋体" w:cs="宋体"/>
                <w:color w:val="000000"/>
                <w:sz w:val="18"/>
                <w:szCs w:val="18"/>
                <w:lang w:val="en-US" w:eastAsia="zh-CN"/>
              </w:rPr>
              <w:t>.00</w:t>
            </w: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30101</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基本工资</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40.85</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eastAsia="zh-CN"/>
              </w:rPr>
              <w:t>0</w:t>
            </w:r>
            <w:r>
              <w:rPr>
                <w:rFonts w:hint="eastAsia" w:ascii="宋体" w:hAnsi="宋体" w:cs="宋体"/>
                <w:color w:val="000000"/>
                <w:sz w:val="18"/>
                <w:szCs w:val="18"/>
                <w:lang w:val="en-US" w:eastAsia="zh-CN"/>
              </w:rPr>
              <w:t>.00</w:t>
            </w: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46"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30102</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津贴补贴</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32.39</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eastAsia="zh-CN"/>
              </w:rPr>
              <w:t>0</w:t>
            </w:r>
            <w:r>
              <w:rPr>
                <w:rFonts w:hint="eastAsia" w:ascii="宋体" w:hAnsi="宋体" w:cs="宋体"/>
                <w:color w:val="000000"/>
                <w:sz w:val="18"/>
                <w:szCs w:val="18"/>
                <w:lang w:val="en-US" w:eastAsia="zh-CN"/>
              </w:rPr>
              <w:t>.00</w:t>
            </w: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sz w:val="18"/>
                <w:szCs w:val="18"/>
                <w:lang w:val="en-US" w:eastAsia="zh-CN"/>
              </w:rPr>
              <w:t>30103</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5"/>
                <w:szCs w:val="15"/>
                <w:lang w:eastAsia="zh-CN"/>
              </w:rPr>
            </w:pPr>
            <w:r>
              <w:rPr>
                <w:rFonts w:hint="eastAsia" w:ascii="宋体" w:hAnsi="宋体" w:cs="宋体"/>
                <w:color w:val="000000"/>
                <w:kern w:val="0"/>
                <w:sz w:val="15"/>
                <w:szCs w:val="15"/>
                <w:lang w:eastAsia="zh-CN"/>
              </w:rPr>
              <w:t>奖金</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18.90</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lang w:eastAsia="zh-CN"/>
              </w:rPr>
              <w:t>0</w:t>
            </w:r>
            <w:r>
              <w:rPr>
                <w:rFonts w:hint="eastAsia" w:ascii="宋体" w:hAnsi="宋体" w:cs="宋体"/>
                <w:color w:val="000000"/>
                <w:sz w:val="18"/>
                <w:szCs w:val="18"/>
                <w:lang w:val="en-US" w:eastAsia="zh-CN"/>
              </w:rPr>
              <w:t>.00</w:t>
            </w: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30106</w:t>
            </w:r>
          </w:p>
        </w:tc>
        <w:tc>
          <w:tcPr>
            <w:tcW w:w="16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伙食补助</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2.34</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eastAsia="zh-CN"/>
              </w:rPr>
              <w:t>0</w:t>
            </w:r>
            <w:r>
              <w:rPr>
                <w:rFonts w:hint="eastAsia" w:ascii="宋体" w:hAnsi="宋体" w:cs="宋体"/>
                <w:color w:val="000000"/>
                <w:sz w:val="18"/>
                <w:szCs w:val="18"/>
                <w:lang w:val="en-US" w:eastAsia="zh-CN"/>
              </w:rPr>
              <w:t>.00</w:t>
            </w: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30107</w:t>
            </w:r>
          </w:p>
        </w:tc>
        <w:tc>
          <w:tcPr>
            <w:tcW w:w="16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绩效工资</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4.79</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eastAsia="zh-CN"/>
              </w:rPr>
              <w:t>0</w:t>
            </w:r>
            <w:r>
              <w:rPr>
                <w:rFonts w:hint="eastAsia" w:ascii="宋体" w:hAnsi="宋体" w:cs="宋体"/>
                <w:color w:val="000000"/>
                <w:sz w:val="18"/>
                <w:szCs w:val="18"/>
                <w:lang w:val="en-US" w:eastAsia="zh-CN"/>
              </w:rPr>
              <w:t>.00</w:t>
            </w: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30108</w:t>
            </w:r>
          </w:p>
        </w:tc>
        <w:tc>
          <w:tcPr>
            <w:tcW w:w="16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机关事业单位基本养老保险缴费</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10.12</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eastAsia="zh-CN"/>
              </w:rPr>
              <w:t>0</w:t>
            </w:r>
            <w:r>
              <w:rPr>
                <w:rFonts w:hint="eastAsia" w:ascii="宋体" w:hAnsi="宋体" w:cs="宋体"/>
                <w:color w:val="000000"/>
                <w:sz w:val="18"/>
                <w:szCs w:val="18"/>
                <w:lang w:val="en-US" w:eastAsia="zh-CN"/>
              </w:rPr>
              <w:t>.00</w:t>
            </w: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30110</w:t>
            </w:r>
          </w:p>
        </w:tc>
        <w:tc>
          <w:tcPr>
            <w:tcW w:w="16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5"/>
                <w:szCs w:val="15"/>
                <w:lang w:eastAsia="zh-CN"/>
              </w:rPr>
            </w:pPr>
            <w:r>
              <w:rPr>
                <w:rFonts w:hint="eastAsia" w:ascii="宋体" w:hAnsi="宋体" w:cs="宋体"/>
                <w:color w:val="000000"/>
                <w:sz w:val="15"/>
                <w:szCs w:val="15"/>
                <w:lang w:eastAsia="zh-CN"/>
              </w:rPr>
              <w:t>职工基本医疗保险缴费</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4.39</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lang w:eastAsia="zh-CN"/>
              </w:rPr>
              <w:t>0</w:t>
            </w:r>
            <w:r>
              <w:rPr>
                <w:rFonts w:hint="eastAsia" w:ascii="宋体" w:hAnsi="宋体" w:cs="宋体"/>
                <w:color w:val="000000"/>
                <w:sz w:val="18"/>
                <w:szCs w:val="18"/>
                <w:lang w:val="en-US" w:eastAsia="zh-CN"/>
              </w:rPr>
              <w:t>.00</w:t>
            </w: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30112</w:t>
            </w:r>
          </w:p>
        </w:tc>
        <w:tc>
          <w:tcPr>
            <w:tcW w:w="16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5"/>
                <w:szCs w:val="15"/>
                <w:lang w:eastAsia="zh-CN"/>
              </w:rPr>
            </w:pPr>
            <w:r>
              <w:rPr>
                <w:rFonts w:hint="eastAsia" w:ascii="宋体" w:hAnsi="宋体" w:cs="宋体"/>
                <w:color w:val="000000"/>
                <w:sz w:val="15"/>
                <w:szCs w:val="15"/>
                <w:lang w:eastAsia="zh-CN"/>
              </w:rPr>
              <w:t>其他社会保障缴费</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0.28</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lang w:eastAsia="zh-CN"/>
              </w:rPr>
              <w:t>0</w:t>
            </w:r>
            <w:r>
              <w:rPr>
                <w:rFonts w:hint="eastAsia" w:ascii="宋体" w:hAnsi="宋体" w:cs="宋体"/>
                <w:color w:val="000000"/>
                <w:sz w:val="18"/>
                <w:szCs w:val="18"/>
                <w:lang w:val="en-US" w:eastAsia="zh-CN"/>
              </w:rPr>
              <w:t>.00</w:t>
            </w: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30113</w:t>
            </w:r>
          </w:p>
        </w:tc>
        <w:tc>
          <w:tcPr>
            <w:tcW w:w="16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住房公积金</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6.36</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lang w:val="en-US"/>
              </w:rPr>
            </w:pPr>
            <w:r>
              <w:rPr>
                <w:rFonts w:hint="eastAsia" w:ascii="宋体" w:hAnsi="宋体" w:cs="宋体"/>
                <w:color w:val="000000"/>
                <w:sz w:val="18"/>
                <w:szCs w:val="18"/>
                <w:lang w:eastAsia="zh-CN"/>
              </w:rPr>
              <w:t>0</w:t>
            </w:r>
            <w:r>
              <w:rPr>
                <w:rFonts w:hint="eastAsia" w:ascii="宋体" w:hAnsi="宋体" w:cs="宋体"/>
                <w:color w:val="000000"/>
                <w:sz w:val="18"/>
                <w:szCs w:val="18"/>
                <w:lang w:val="en-US" w:eastAsia="zh-CN"/>
              </w:rPr>
              <w:t>.00</w:t>
            </w: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302</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rPr>
              <w:t>商品和服务支出</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3.72</w:t>
            </w: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30201</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办公费</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1.20</w:t>
            </w: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30204</w:t>
            </w:r>
          </w:p>
        </w:tc>
        <w:tc>
          <w:tcPr>
            <w:tcW w:w="16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手续费</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rPr>
              <w:t>0</w:t>
            </w:r>
            <w:r>
              <w:rPr>
                <w:rFonts w:hint="eastAsia" w:ascii="宋体" w:hAnsi="宋体" w:cs="宋体"/>
                <w:color w:val="000000"/>
                <w:sz w:val="18"/>
                <w:szCs w:val="18"/>
                <w:lang w:val="en-US" w:eastAsia="zh-CN"/>
              </w:rPr>
              <w:t>.01</w:t>
            </w: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rPr>
              <w:t>3020</w:t>
            </w:r>
            <w:r>
              <w:rPr>
                <w:rFonts w:hint="eastAsia" w:ascii="宋体" w:hAnsi="宋体" w:cs="宋体"/>
                <w:color w:val="000000"/>
                <w:kern w:val="0"/>
                <w:sz w:val="18"/>
                <w:szCs w:val="18"/>
                <w:lang w:val="en-US" w:eastAsia="zh-CN"/>
              </w:rPr>
              <w:t>5</w:t>
            </w:r>
          </w:p>
        </w:tc>
        <w:tc>
          <w:tcPr>
            <w:tcW w:w="16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5"/>
                <w:szCs w:val="15"/>
                <w:lang w:eastAsia="zh-CN"/>
              </w:rPr>
            </w:pPr>
            <w:r>
              <w:rPr>
                <w:rFonts w:hint="eastAsia" w:ascii="宋体" w:hAnsi="宋体" w:cs="宋体"/>
                <w:color w:val="000000"/>
                <w:sz w:val="15"/>
                <w:szCs w:val="15"/>
                <w:lang w:eastAsia="zh-CN"/>
              </w:rPr>
              <w:t>水费</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eastAsia="zh-CN"/>
              </w:rPr>
              <w:t>0</w:t>
            </w:r>
            <w:r>
              <w:rPr>
                <w:rFonts w:hint="eastAsia" w:ascii="宋体" w:hAnsi="宋体" w:cs="宋体"/>
                <w:color w:val="000000"/>
                <w:sz w:val="18"/>
                <w:szCs w:val="18"/>
                <w:lang w:val="en-US" w:eastAsia="zh-CN"/>
              </w:rPr>
              <w:t>.00</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0.04</w:t>
            </w: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rPr>
              <w:t>3020</w:t>
            </w:r>
            <w:r>
              <w:rPr>
                <w:rFonts w:hint="eastAsia" w:ascii="宋体" w:hAnsi="宋体" w:cs="宋体"/>
                <w:color w:val="000000"/>
                <w:kern w:val="0"/>
                <w:sz w:val="18"/>
                <w:szCs w:val="18"/>
                <w:lang w:val="en-US" w:eastAsia="zh-CN"/>
              </w:rPr>
              <w:t>7</w:t>
            </w:r>
          </w:p>
        </w:tc>
        <w:tc>
          <w:tcPr>
            <w:tcW w:w="16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5"/>
                <w:szCs w:val="15"/>
                <w:lang w:eastAsia="zh-CN"/>
              </w:rPr>
            </w:pPr>
            <w:r>
              <w:rPr>
                <w:rFonts w:hint="eastAsia" w:ascii="宋体" w:hAnsi="宋体" w:cs="宋体"/>
                <w:color w:val="000000"/>
                <w:sz w:val="15"/>
                <w:szCs w:val="15"/>
                <w:lang w:eastAsia="zh-CN"/>
              </w:rPr>
              <w:t>邮电费</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eastAsia="zh-CN"/>
              </w:rPr>
              <w:t>0</w:t>
            </w:r>
            <w:r>
              <w:rPr>
                <w:rFonts w:hint="eastAsia" w:ascii="宋体" w:hAnsi="宋体" w:cs="宋体"/>
                <w:color w:val="000000"/>
                <w:sz w:val="18"/>
                <w:szCs w:val="18"/>
                <w:lang w:val="en-US" w:eastAsia="zh-CN"/>
              </w:rPr>
              <w:t>.00</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1.29</w:t>
            </w: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rPr>
              <w:t>302</w:t>
            </w:r>
            <w:r>
              <w:rPr>
                <w:rFonts w:hint="eastAsia" w:ascii="宋体" w:hAnsi="宋体" w:cs="宋体"/>
                <w:color w:val="000000"/>
                <w:kern w:val="0"/>
                <w:sz w:val="18"/>
                <w:szCs w:val="18"/>
                <w:lang w:val="en-US" w:eastAsia="zh-CN"/>
              </w:rPr>
              <w:t>11</w:t>
            </w:r>
          </w:p>
        </w:tc>
        <w:tc>
          <w:tcPr>
            <w:tcW w:w="16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5"/>
                <w:szCs w:val="15"/>
                <w:lang w:eastAsia="zh-CN"/>
              </w:rPr>
            </w:pPr>
            <w:r>
              <w:rPr>
                <w:rFonts w:hint="eastAsia" w:ascii="宋体" w:hAnsi="宋体" w:cs="宋体"/>
                <w:color w:val="000000"/>
                <w:sz w:val="15"/>
                <w:szCs w:val="15"/>
                <w:lang w:eastAsia="zh-CN"/>
              </w:rPr>
              <w:t>差旅费</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eastAsia="zh-CN"/>
              </w:rPr>
              <w:t>0</w:t>
            </w:r>
            <w:r>
              <w:rPr>
                <w:rFonts w:hint="eastAsia" w:ascii="宋体" w:hAnsi="宋体" w:cs="宋体"/>
                <w:color w:val="000000"/>
                <w:sz w:val="18"/>
                <w:szCs w:val="18"/>
                <w:lang w:val="en-US" w:eastAsia="zh-CN"/>
              </w:rPr>
              <w:t>.00</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0.14</w:t>
            </w: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30213</w:t>
            </w:r>
          </w:p>
        </w:tc>
        <w:tc>
          <w:tcPr>
            <w:tcW w:w="16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lang w:eastAsia="zh-CN"/>
              </w:rPr>
            </w:pPr>
            <w:r>
              <w:rPr>
                <w:rFonts w:hint="eastAsia" w:ascii="宋体" w:hAnsi="宋体" w:cs="宋体"/>
                <w:color w:val="000000"/>
                <w:sz w:val="15"/>
                <w:szCs w:val="15"/>
                <w:lang w:eastAsia="zh-CN"/>
              </w:rPr>
              <w:t>维修（护）费</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eastAsia="zh-CN"/>
              </w:rPr>
              <w:t>0</w:t>
            </w:r>
            <w:r>
              <w:rPr>
                <w:rFonts w:hint="eastAsia" w:ascii="宋体" w:hAnsi="宋体" w:cs="宋体"/>
                <w:color w:val="000000"/>
                <w:sz w:val="18"/>
                <w:szCs w:val="18"/>
                <w:lang w:val="en-US" w:eastAsia="zh-CN"/>
              </w:rPr>
              <w:t>.00</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0.03</w:t>
            </w: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30226</w:t>
            </w:r>
          </w:p>
        </w:tc>
        <w:tc>
          <w:tcPr>
            <w:tcW w:w="16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劳务费</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0.39</w:t>
            </w: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30239</w:t>
            </w:r>
          </w:p>
        </w:tc>
        <w:tc>
          <w:tcPr>
            <w:tcW w:w="16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其他交通费</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0.14</w:t>
            </w: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30299</w:t>
            </w:r>
          </w:p>
        </w:tc>
        <w:tc>
          <w:tcPr>
            <w:tcW w:w="16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r>
              <w:rPr>
                <w:rFonts w:hint="eastAsia" w:ascii="宋体" w:hAnsi="宋体" w:cs="宋体"/>
                <w:color w:val="000000"/>
                <w:sz w:val="15"/>
                <w:szCs w:val="15"/>
              </w:rPr>
              <w:t>其他商品和服务支出</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0.48</w:t>
            </w: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Pr>
          <w:p>
            <w:pPr>
              <w:widowControl/>
              <w:ind w:firstLine="360" w:firstLineChars="200"/>
              <w:textAlignment w:val="center"/>
              <w:rPr>
                <w:rFonts w:ascii="宋体" w:hAnsi="宋体" w:cs="宋体"/>
                <w:color w:val="000000"/>
                <w:sz w:val="18"/>
                <w:szCs w:val="18"/>
              </w:rPr>
            </w:pPr>
          </w:p>
        </w:tc>
        <w:tc>
          <w:tcPr>
            <w:tcW w:w="1693" w:type="dxa"/>
          </w:tcPr>
          <w:p>
            <w:pPr>
              <w:jc w:val="center"/>
              <w:rPr>
                <w:rFonts w:ascii="宋体" w:hAnsi="宋体" w:cs="宋体"/>
                <w:color w:val="000000"/>
                <w:sz w:val="15"/>
                <w:szCs w:val="15"/>
              </w:rPr>
            </w:pPr>
          </w:p>
        </w:tc>
        <w:tc>
          <w:tcPr>
            <w:tcW w:w="1560" w:type="dxa"/>
            <w:vAlign w:val="center"/>
          </w:tcPr>
          <w:p>
            <w:pPr>
              <w:jc w:val="center"/>
              <w:rPr>
                <w:rFonts w:ascii="宋体" w:hAnsi="宋体" w:cs="宋体"/>
                <w:color w:val="000000"/>
                <w:sz w:val="18"/>
                <w:szCs w:val="18"/>
                <w:lang w:val="en-US"/>
              </w:rPr>
            </w:pPr>
          </w:p>
        </w:tc>
        <w:tc>
          <w:tcPr>
            <w:tcW w:w="1417" w:type="dxa"/>
          </w:tcPr>
          <w:p>
            <w:pPr>
              <w:jc w:val="center"/>
              <w:rPr>
                <w:rFonts w:ascii="宋体" w:hAnsi="宋体" w:cs="宋体"/>
                <w:color w:val="000000"/>
                <w:sz w:val="18"/>
                <w:szCs w:val="18"/>
              </w:rPr>
            </w:pPr>
          </w:p>
        </w:tc>
        <w:tc>
          <w:tcPr>
            <w:tcW w:w="1276" w:type="dxa"/>
          </w:tcPr>
          <w:p>
            <w:pPr>
              <w:jc w:val="center"/>
              <w:rPr>
                <w:rFonts w:ascii="宋体" w:hAnsi="宋体" w:cs="宋体"/>
                <w:color w:val="000000"/>
                <w:sz w:val="18"/>
                <w:szCs w:val="18"/>
              </w:rPr>
            </w:pPr>
          </w:p>
        </w:tc>
        <w:tc>
          <w:tcPr>
            <w:tcW w:w="1276" w:type="dxa"/>
          </w:tcPr>
          <w:p>
            <w:pPr>
              <w:jc w:val="center"/>
              <w:rPr>
                <w:rFonts w:ascii="宋体" w:hAnsi="宋体" w:cs="宋体"/>
                <w:color w:val="000000"/>
                <w:sz w:val="18"/>
                <w:szCs w:val="18"/>
              </w:rPr>
            </w:pPr>
          </w:p>
        </w:tc>
      </w:tr>
    </w:tbl>
    <w:p>
      <w:pPr>
        <w:widowControl/>
        <w:jc w:val="center"/>
        <w:rPr>
          <w:sz w:val="18"/>
          <w:szCs w:val="18"/>
        </w:rPr>
      </w:pPr>
      <w:r>
        <w:rPr>
          <w:rFonts w:hint="eastAsia" w:ascii="宋体" w:hAnsi="宋体" w:cs="宋体"/>
          <w:sz w:val="18"/>
          <w:szCs w:val="18"/>
        </w:rPr>
        <w:t>注：本表反映部门本年度一般公共预算财政拨款基本支出明细情况。</w:t>
      </w:r>
      <w:r>
        <w:rPr>
          <w:rFonts w:hint="eastAsia" w:ascii="宋体" w:hAnsi="宋体" w:cs="宋体"/>
          <w:color w:val="000000"/>
          <w:kern w:val="0"/>
          <w:sz w:val="18"/>
          <w:szCs w:val="18"/>
        </w:rPr>
        <w:t>本表金额转换为万元时，因四舍五入可能存在尾差。</w:t>
      </w: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p>
    <w:p>
      <w:pPr>
        <w:ind w:firstLine="2088" w:firstLineChars="650"/>
        <w:rPr>
          <w:rFonts w:ascii="宋体" w:hAnsi="宋体" w:cs="宋体"/>
          <w:b/>
          <w:bCs/>
          <w:sz w:val="32"/>
          <w:szCs w:val="32"/>
        </w:rPr>
      </w:pP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                                                            金额单位：万元</w:t>
      </w:r>
    </w:p>
    <w:tbl>
      <w:tblPr>
        <w:tblStyle w:val="8"/>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12.13</w:t>
            </w:r>
          </w:p>
        </w:tc>
        <w:tc>
          <w:tcPr>
            <w:tcW w:w="1117" w:type="dxa"/>
            <w:tcBorders>
              <w:top w:val="single" w:color="000000" w:sz="4" w:space="0"/>
              <w:left w:val="single" w:color="000000" w:sz="4" w:space="0"/>
              <w:bottom w:val="single" w:color="000000" w:sz="4" w:space="0"/>
              <w:right w:val="single" w:color="000000" w:sz="4" w:space="0"/>
            </w:tcBorders>
            <w:vAlign w:val="center"/>
          </w:tcPr>
          <w:p>
            <w:pPr>
              <w:ind w:firstLine="525" w:firstLineChars="250"/>
              <w:jc w:val="center"/>
              <w:rPr>
                <w:rFonts w:hint="eastAsia" w:ascii="宋体" w:hAnsi="宋体" w:eastAsia="宋体" w:cs="宋体"/>
                <w:color w:val="000000"/>
                <w:szCs w:val="21"/>
                <w:lang w:val="en-US" w:eastAsia="zh-CN"/>
              </w:rPr>
            </w:pPr>
            <w:r>
              <w:rPr>
                <w:rFonts w:hint="eastAsia" w:ascii="宋体" w:hAnsi="宋体" w:cs="宋体"/>
                <w:color w:val="000000"/>
                <w:szCs w:val="21"/>
              </w:rPr>
              <w:t>0</w:t>
            </w:r>
            <w:r>
              <w:rPr>
                <w:rFonts w:hint="eastAsia" w:ascii="宋体" w:hAnsi="宋体" w:cs="宋体"/>
                <w:color w:val="000000"/>
                <w:szCs w:val="21"/>
                <w:lang w:val="en-US" w:eastAsia="zh-CN"/>
              </w:rPr>
              <w:t>.00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r>
              <w:rPr>
                <w:rFonts w:hint="eastAsia" w:ascii="宋体" w:hAnsi="宋体" w:cs="宋体"/>
                <w:color w:val="000000"/>
                <w:szCs w:val="21"/>
                <w:lang w:val="en-US" w:eastAsia="zh-CN"/>
              </w:rPr>
              <w:t>.50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1.63</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r>
              <w:rPr>
                <w:rFonts w:hint="eastAsia" w:ascii="宋体" w:hAnsi="宋体" w:cs="宋体"/>
                <w:color w:val="000000"/>
                <w:szCs w:val="21"/>
                <w:lang w:val="en-US" w:eastAsia="zh-CN"/>
              </w:rPr>
              <w:t>.00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1.63</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r>
              <w:rPr>
                <w:rFonts w:hint="eastAsia" w:ascii="宋体" w:hAnsi="宋体" w:cs="宋体"/>
                <w:color w:val="000000"/>
                <w:szCs w:val="21"/>
                <w:lang w:val="en-US" w:eastAsia="zh-CN"/>
              </w:rPr>
              <w:t>.00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10.00</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rPr>
              <w:t>0</w:t>
            </w:r>
            <w:r>
              <w:rPr>
                <w:rFonts w:hint="eastAsia" w:ascii="宋体" w:hAnsi="宋体" w:cs="宋体"/>
                <w:color w:val="000000"/>
                <w:szCs w:val="21"/>
                <w:lang w:val="en-US" w:eastAsia="zh-CN"/>
              </w:rPr>
              <w:t>.00</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rPr>
              <w:t>0</w:t>
            </w:r>
            <w:r>
              <w:rPr>
                <w:rFonts w:hint="eastAsia" w:ascii="宋体" w:hAnsi="宋体" w:cs="宋体"/>
                <w:color w:val="000000"/>
                <w:szCs w:val="21"/>
                <w:lang w:val="en-US" w:eastAsia="zh-CN"/>
              </w:rPr>
              <w:t>.00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r>
              <w:rPr>
                <w:rFonts w:hint="eastAsia" w:ascii="宋体" w:hAnsi="宋体" w:cs="宋体"/>
                <w:color w:val="000000"/>
                <w:szCs w:val="21"/>
                <w:lang w:val="en-US" w:eastAsia="zh-CN"/>
              </w:rPr>
              <w:t>.00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r>
              <w:rPr>
                <w:rFonts w:hint="eastAsia" w:ascii="宋体" w:hAnsi="宋体" w:cs="宋体"/>
                <w:color w:val="000000"/>
                <w:szCs w:val="21"/>
                <w:lang w:val="en-US" w:eastAsia="zh-CN"/>
              </w:rPr>
              <w:t>.00</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r>
              <w:rPr>
                <w:rFonts w:hint="eastAsia" w:ascii="宋体" w:hAnsi="宋体" w:cs="宋体"/>
                <w:color w:val="000000"/>
                <w:szCs w:val="21"/>
                <w:lang w:val="en-US" w:eastAsia="zh-CN"/>
              </w:rPr>
              <w:t>.00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r>
              <w:rPr>
                <w:rFonts w:hint="eastAsia" w:ascii="宋体" w:hAnsi="宋体" w:cs="宋体"/>
                <w:color w:val="000000"/>
                <w:szCs w:val="21"/>
                <w:lang w:val="en-US" w:eastAsia="zh-CN"/>
              </w:rPr>
              <w:t>.00</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r>
              <w:rPr>
                <w:rFonts w:hint="eastAsia" w:ascii="宋体" w:hAnsi="宋体" w:cs="宋体"/>
                <w:color w:val="000000"/>
                <w:szCs w:val="21"/>
                <w:lang w:val="en-US" w:eastAsia="zh-CN"/>
              </w:rPr>
              <w:t>.00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r>
              <w:rPr>
                <w:rFonts w:hint="eastAsia" w:ascii="宋体" w:hAnsi="宋体" w:cs="宋体"/>
                <w:color w:val="000000"/>
                <w:szCs w:val="21"/>
                <w:lang w:val="en-US" w:eastAsia="zh-CN"/>
              </w:rPr>
              <w:t>.00</w:t>
            </w: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第三部分 20</w:t>
      </w:r>
      <w:r>
        <w:rPr>
          <w:rFonts w:hint="eastAsia" w:ascii="黑体" w:hAnsi="宋体" w:eastAsia="黑体"/>
          <w:color w:val="000000"/>
          <w:kern w:val="0"/>
          <w:sz w:val="44"/>
          <w:szCs w:val="44"/>
          <w:lang w:val="en-US" w:eastAsia="zh-CN"/>
        </w:rPr>
        <w:t>20</w:t>
      </w:r>
      <w:r>
        <w:rPr>
          <w:rFonts w:hint="eastAsia" w:ascii="黑体" w:hAnsi="宋体" w:eastAsia="黑体"/>
          <w:color w:val="000000"/>
          <w:kern w:val="0"/>
          <w:sz w:val="44"/>
          <w:szCs w:val="44"/>
        </w:rPr>
        <w:t xml:space="preserve"> 年部门决算情况说明</w:t>
      </w:r>
    </w:p>
    <w:p>
      <w:pPr>
        <w:widowControl/>
        <w:rPr>
          <w:rFonts w:ascii="黑体" w:hAnsi="宋体" w:eastAsia="黑体"/>
          <w:color w:val="000000"/>
          <w:kern w:val="0"/>
          <w:sz w:val="44"/>
          <w:szCs w:val="44"/>
        </w:rPr>
      </w:pPr>
    </w:p>
    <w:p>
      <w:pPr>
        <w:pStyle w:val="16"/>
        <w:widowControl/>
        <w:numPr>
          <w:ilvl w:val="0"/>
          <w:numId w:val="1"/>
        </w:numPr>
        <w:ind w:firstLineChars="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收入支出决算总体情况说明 </w:t>
      </w:r>
    </w:p>
    <w:p>
      <w:pPr>
        <w:widowControl/>
        <w:ind w:firstLine="640" w:firstLineChars="200"/>
        <w:jc w:val="left"/>
        <w:rPr>
          <w:rFonts w:hint="eastAsia" w:ascii="仿宋_GB2312" w:hAnsi="仿宋" w:eastAsia="仿宋_GB2312"/>
          <w:sz w:val="32"/>
          <w:szCs w:val="32"/>
          <w:lang w:val="en-US" w:eastAsia="zh-CN"/>
        </w:rPr>
      </w:pPr>
      <w:r>
        <w:rPr>
          <w:rFonts w:hint="eastAsia" w:ascii="仿宋_GB2312" w:hAnsi="仿宋" w:eastAsia="仿宋_GB2312"/>
          <w:sz w:val="32"/>
          <w:szCs w:val="32"/>
        </w:rPr>
        <w:t>1、20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年杨陵区退役军人事务局决算收入</w:t>
      </w:r>
      <w:r>
        <w:rPr>
          <w:rFonts w:hint="eastAsia" w:ascii="仿宋_GB2312" w:hAnsi="仿宋" w:eastAsia="仿宋_GB2312"/>
          <w:sz w:val="32"/>
          <w:szCs w:val="32"/>
          <w:lang w:val="en-US" w:eastAsia="zh-CN"/>
        </w:rPr>
        <w:t>2810.48</w:t>
      </w:r>
      <w:r>
        <w:rPr>
          <w:rFonts w:hint="eastAsia" w:ascii="仿宋_GB2312" w:hAnsi="仿宋" w:eastAsia="仿宋_GB2312"/>
          <w:sz w:val="32"/>
          <w:szCs w:val="32"/>
        </w:rPr>
        <w:t>万元</w:t>
      </w:r>
      <w:r>
        <w:rPr>
          <w:rFonts w:hint="eastAsia" w:ascii="仿宋_GB2312" w:hAnsi="仿宋" w:eastAsia="仿宋_GB2312"/>
          <w:sz w:val="32"/>
          <w:szCs w:val="32"/>
          <w:lang w:eastAsia="zh-CN"/>
        </w:rPr>
        <w:t>，比上年同期</w:t>
      </w:r>
      <w:r>
        <w:rPr>
          <w:rFonts w:hint="eastAsia" w:ascii="仿宋_GB2312" w:hAnsi="仿宋" w:eastAsia="仿宋_GB2312"/>
          <w:sz w:val="32"/>
          <w:szCs w:val="32"/>
          <w:lang w:val="en-US" w:eastAsia="zh-CN"/>
        </w:rPr>
        <w:t>2224.12万元增加26.36%，增加的主要原因是工资调资增长和项目资金预算数增加。</w:t>
      </w:r>
    </w:p>
    <w:p>
      <w:pPr>
        <w:tabs>
          <w:tab w:val="left" w:pos="6271"/>
        </w:tabs>
        <w:jc w:val="left"/>
        <w:rPr>
          <w:rFonts w:hint="eastAsia" w:ascii="仿宋_GB2312" w:hAnsi="仿宋" w:eastAsia="仿宋_GB2312"/>
          <w:sz w:val="32"/>
          <w:szCs w:val="32"/>
          <w:lang w:val="en-US" w:eastAsia="zh-CN"/>
        </w:rPr>
      </w:pPr>
      <w:r>
        <w:rPr>
          <w:rFonts w:hint="eastAsia" w:ascii="仿宋_GB2312" w:hAnsi="仿宋" w:eastAsia="仿宋_GB2312" w:cs="黑体"/>
          <w:kern w:val="2"/>
          <w:sz w:val="32"/>
          <w:szCs w:val="32"/>
          <w:lang w:val="en-US" w:eastAsia="zh-CN" w:bidi="ar-SA"/>
        </w:rPr>
        <w:drawing>
          <wp:inline distT="0" distB="0" distL="114300" distR="114300">
            <wp:extent cx="5080000" cy="3810000"/>
            <wp:effectExtent l="4445" t="4445" r="20955" b="1460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eastAsia" w:ascii="仿宋_GB2312" w:hAnsi="仿宋" w:eastAsia="仿宋_GB2312" w:cs="黑体"/>
          <w:kern w:val="2"/>
          <w:sz w:val="32"/>
          <w:szCs w:val="32"/>
          <w:lang w:val="en-US" w:eastAsia="zh-CN" w:bidi="ar-SA"/>
        </w:rPr>
        <w:tab/>
      </w:r>
    </w:p>
    <w:p>
      <w:pPr>
        <w:widowControl/>
        <w:ind w:firstLine="640" w:firstLineChars="200"/>
        <w:jc w:val="left"/>
        <w:rPr>
          <w:rFonts w:hint="eastAsia" w:ascii="仿宋_GB2312" w:hAnsi="仿宋" w:eastAsia="仿宋_GB2312"/>
          <w:sz w:val="32"/>
          <w:szCs w:val="32"/>
          <w:lang w:val="en-US" w:eastAsia="zh-CN"/>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年杨陵区退役军人事务局决算</w:t>
      </w:r>
      <w:r>
        <w:rPr>
          <w:rFonts w:hint="eastAsia" w:ascii="仿宋_GB2312" w:hAnsi="仿宋" w:eastAsia="仿宋_GB2312"/>
          <w:sz w:val="32"/>
          <w:szCs w:val="32"/>
          <w:lang w:eastAsia="zh-CN"/>
        </w:rPr>
        <w:t>支出</w:t>
      </w:r>
      <w:r>
        <w:rPr>
          <w:rFonts w:hint="eastAsia" w:ascii="仿宋_GB2312" w:hAnsi="仿宋" w:eastAsia="仿宋_GB2312"/>
          <w:sz w:val="32"/>
          <w:szCs w:val="32"/>
          <w:lang w:val="en-US" w:eastAsia="zh-CN"/>
        </w:rPr>
        <w:t>2838.44</w:t>
      </w:r>
      <w:r>
        <w:rPr>
          <w:rFonts w:hint="eastAsia" w:ascii="仿宋_GB2312" w:hAnsi="仿宋" w:eastAsia="仿宋_GB2312"/>
          <w:sz w:val="32"/>
          <w:szCs w:val="32"/>
        </w:rPr>
        <w:t>万元</w:t>
      </w:r>
      <w:r>
        <w:rPr>
          <w:rFonts w:hint="eastAsia" w:ascii="仿宋_GB2312" w:hAnsi="仿宋" w:eastAsia="仿宋_GB2312"/>
          <w:sz w:val="32"/>
          <w:szCs w:val="32"/>
          <w:lang w:eastAsia="zh-CN"/>
        </w:rPr>
        <w:t>，比上面同期</w:t>
      </w:r>
      <w:r>
        <w:rPr>
          <w:rFonts w:hint="eastAsia" w:ascii="仿宋_GB2312" w:hAnsi="仿宋" w:eastAsia="仿宋_GB2312"/>
          <w:sz w:val="32"/>
          <w:szCs w:val="32"/>
          <w:lang w:val="en-US" w:eastAsia="zh-CN"/>
        </w:rPr>
        <w:t>2195.15万元增加29.30%，增加的主要原因是工资调资增长和项目资金预算数增加。</w:t>
      </w:r>
    </w:p>
    <w:p>
      <w:pPr>
        <w:widowControl/>
        <w:ind w:firstLine="640" w:firstLineChars="200"/>
        <w:jc w:val="left"/>
        <w:rPr>
          <w:rFonts w:hint="eastAsia" w:ascii="仿宋_GB2312" w:hAnsi="仿宋" w:eastAsia="仿宋_GB2312"/>
          <w:sz w:val="32"/>
          <w:szCs w:val="32"/>
          <w:lang w:val="en-US" w:eastAsia="zh-CN"/>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ind w:firstLine="640" w:firstLineChars="200"/>
        <w:jc w:val="left"/>
        <w:rPr>
          <w:rFonts w:ascii="黑体" w:hAnsi="黑体" w:eastAsia="黑体"/>
          <w:color w:val="000000"/>
          <w:kern w:val="0"/>
          <w:sz w:val="32"/>
          <w:szCs w:val="32"/>
        </w:rPr>
      </w:pPr>
    </w:p>
    <w:p>
      <w:pPr>
        <w:widowControl/>
        <w:ind w:firstLine="640" w:firstLineChars="200"/>
        <w:jc w:val="left"/>
        <w:rPr>
          <w:rFonts w:hint="eastAsia" w:ascii="黑体" w:hAnsi="黑体" w:eastAsia="黑体"/>
          <w:color w:val="000000"/>
          <w:kern w:val="0"/>
          <w:sz w:val="32"/>
          <w:szCs w:val="32"/>
          <w:lang w:eastAsia="zh-CN"/>
        </w:rPr>
      </w:pPr>
      <w:r>
        <w:rPr>
          <w:rFonts w:hint="eastAsia" w:ascii="黑体" w:hAnsi="黑体" w:eastAsia="黑体"/>
          <w:color w:val="000000"/>
          <w:kern w:val="0"/>
          <w:sz w:val="32"/>
          <w:szCs w:val="32"/>
          <w:lang w:eastAsia="zh-CN"/>
        </w:rPr>
        <w:drawing>
          <wp:inline distT="0" distB="0" distL="114300" distR="114300">
            <wp:extent cx="4297045" cy="3017520"/>
            <wp:effectExtent l="4445" t="4445" r="22860" b="698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ascii="黑体" w:hAnsi="黑体" w:eastAsia="黑体"/>
          <w:color w:val="000000"/>
          <w:kern w:val="0"/>
          <w:sz w:val="32"/>
          <w:szCs w:val="32"/>
        </w:rPr>
      </w:pPr>
    </w:p>
    <w:p>
      <w:pPr>
        <w:widowControl/>
        <w:ind w:firstLine="480" w:firstLineChars="150"/>
        <w:jc w:val="left"/>
        <w:rPr>
          <w:rFonts w:ascii="黑体" w:hAnsi="黑体" w:eastAsia="黑体"/>
          <w:color w:val="000000"/>
          <w:kern w:val="0"/>
          <w:sz w:val="32"/>
          <w:szCs w:val="32"/>
        </w:rPr>
      </w:pPr>
      <w:r>
        <w:rPr>
          <w:rFonts w:hint="eastAsia" w:ascii="仿宋_GB2312" w:hAnsi="宋体" w:eastAsia="仿宋_GB2312" w:cs="仿宋_GB2312"/>
          <w:color w:val="000000"/>
          <w:kern w:val="0"/>
          <w:sz w:val="32"/>
          <w:szCs w:val="32"/>
        </w:rPr>
        <w:t>20</w:t>
      </w:r>
      <w:r>
        <w:rPr>
          <w:rFonts w:hint="eastAsia" w:ascii="仿宋_GB2312" w:hAnsi="宋体" w:eastAsia="仿宋_GB2312" w:cs="仿宋_GB2312"/>
          <w:color w:val="000000"/>
          <w:kern w:val="0"/>
          <w:sz w:val="32"/>
          <w:szCs w:val="32"/>
          <w:lang w:val="en-US" w:eastAsia="zh-CN"/>
        </w:rPr>
        <w:t>20</w:t>
      </w:r>
      <w:r>
        <w:rPr>
          <w:rFonts w:ascii="仿宋_GB2312" w:hAnsi="宋体" w:eastAsia="仿宋_GB2312" w:cs="仿宋_GB2312"/>
          <w:color w:val="000000"/>
          <w:kern w:val="0"/>
          <w:sz w:val="32"/>
          <w:szCs w:val="32"/>
        </w:rPr>
        <w:t>年收入合计</w:t>
      </w:r>
      <w:r>
        <w:rPr>
          <w:rFonts w:hint="eastAsia" w:ascii="仿宋_GB2312" w:hAnsi="宋体" w:eastAsia="仿宋_GB2312" w:cs="仿宋_GB2312"/>
          <w:color w:val="000000"/>
          <w:kern w:val="0"/>
          <w:sz w:val="32"/>
          <w:szCs w:val="32"/>
          <w:lang w:val="en-US" w:eastAsia="zh-CN"/>
        </w:rPr>
        <w:t>2810.48</w:t>
      </w:r>
      <w:r>
        <w:rPr>
          <w:rFonts w:ascii="仿宋_GB2312" w:hAnsi="宋体" w:eastAsia="仿宋_GB2312" w:cs="仿宋_GB2312"/>
          <w:color w:val="000000"/>
          <w:kern w:val="0"/>
          <w:sz w:val="32"/>
          <w:szCs w:val="32"/>
        </w:rPr>
        <w:t>万元，其中：财政拨款收入</w:t>
      </w:r>
      <w:r>
        <w:rPr>
          <w:rFonts w:hint="eastAsia" w:ascii="仿宋_GB2312" w:hAnsi="宋体" w:eastAsia="仿宋_GB2312" w:cs="仿宋_GB2312"/>
          <w:color w:val="000000"/>
          <w:kern w:val="0"/>
          <w:sz w:val="32"/>
          <w:szCs w:val="32"/>
          <w:lang w:val="en-US" w:eastAsia="zh-CN"/>
        </w:rPr>
        <w:t>1343.50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20</w:t>
      </w:r>
      <w:r>
        <w:rPr>
          <w:rFonts w:hint="eastAsia" w:ascii="仿宋_GB2312" w:hAnsi="宋体" w:eastAsia="仿宋_GB2312" w:cs="仿宋_GB2312"/>
          <w:color w:val="000000"/>
          <w:kern w:val="0"/>
          <w:sz w:val="32"/>
          <w:szCs w:val="32"/>
          <w:lang w:val="en-US" w:eastAsia="zh-CN"/>
        </w:rPr>
        <w:t>20</w:t>
      </w:r>
      <w:r>
        <w:rPr>
          <w:rFonts w:hint="eastAsia" w:ascii="仿宋_GB2312" w:hAnsi="宋体" w:eastAsia="仿宋_GB2312" w:cs="仿宋_GB2312"/>
          <w:color w:val="000000"/>
          <w:kern w:val="0"/>
          <w:sz w:val="32"/>
          <w:szCs w:val="32"/>
        </w:rPr>
        <w:t>年总收入的</w:t>
      </w:r>
      <w:r>
        <w:rPr>
          <w:rFonts w:hint="eastAsia" w:ascii="仿宋_GB2312" w:hAnsi="宋体" w:eastAsia="仿宋_GB2312" w:cs="仿宋_GB2312"/>
          <w:color w:val="000000"/>
          <w:kern w:val="0"/>
          <w:sz w:val="32"/>
          <w:szCs w:val="32"/>
          <w:lang w:val="en-US" w:eastAsia="zh-CN"/>
        </w:rPr>
        <w:t>47.8</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政府性基金拨款</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事业收入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万元，经营收入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万元，其他收入</w:t>
      </w:r>
      <w:r>
        <w:rPr>
          <w:rFonts w:hint="eastAsia" w:ascii="仿宋_GB2312" w:hAnsi="宋体" w:eastAsia="仿宋_GB2312" w:cs="仿宋_GB2312"/>
          <w:color w:val="000000"/>
          <w:kern w:val="0"/>
          <w:sz w:val="32"/>
          <w:szCs w:val="32"/>
          <w:lang w:val="en-US" w:eastAsia="zh-CN"/>
        </w:rPr>
        <w:t>1466.98</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20</w:t>
      </w:r>
      <w:r>
        <w:rPr>
          <w:rFonts w:hint="eastAsia" w:ascii="仿宋_GB2312" w:hAnsi="宋体" w:eastAsia="仿宋_GB2312" w:cs="仿宋_GB2312"/>
          <w:color w:val="000000"/>
          <w:kern w:val="0"/>
          <w:sz w:val="32"/>
          <w:szCs w:val="32"/>
          <w:lang w:val="en-US" w:eastAsia="zh-CN"/>
        </w:rPr>
        <w:t>20</w:t>
      </w:r>
      <w:r>
        <w:rPr>
          <w:rFonts w:hint="eastAsia" w:ascii="仿宋_GB2312" w:hAnsi="宋体" w:eastAsia="仿宋_GB2312" w:cs="仿宋_GB2312"/>
          <w:color w:val="000000"/>
          <w:kern w:val="0"/>
          <w:sz w:val="32"/>
          <w:szCs w:val="32"/>
        </w:rPr>
        <w:t>年总收入的</w:t>
      </w:r>
      <w:r>
        <w:rPr>
          <w:rFonts w:hint="eastAsia" w:ascii="仿宋_GB2312" w:hAnsi="宋体" w:eastAsia="仿宋_GB2312" w:cs="仿宋_GB2312"/>
          <w:color w:val="000000"/>
          <w:kern w:val="0"/>
          <w:sz w:val="32"/>
          <w:szCs w:val="32"/>
          <w:lang w:val="en-US" w:eastAsia="zh-CN"/>
        </w:rPr>
        <w:t>52.2</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pStyle w:val="16"/>
        <w:widowControl/>
        <w:numPr>
          <w:ilvl w:val="0"/>
          <w:numId w:val="0"/>
        </w:numPr>
        <w:tabs>
          <w:tab w:val="left" w:pos="755"/>
        </w:tabs>
        <w:ind w:left="640" w:leftChars="0"/>
        <w:jc w:val="left"/>
        <w:rPr>
          <w:rFonts w:ascii="黑体" w:hAnsi="黑体" w:eastAsia="黑体"/>
          <w:color w:val="000000"/>
          <w:kern w:val="0"/>
          <w:sz w:val="32"/>
          <w:szCs w:val="32"/>
        </w:rPr>
      </w:pPr>
      <w:r>
        <w:rPr>
          <w:rFonts w:hint="eastAsia" w:ascii="黑体" w:hAnsi="黑体" w:eastAsia="黑体"/>
          <w:color w:val="000000"/>
          <w:kern w:val="0"/>
          <w:sz w:val="32"/>
          <w:szCs w:val="32"/>
          <w:lang w:eastAsia="zh-CN"/>
        </w:rPr>
        <w:t>三、</w:t>
      </w:r>
      <w:r>
        <w:rPr>
          <w:rFonts w:hint="eastAsia" w:ascii="黑体" w:hAnsi="黑体" w:eastAsia="黑体"/>
          <w:color w:val="000000"/>
          <w:kern w:val="0"/>
          <w:sz w:val="32"/>
          <w:szCs w:val="32"/>
        </w:rPr>
        <w:t xml:space="preserve">支出决算情况说明 </w:t>
      </w:r>
    </w:p>
    <w:p>
      <w:pPr>
        <w:widowControl/>
        <w:tabs>
          <w:tab w:val="left" w:pos="3413"/>
        </w:tabs>
        <w:jc w:val="left"/>
        <w:rPr>
          <w:rFonts w:ascii="黑体" w:hAnsi="黑体" w:eastAsia="黑体"/>
          <w:color w:val="000000"/>
          <w:kern w:val="0"/>
          <w:sz w:val="32"/>
          <w:szCs w:val="32"/>
        </w:rPr>
      </w:pPr>
      <w:r>
        <w:rPr>
          <w:rFonts w:ascii="黑体" w:hAnsi="黑体" w:eastAsia="黑体"/>
          <w:color w:val="000000"/>
          <w:kern w:val="0"/>
          <w:sz w:val="32"/>
          <w:szCs w:val="32"/>
        </w:rPr>
        <w:drawing>
          <wp:inline distT="0" distB="0" distL="114300" distR="114300">
            <wp:extent cx="4840605" cy="3647440"/>
            <wp:effectExtent l="4445" t="5080" r="12700" b="508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黑体" w:hAnsi="黑体" w:eastAsia="黑体"/>
          <w:color w:val="000000"/>
          <w:kern w:val="0"/>
          <w:sz w:val="32"/>
          <w:szCs w:val="32"/>
        </w:rPr>
        <w:tab/>
      </w:r>
    </w:p>
    <w:p>
      <w:pPr>
        <w:widowControl/>
        <w:ind w:firstLine="640" w:firstLineChars="200"/>
        <w:jc w:val="left"/>
        <w:rPr>
          <w:rFonts w:ascii="黑体" w:hAnsi="黑体" w:eastAsia="黑体"/>
        </w:rPr>
      </w:pPr>
      <w:r>
        <w:rPr>
          <w:rFonts w:hint="eastAsia" w:ascii="仿宋_GB2312" w:hAnsi="宋体" w:eastAsia="仿宋_GB2312" w:cs="仿宋_GB2312"/>
          <w:color w:val="000000"/>
          <w:kern w:val="0"/>
          <w:sz w:val="32"/>
          <w:szCs w:val="32"/>
          <w:lang w:val="en-US" w:eastAsia="zh-CN"/>
        </w:rPr>
        <w:t>2020</w:t>
      </w:r>
      <w:r>
        <w:rPr>
          <w:rFonts w:ascii="仿宋_GB2312" w:hAnsi="宋体" w:eastAsia="仿宋_GB2312" w:cs="仿宋_GB2312"/>
          <w:color w:val="000000"/>
          <w:kern w:val="0"/>
          <w:sz w:val="32"/>
          <w:szCs w:val="32"/>
        </w:rPr>
        <w:t>年支出合计</w:t>
      </w:r>
      <w:r>
        <w:rPr>
          <w:rFonts w:hint="eastAsia" w:ascii="仿宋_GB2312" w:hAnsi="宋体" w:eastAsia="仿宋_GB2312" w:cs="仿宋_GB2312"/>
          <w:color w:val="000000"/>
          <w:kern w:val="0"/>
          <w:sz w:val="32"/>
          <w:szCs w:val="32"/>
          <w:lang w:val="en-US" w:eastAsia="zh-CN"/>
        </w:rPr>
        <w:t>2838.43</w:t>
      </w:r>
      <w:r>
        <w:rPr>
          <w:rFonts w:ascii="仿宋_GB2312" w:hAnsi="宋体" w:eastAsia="仿宋_GB2312" w:cs="仿宋_GB2312"/>
          <w:color w:val="000000"/>
          <w:kern w:val="0"/>
          <w:sz w:val="32"/>
          <w:szCs w:val="32"/>
        </w:rPr>
        <w:t>万元，其中：</w:t>
      </w:r>
      <w:r>
        <w:rPr>
          <w:rFonts w:hint="eastAsia" w:ascii="仿宋_GB2312" w:hAnsi="宋体" w:eastAsia="仿宋_GB2312" w:cs="仿宋_GB2312"/>
          <w:color w:val="000000"/>
          <w:kern w:val="0"/>
          <w:sz w:val="32"/>
          <w:szCs w:val="32"/>
          <w:lang w:eastAsia="zh-CN"/>
        </w:rPr>
        <w:t>基本支出</w:t>
      </w:r>
      <w:r>
        <w:rPr>
          <w:rFonts w:hint="eastAsia" w:ascii="仿宋_GB2312" w:hAnsi="宋体" w:eastAsia="仿宋_GB2312" w:cs="仿宋_GB2312"/>
          <w:color w:val="000000"/>
          <w:kern w:val="0"/>
          <w:sz w:val="32"/>
          <w:szCs w:val="32"/>
          <w:lang w:val="en-US" w:eastAsia="zh-CN"/>
        </w:rPr>
        <w:t>142.52万元</w:t>
      </w:r>
      <w:r>
        <w:rPr>
          <w:rFonts w:ascii="仿宋_GB2312" w:hAnsi="宋体" w:eastAsia="仿宋_GB2312" w:cs="仿宋_GB2312"/>
          <w:color w:val="000000"/>
          <w:kern w:val="0"/>
          <w:sz w:val="32"/>
          <w:szCs w:val="32"/>
        </w:rPr>
        <w:t>，占</w:t>
      </w:r>
      <w:r>
        <w:rPr>
          <w:rFonts w:hint="eastAsia" w:ascii="仿宋_GB2312" w:hAnsi="宋体" w:eastAsia="仿宋_GB2312" w:cs="仿宋_GB2312"/>
          <w:color w:val="000000"/>
          <w:kern w:val="0"/>
          <w:sz w:val="32"/>
          <w:szCs w:val="32"/>
          <w:lang w:val="en-US" w:eastAsia="zh-CN"/>
        </w:rPr>
        <w:t>2020</w:t>
      </w:r>
      <w:r>
        <w:rPr>
          <w:rFonts w:hint="eastAsia" w:ascii="仿宋_GB2312" w:hAnsi="宋体" w:eastAsia="仿宋_GB2312" w:cs="仿宋_GB2312"/>
          <w:color w:val="000000"/>
          <w:kern w:val="0"/>
          <w:sz w:val="32"/>
          <w:szCs w:val="32"/>
        </w:rPr>
        <w:t>年总支出的</w:t>
      </w:r>
      <w:r>
        <w:rPr>
          <w:rFonts w:hint="eastAsia" w:ascii="仿宋_GB2312" w:hAnsi="宋体" w:eastAsia="仿宋_GB2312" w:cs="仿宋_GB2312"/>
          <w:color w:val="000000"/>
          <w:kern w:val="0"/>
          <w:sz w:val="32"/>
          <w:szCs w:val="32"/>
          <w:lang w:val="en-US" w:eastAsia="zh-CN"/>
        </w:rPr>
        <w:t>5</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项目支出</w:t>
      </w:r>
      <w:r>
        <w:rPr>
          <w:rFonts w:hint="eastAsia" w:ascii="仿宋_GB2312" w:hAnsi="宋体" w:eastAsia="仿宋_GB2312" w:cs="仿宋_GB2312"/>
          <w:color w:val="000000"/>
          <w:kern w:val="0"/>
          <w:sz w:val="32"/>
          <w:szCs w:val="32"/>
          <w:lang w:val="en-US" w:eastAsia="zh-CN"/>
        </w:rPr>
        <w:t>2695.91</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2020</w:t>
      </w:r>
      <w:r>
        <w:rPr>
          <w:rFonts w:hint="eastAsia" w:ascii="仿宋_GB2312" w:hAnsi="宋体" w:eastAsia="仿宋_GB2312" w:cs="仿宋_GB2312"/>
          <w:color w:val="000000"/>
          <w:kern w:val="0"/>
          <w:sz w:val="32"/>
          <w:szCs w:val="32"/>
        </w:rPr>
        <w:t>年总支出的9</w:t>
      </w:r>
      <w:r>
        <w:rPr>
          <w:rFonts w:hint="eastAsia" w:ascii="仿宋_GB2312" w:hAnsi="宋体" w:eastAsia="仿宋_GB2312" w:cs="仿宋_GB2312"/>
          <w:color w:val="000000"/>
          <w:kern w:val="0"/>
          <w:sz w:val="32"/>
          <w:szCs w:val="32"/>
          <w:lang w:val="en-US" w:eastAsia="zh-CN"/>
        </w:rPr>
        <w:t>5</w:t>
      </w:r>
      <w:r>
        <w:rPr>
          <w:rFonts w:ascii="仿宋_GB2312" w:hAnsi="宋体" w:eastAsia="仿宋_GB2312" w:cs="仿宋_GB2312"/>
          <w:color w:val="000000"/>
          <w:kern w:val="0"/>
          <w:sz w:val="32"/>
          <w:szCs w:val="32"/>
        </w:rPr>
        <w:t>%；经营支出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上缴上级支出0万元，对附属单位补助支出0万元。</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四、财政拨款收入支出决算总体情况说明 </w:t>
      </w:r>
    </w:p>
    <w:p>
      <w:pPr>
        <w:spacing w:line="360" w:lineRule="auto"/>
        <w:rPr>
          <w:rFonts w:hint="eastAsia" w:ascii="仿宋_GB2312" w:hAnsi="仿宋" w:eastAsia="仿宋_GB2312"/>
          <w:sz w:val="32"/>
          <w:szCs w:val="32"/>
          <w:lang w:eastAsia="zh-CN"/>
        </w:rPr>
      </w:pPr>
      <w:r>
        <w:rPr>
          <w:rFonts w:hint="eastAsia" w:ascii="仿宋_GB2312" w:hAnsi="仿宋" w:eastAsia="仿宋_GB2312"/>
          <w:sz w:val="32"/>
          <w:szCs w:val="32"/>
          <w:lang w:eastAsia="zh-CN"/>
        </w:rPr>
        <w:drawing>
          <wp:inline distT="0" distB="0" distL="114300" distR="114300">
            <wp:extent cx="5547360" cy="4321810"/>
            <wp:effectExtent l="4445" t="4445" r="10795" b="171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360" w:lineRule="auto"/>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杨陵区退役军人事务局20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年财政拨款收入为1</w:t>
      </w:r>
      <w:r>
        <w:rPr>
          <w:rFonts w:hint="eastAsia" w:ascii="仿宋_GB2312" w:hAnsi="仿宋" w:eastAsia="仿宋_GB2312"/>
          <w:sz w:val="32"/>
          <w:szCs w:val="32"/>
          <w:lang w:val="en-US" w:eastAsia="zh-CN"/>
        </w:rPr>
        <w:t>343.50</w:t>
      </w:r>
      <w:r>
        <w:rPr>
          <w:rFonts w:hint="eastAsia" w:ascii="仿宋_GB2312" w:hAnsi="仿宋" w:eastAsia="仿宋_GB2312"/>
          <w:sz w:val="32"/>
          <w:szCs w:val="32"/>
        </w:rPr>
        <w:t>万元，</w:t>
      </w:r>
      <w:r>
        <w:rPr>
          <w:rFonts w:hint="eastAsia" w:ascii="仿宋_GB2312" w:hAnsi="仿宋" w:eastAsia="仿宋_GB2312"/>
          <w:sz w:val="32"/>
          <w:szCs w:val="32"/>
          <w:lang w:eastAsia="zh-CN"/>
        </w:rPr>
        <w:t>比上年</w:t>
      </w:r>
      <w:r>
        <w:rPr>
          <w:rFonts w:hint="eastAsia" w:ascii="仿宋_GB2312" w:hAnsi="仿宋" w:eastAsia="仿宋_GB2312"/>
          <w:sz w:val="32"/>
          <w:szCs w:val="32"/>
          <w:lang w:val="en-US" w:eastAsia="zh-CN"/>
        </w:rPr>
        <w:t>1285.51万元增长4.51%</w:t>
      </w:r>
      <w:r>
        <w:rPr>
          <w:rFonts w:hint="eastAsia" w:ascii="仿宋_GB2312" w:hAnsi="仿宋" w:eastAsia="仿宋_GB2312"/>
          <w:sz w:val="32"/>
          <w:szCs w:val="32"/>
        </w:rPr>
        <w:t>，</w:t>
      </w:r>
      <w:r>
        <w:rPr>
          <w:rFonts w:hint="eastAsia" w:ascii="仿宋_GB2312" w:hAnsi="仿宋" w:eastAsia="仿宋_GB2312"/>
          <w:sz w:val="32"/>
          <w:szCs w:val="32"/>
          <w:lang w:eastAsia="zh-CN"/>
        </w:rPr>
        <w:t>增加的</w:t>
      </w:r>
      <w:r>
        <w:rPr>
          <w:rFonts w:hint="eastAsia" w:ascii="仿宋_GB2312" w:hAnsi="仿宋" w:eastAsia="仿宋_GB2312"/>
          <w:sz w:val="32"/>
          <w:szCs w:val="32"/>
        </w:rPr>
        <w:t>主要原因</w:t>
      </w:r>
      <w:r>
        <w:rPr>
          <w:rFonts w:hint="eastAsia" w:ascii="仿宋_GB2312" w:hAnsi="仿宋" w:eastAsia="仿宋_GB2312"/>
          <w:sz w:val="32"/>
          <w:szCs w:val="32"/>
          <w:lang w:eastAsia="zh-CN"/>
        </w:rPr>
        <w:t>是工资普调增长。</w:t>
      </w:r>
    </w:p>
    <w:p>
      <w:pPr>
        <w:spacing w:line="360" w:lineRule="auto"/>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杨陵区退役军人事务局</w:t>
      </w:r>
      <w:r>
        <w:rPr>
          <w:rFonts w:hint="eastAsia" w:ascii="仿宋_GB2312" w:hAnsi="仿宋" w:eastAsia="仿宋_GB2312"/>
          <w:sz w:val="32"/>
          <w:szCs w:val="32"/>
          <w:lang w:val="en-US" w:eastAsia="zh-CN"/>
        </w:rPr>
        <w:t>2020年财政拨款</w:t>
      </w:r>
      <w:r>
        <w:rPr>
          <w:rFonts w:hint="eastAsia" w:ascii="仿宋_GB2312" w:hAnsi="仿宋" w:eastAsia="仿宋_GB2312"/>
          <w:sz w:val="32"/>
          <w:szCs w:val="32"/>
        </w:rPr>
        <w:t>支出</w:t>
      </w:r>
      <w:r>
        <w:rPr>
          <w:rFonts w:hint="eastAsia" w:ascii="仿宋_GB2312" w:hAnsi="仿宋" w:eastAsia="仿宋_GB2312"/>
          <w:sz w:val="32"/>
          <w:szCs w:val="32"/>
          <w:lang w:eastAsia="zh-CN"/>
        </w:rPr>
        <w:t>为</w:t>
      </w:r>
      <w:r>
        <w:rPr>
          <w:rFonts w:hint="eastAsia" w:ascii="仿宋_GB2312" w:hAnsi="仿宋" w:eastAsia="仿宋_GB2312"/>
          <w:sz w:val="32"/>
          <w:szCs w:val="32"/>
          <w:lang w:val="en-US" w:eastAsia="zh-CN"/>
        </w:rPr>
        <w:t>1343.50</w:t>
      </w:r>
      <w:r>
        <w:rPr>
          <w:rFonts w:hint="eastAsia" w:ascii="仿宋_GB2312" w:hAnsi="仿宋" w:eastAsia="仿宋_GB2312"/>
          <w:sz w:val="32"/>
          <w:szCs w:val="32"/>
        </w:rPr>
        <w:t>万元，</w:t>
      </w:r>
      <w:r>
        <w:rPr>
          <w:rFonts w:hint="eastAsia" w:ascii="仿宋_GB2312" w:hAnsi="仿宋" w:eastAsia="仿宋_GB2312"/>
          <w:sz w:val="32"/>
          <w:szCs w:val="32"/>
          <w:lang w:eastAsia="zh-CN"/>
        </w:rPr>
        <w:t>比上年</w:t>
      </w:r>
      <w:r>
        <w:rPr>
          <w:rFonts w:hint="eastAsia" w:ascii="仿宋_GB2312" w:hAnsi="仿宋" w:eastAsia="仿宋_GB2312"/>
          <w:sz w:val="32"/>
          <w:szCs w:val="32"/>
          <w:lang w:val="en-US" w:eastAsia="zh-CN"/>
        </w:rPr>
        <w:t>1285.51万元增长4.51%，</w:t>
      </w:r>
      <w:r>
        <w:rPr>
          <w:rFonts w:hint="eastAsia" w:ascii="仿宋_GB2312" w:hAnsi="仿宋" w:eastAsia="仿宋_GB2312"/>
          <w:sz w:val="32"/>
          <w:szCs w:val="32"/>
          <w:lang w:eastAsia="zh-CN"/>
        </w:rPr>
        <w:t>增加的</w:t>
      </w:r>
      <w:r>
        <w:rPr>
          <w:rFonts w:hint="eastAsia" w:ascii="仿宋_GB2312" w:hAnsi="仿宋" w:eastAsia="仿宋_GB2312"/>
          <w:sz w:val="32"/>
          <w:szCs w:val="32"/>
        </w:rPr>
        <w:t>主要原因</w:t>
      </w:r>
      <w:r>
        <w:rPr>
          <w:rFonts w:hint="eastAsia" w:ascii="仿宋_GB2312" w:hAnsi="仿宋" w:eastAsia="仿宋_GB2312"/>
          <w:sz w:val="32"/>
          <w:szCs w:val="32"/>
          <w:lang w:eastAsia="zh-CN"/>
        </w:rPr>
        <w:t>是工资普调增长。</w:t>
      </w:r>
    </w:p>
    <w:p>
      <w:pPr>
        <w:spacing w:line="360" w:lineRule="auto"/>
        <w:ind w:firstLine="640" w:firstLineChars="200"/>
        <w:rPr>
          <w:rFonts w:ascii="仿宋_GB2312" w:hAnsi="仿宋" w:eastAsia="仿宋_GB2312"/>
          <w:color w:val="000000" w:themeColor="text1"/>
          <w:sz w:val="32"/>
          <w:szCs w:val="32"/>
          <w14:textFill>
            <w14:solidFill>
              <w14:schemeClr w14:val="tx1"/>
            </w14:solidFill>
          </w14:textFill>
        </w:rPr>
      </w:pPr>
    </w:p>
    <w:p>
      <w:pPr>
        <w:widowControl/>
        <w:ind w:firstLine="480" w:firstLineChars="15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3" w:firstLineChars="200"/>
        <w:jc w:val="left"/>
        <w:rPr>
          <w:rFonts w:hint="eastAsia" w:ascii="楷体_GB2312" w:hAnsi="宋体" w:eastAsia="楷体_GB2312" w:cs="楷体_GB2312"/>
          <w:b/>
          <w:color w:val="000000"/>
          <w:kern w:val="0"/>
          <w:sz w:val="32"/>
          <w:szCs w:val="32"/>
          <w:lang w:eastAsia="zh-CN"/>
        </w:rPr>
      </w:pPr>
      <w:r>
        <w:rPr>
          <w:rFonts w:hint="eastAsia" w:ascii="楷体_GB2312" w:hAnsi="宋体" w:eastAsia="楷体_GB2312" w:cs="楷体_GB2312"/>
          <w:b/>
          <w:color w:val="000000"/>
          <w:kern w:val="0"/>
          <w:sz w:val="32"/>
          <w:szCs w:val="32"/>
          <w:lang w:eastAsia="zh-CN"/>
        </w:rPr>
        <w:drawing>
          <wp:inline distT="0" distB="0" distL="114300" distR="114300">
            <wp:extent cx="5080000" cy="3810000"/>
            <wp:effectExtent l="4445" t="4445" r="2095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firstLine="800" w:firstLineChars="250"/>
        <w:jc w:val="left"/>
      </w:pPr>
      <w:r>
        <w:rPr>
          <w:rFonts w:ascii="仿宋_GB2312" w:hAnsi="宋体" w:eastAsia="仿宋_GB2312" w:cs="仿宋_GB2312"/>
          <w:color w:val="000000"/>
          <w:kern w:val="0"/>
          <w:sz w:val="32"/>
          <w:szCs w:val="32"/>
        </w:rPr>
        <w:t>20</w:t>
      </w:r>
      <w:r>
        <w:rPr>
          <w:rFonts w:hint="eastAsia" w:ascii="仿宋_GB2312" w:hAnsi="宋体" w:eastAsia="仿宋_GB2312" w:cs="仿宋_GB2312"/>
          <w:color w:val="000000"/>
          <w:kern w:val="0"/>
          <w:sz w:val="32"/>
          <w:szCs w:val="32"/>
          <w:lang w:val="en-US" w:eastAsia="zh-CN"/>
        </w:rPr>
        <w:t>20</w:t>
      </w:r>
      <w:r>
        <w:rPr>
          <w:rFonts w:ascii="仿宋_GB2312" w:hAnsi="宋体" w:eastAsia="仿宋_GB2312" w:cs="仿宋_GB2312"/>
          <w:color w:val="000000"/>
          <w:kern w:val="0"/>
          <w:sz w:val="32"/>
          <w:szCs w:val="32"/>
        </w:rPr>
        <w:t xml:space="preserve"> 年财政拨款支出</w:t>
      </w:r>
      <w:r>
        <w:rPr>
          <w:rFonts w:hint="eastAsia" w:ascii="仿宋_GB2312" w:hAnsi="宋体" w:eastAsia="仿宋_GB2312" w:cs="仿宋_GB2312"/>
          <w:color w:val="000000"/>
          <w:kern w:val="0"/>
          <w:sz w:val="32"/>
          <w:szCs w:val="32"/>
          <w:lang w:val="en-US" w:eastAsia="zh-CN"/>
        </w:rPr>
        <w:t>1343.50</w:t>
      </w:r>
      <w:r>
        <w:rPr>
          <w:rFonts w:ascii="仿宋_GB2312" w:hAnsi="宋体" w:eastAsia="仿宋_GB2312" w:cs="仿宋_GB2312"/>
          <w:color w:val="000000"/>
          <w:kern w:val="0"/>
          <w:sz w:val="32"/>
          <w:szCs w:val="32"/>
        </w:rPr>
        <w:t>万元，占本年</w:t>
      </w:r>
      <w:r>
        <w:rPr>
          <w:rFonts w:hint="eastAsia" w:ascii="仿宋_GB2312" w:hAnsi="宋体" w:eastAsia="仿宋_GB2312" w:cs="仿宋_GB2312"/>
          <w:color w:val="000000"/>
          <w:kern w:val="0"/>
          <w:sz w:val="32"/>
          <w:szCs w:val="32"/>
        </w:rPr>
        <w:t>总</w:t>
      </w:r>
      <w:r>
        <w:rPr>
          <w:rFonts w:ascii="仿宋_GB2312" w:hAnsi="宋体" w:eastAsia="仿宋_GB2312" w:cs="仿宋_GB2312"/>
          <w:color w:val="000000"/>
          <w:kern w:val="0"/>
          <w:sz w:val="32"/>
          <w:szCs w:val="32"/>
        </w:rPr>
        <w:t>支出合</w:t>
      </w:r>
      <w:r>
        <w:rPr>
          <w:rFonts w:hint="eastAsia" w:ascii="仿宋_GB2312" w:hAnsi="宋体" w:eastAsia="仿宋_GB2312" w:cs="仿宋_GB2312"/>
          <w:color w:val="000000"/>
          <w:kern w:val="0"/>
          <w:sz w:val="32"/>
          <w:szCs w:val="32"/>
        </w:rPr>
        <w:t>计的</w:t>
      </w:r>
    </w:p>
    <w:p>
      <w:pPr>
        <w:spacing w:line="360" w:lineRule="auto"/>
        <w:ind w:firstLine="640" w:firstLineChars="200"/>
        <w:rPr>
          <w:rFonts w:hint="eastAsia" w:ascii="仿宋_GB2312" w:hAnsi="仿宋" w:eastAsia="仿宋_GB2312"/>
          <w:sz w:val="32"/>
          <w:szCs w:val="32"/>
          <w:lang w:eastAsia="zh-CN"/>
        </w:rPr>
      </w:pPr>
      <w:r>
        <w:rPr>
          <w:rFonts w:hint="eastAsia" w:ascii="仿宋_GB2312" w:hAnsi="宋体" w:eastAsia="仿宋_GB2312" w:cs="仿宋_GB2312"/>
          <w:color w:val="000000"/>
          <w:kern w:val="0"/>
          <w:sz w:val="32"/>
          <w:szCs w:val="32"/>
        </w:rPr>
        <w:t>58.64</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与上年相比</w:t>
      </w:r>
      <w:r>
        <w:rPr>
          <w:rFonts w:ascii="仿宋_GB2312" w:hAnsi="宋体" w:eastAsia="仿宋_GB2312" w:cs="仿宋_GB2312"/>
          <w:color w:val="000000"/>
          <w:kern w:val="0"/>
          <w:sz w:val="32"/>
          <w:szCs w:val="32"/>
        </w:rPr>
        <w:t>财政拨款支出增</w:t>
      </w:r>
      <w:r>
        <w:rPr>
          <w:rFonts w:hint="eastAsia" w:ascii="仿宋_GB2312" w:hAnsi="宋体" w:eastAsia="仿宋_GB2312" w:cs="仿宋_GB2312"/>
          <w:color w:val="000000"/>
          <w:kern w:val="0"/>
          <w:sz w:val="32"/>
          <w:szCs w:val="32"/>
          <w:lang w:eastAsia="zh-CN"/>
        </w:rPr>
        <w:t>长</w:t>
      </w:r>
      <w:r>
        <w:rPr>
          <w:rFonts w:hint="eastAsia" w:ascii="仿宋_GB2312" w:hAnsi="宋体" w:eastAsia="仿宋_GB2312" w:cs="仿宋_GB2312"/>
          <w:color w:val="000000"/>
          <w:kern w:val="0"/>
          <w:sz w:val="32"/>
          <w:szCs w:val="32"/>
          <w:lang w:val="en-US" w:eastAsia="zh-CN"/>
        </w:rPr>
        <w:t>4.51%</w:t>
      </w:r>
      <w:r>
        <w:rPr>
          <w:rFonts w:ascii="仿宋_GB2312" w:hAnsi="宋体" w:eastAsia="仿宋_GB2312" w:cs="仿宋_GB2312"/>
          <w:color w:val="000000"/>
          <w:kern w:val="0"/>
          <w:sz w:val="32"/>
          <w:szCs w:val="32"/>
        </w:rPr>
        <w:t>，</w:t>
      </w:r>
      <w:r>
        <w:rPr>
          <w:rFonts w:hint="eastAsia" w:ascii="仿宋_GB2312" w:hAnsi="仿宋" w:eastAsia="仿宋_GB2312"/>
          <w:sz w:val="32"/>
          <w:szCs w:val="32"/>
          <w:lang w:eastAsia="zh-CN"/>
        </w:rPr>
        <w:t>增加的</w:t>
      </w:r>
      <w:r>
        <w:rPr>
          <w:rFonts w:hint="eastAsia" w:ascii="仿宋_GB2312" w:hAnsi="仿宋" w:eastAsia="仿宋_GB2312"/>
          <w:sz w:val="32"/>
          <w:szCs w:val="32"/>
        </w:rPr>
        <w:t>主要原因</w:t>
      </w:r>
      <w:r>
        <w:rPr>
          <w:rFonts w:hint="eastAsia" w:ascii="仿宋_GB2312" w:hAnsi="仿宋" w:eastAsia="仿宋_GB2312"/>
          <w:sz w:val="32"/>
          <w:szCs w:val="32"/>
          <w:lang w:eastAsia="zh-CN"/>
        </w:rPr>
        <w:t>是工资普调增长。</w:t>
      </w:r>
    </w:p>
    <w:p>
      <w:pPr>
        <w:widowControl/>
        <w:jc w:val="left"/>
      </w:pP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w:t>
      </w:r>
      <w:r>
        <w:rPr>
          <w:rFonts w:hint="eastAsia" w:ascii="仿宋_GB2312" w:hAnsi="宋体" w:eastAsia="仿宋_GB2312" w:cs="仿宋_GB2312"/>
          <w:color w:val="000000"/>
          <w:kern w:val="0"/>
          <w:sz w:val="32"/>
          <w:szCs w:val="32"/>
          <w:lang w:val="en-US" w:eastAsia="zh-CN"/>
        </w:rPr>
        <w:t>20</w:t>
      </w:r>
      <w:r>
        <w:rPr>
          <w:rFonts w:ascii="仿宋_GB2312" w:hAnsi="宋体" w:eastAsia="仿宋_GB2312" w:cs="仿宋_GB2312"/>
          <w:color w:val="000000"/>
          <w:kern w:val="0"/>
          <w:sz w:val="32"/>
          <w:szCs w:val="32"/>
        </w:rPr>
        <w:t xml:space="preserve"> 年财政拨款支出年初预算为</w:t>
      </w:r>
      <w:r>
        <w:rPr>
          <w:rFonts w:hint="eastAsia" w:ascii="仿宋_GB2312" w:hAnsi="宋体" w:eastAsia="仿宋_GB2312" w:cs="仿宋_GB2312"/>
          <w:color w:val="000000"/>
          <w:kern w:val="0"/>
          <w:sz w:val="32"/>
          <w:szCs w:val="32"/>
          <w:lang w:val="en-US" w:eastAsia="zh-CN"/>
        </w:rPr>
        <w:t>1073.07</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1343.50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完成年初预算的</w:t>
      </w:r>
      <w:r>
        <w:rPr>
          <w:rFonts w:hint="eastAsia" w:ascii="仿宋_GB2312" w:hAnsi="宋体" w:eastAsia="仿宋_GB2312" w:cs="仿宋_GB2312"/>
          <w:color w:val="000000"/>
          <w:kern w:val="0"/>
          <w:sz w:val="32"/>
          <w:szCs w:val="32"/>
          <w:lang w:val="en-US" w:eastAsia="zh-CN"/>
        </w:rPr>
        <w:t>125.20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 xml:space="preserve">其中： </w:t>
      </w:r>
    </w:p>
    <w:p>
      <w:pPr>
        <w:pStyle w:val="16"/>
        <w:widowControl/>
        <w:numPr>
          <w:ilvl w:val="0"/>
          <w:numId w:val="2"/>
        </w:numPr>
        <w:ind w:firstLineChars="0"/>
        <w:jc w:val="left"/>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社会保障和就业支出（类）抚恤事务支出（款）在乡复员、退伍军人生活补助支出（项）。</w:t>
      </w:r>
    </w:p>
    <w:p>
      <w:pPr>
        <w:pStyle w:val="16"/>
        <w:widowControl/>
        <w:ind w:left="1618" w:firstLine="0" w:firstLineChars="0"/>
        <w:jc w:val="left"/>
        <w:rPr>
          <w:rFonts w:hint="eastAsia" w:ascii="仿宋_GB2312" w:eastAsia="仿宋_GB2312"/>
          <w:sz w:val="32"/>
          <w:szCs w:val="32"/>
          <w:lang w:val="en-US" w:eastAsia="zh-CN"/>
        </w:rPr>
      </w:pPr>
      <w:r>
        <w:rPr>
          <w:rFonts w:hint="eastAsia" w:ascii="仿宋_GB2312" w:eastAsia="仿宋_GB2312"/>
          <w:sz w:val="32"/>
          <w:szCs w:val="32"/>
        </w:rPr>
        <w:t>年初预算为</w:t>
      </w:r>
      <w:r>
        <w:rPr>
          <w:rFonts w:hint="eastAsia" w:ascii="仿宋_GB2312" w:eastAsia="仿宋_GB2312"/>
          <w:sz w:val="32"/>
          <w:szCs w:val="32"/>
          <w:lang w:val="en-US" w:eastAsia="zh-CN"/>
        </w:rPr>
        <w:t>4.46</w:t>
      </w:r>
      <w:r>
        <w:rPr>
          <w:rFonts w:hint="eastAsia" w:ascii="仿宋_GB2312" w:eastAsia="仿宋_GB2312"/>
          <w:sz w:val="32"/>
          <w:szCs w:val="32"/>
        </w:rPr>
        <w:t>万元，支出决算为</w:t>
      </w:r>
      <w:r>
        <w:rPr>
          <w:rFonts w:hint="eastAsia" w:ascii="仿宋_GB2312" w:eastAsia="仿宋_GB2312"/>
          <w:sz w:val="32"/>
          <w:szCs w:val="32"/>
          <w:lang w:val="en-US" w:eastAsia="zh-CN"/>
        </w:rPr>
        <w:t>4.46</w:t>
      </w:r>
      <w:r>
        <w:rPr>
          <w:rFonts w:hint="eastAsia" w:ascii="仿宋_GB2312" w:eastAsia="仿宋_GB2312"/>
          <w:sz w:val="32"/>
          <w:szCs w:val="32"/>
        </w:rPr>
        <w:t>万元。完成年初预算的</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eastAsia="zh-CN"/>
        </w:rPr>
        <w:t>，决算数与预算数持平。</w:t>
      </w:r>
    </w:p>
    <w:p>
      <w:pPr>
        <w:pStyle w:val="16"/>
        <w:widowControl/>
        <w:numPr>
          <w:ilvl w:val="0"/>
          <w:numId w:val="2"/>
        </w:numPr>
        <w:ind w:firstLineChars="0"/>
        <w:jc w:val="left"/>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社会保障和就业支出（类）抚恤事务支出（款）义务兵优待支出（项）。</w:t>
      </w:r>
    </w:p>
    <w:p>
      <w:pPr>
        <w:pStyle w:val="16"/>
        <w:widowControl/>
        <w:ind w:left="1618" w:firstLine="0" w:firstLineChars="0"/>
        <w:jc w:val="left"/>
        <w:rPr>
          <w:rFonts w:hint="eastAsia" w:ascii="仿宋_GB2312" w:eastAsia="仿宋_GB2312"/>
          <w:sz w:val="32"/>
          <w:szCs w:val="32"/>
          <w:lang w:eastAsia="zh-CN"/>
        </w:rPr>
      </w:pPr>
      <w:r>
        <w:rPr>
          <w:rFonts w:hint="eastAsia" w:ascii="仿宋_GB2312" w:eastAsia="仿宋_GB2312"/>
          <w:sz w:val="32"/>
          <w:szCs w:val="32"/>
        </w:rPr>
        <w:t>年初预算为</w:t>
      </w:r>
      <w:r>
        <w:rPr>
          <w:rFonts w:hint="eastAsia" w:ascii="仿宋_GB2312" w:eastAsia="仿宋_GB2312"/>
          <w:sz w:val="32"/>
          <w:szCs w:val="32"/>
          <w:lang w:val="en-US" w:eastAsia="zh-CN"/>
        </w:rPr>
        <w:t>233.52</w:t>
      </w:r>
      <w:r>
        <w:rPr>
          <w:rFonts w:hint="eastAsia" w:ascii="仿宋_GB2312" w:eastAsia="仿宋_GB2312"/>
          <w:sz w:val="32"/>
          <w:szCs w:val="32"/>
        </w:rPr>
        <w:t>万元，支出决算为</w:t>
      </w:r>
      <w:r>
        <w:rPr>
          <w:rFonts w:hint="eastAsia" w:ascii="仿宋_GB2312" w:eastAsia="仿宋_GB2312"/>
          <w:sz w:val="32"/>
          <w:szCs w:val="32"/>
          <w:lang w:val="en-US" w:eastAsia="zh-CN"/>
        </w:rPr>
        <w:t>100.26</w:t>
      </w:r>
      <w:r>
        <w:rPr>
          <w:rFonts w:hint="eastAsia" w:ascii="仿宋_GB2312" w:eastAsia="仿宋_GB2312"/>
          <w:sz w:val="32"/>
          <w:szCs w:val="32"/>
        </w:rPr>
        <w:t>万元。完成年初预算的</w:t>
      </w:r>
      <w:r>
        <w:rPr>
          <w:rFonts w:hint="eastAsia" w:ascii="仿宋_GB2312" w:eastAsia="仿宋_GB2312"/>
          <w:sz w:val="32"/>
          <w:szCs w:val="32"/>
          <w:lang w:val="en-US" w:eastAsia="zh-CN"/>
        </w:rPr>
        <w:t>42.93</w:t>
      </w:r>
      <w:r>
        <w:rPr>
          <w:rFonts w:hint="eastAsia" w:ascii="仿宋_GB2312" w:eastAsia="仿宋_GB2312"/>
          <w:sz w:val="32"/>
          <w:szCs w:val="32"/>
        </w:rPr>
        <w:t>%。决算数</w:t>
      </w:r>
      <w:r>
        <w:rPr>
          <w:rFonts w:hint="eastAsia" w:ascii="仿宋_GB2312" w:eastAsia="仿宋_GB2312"/>
          <w:sz w:val="32"/>
          <w:szCs w:val="32"/>
          <w:lang w:eastAsia="zh-CN"/>
        </w:rPr>
        <w:t>小</w:t>
      </w:r>
      <w:r>
        <w:rPr>
          <w:rFonts w:hint="eastAsia" w:ascii="仿宋_GB2312" w:eastAsia="仿宋_GB2312"/>
          <w:sz w:val="32"/>
          <w:szCs w:val="32"/>
        </w:rPr>
        <w:t>于预算数的主要原因是</w:t>
      </w:r>
      <w:r>
        <w:rPr>
          <w:rFonts w:hint="eastAsia" w:ascii="仿宋_GB2312" w:eastAsia="仿宋_GB2312"/>
          <w:sz w:val="32"/>
          <w:szCs w:val="32"/>
          <w:lang w:eastAsia="zh-CN"/>
        </w:rPr>
        <w:t>项目支出减少。</w:t>
      </w:r>
    </w:p>
    <w:p>
      <w:pPr>
        <w:pStyle w:val="16"/>
        <w:widowControl/>
        <w:numPr>
          <w:ilvl w:val="0"/>
          <w:numId w:val="2"/>
        </w:numPr>
        <w:ind w:firstLineChars="0"/>
        <w:jc w:val="left"/>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社会保障和就业支出（类）抚恤事务支出（款）农村籍退役士兵老年生活补助支出（项）。</w:t>
      </w:r>
    </w:p>
    <w:p>
      <w:pPr>
        <w:pStyle w:val="16"/>
        <w:widowControl/>
        <w:ind w:left="1618" w:firstLine="0" w:firstLineChars="0"/>
        <w:jc w:val="left"/>
        <w:rPr>
          <w:rFonts w:ascii="仿宋_GB2312" w:eastAsia="仿宋_GB2312"/>
          <w:sz w:val="32"/>
          <w:szCs w:val="32"/>
        </w:rPr>
      </w:pPr>
      <w:r>
        <w:rPr>
          <w:rFonts w:hint="eastAsia" w:ascii="仿宋_GB2312" w:eastAsia="仿宋_GB2312"/>
          <w:sz w:val="32"/>
          <w:szCs w:val="32"/>
        </w:rPr>
        <w:t>年初预算为</w:t>
      </w:r>
      <w:r>
        <w:rPr>
          <w:rFonts w:hint="eastAsia" w:ascii="仿宋_GB2312" w:eastAsia="仿宋_GB2312"/>
          <w:sz w:val="32"/>
          <w:szCs w:val="32"/>
          <w:lang w:val="en-US" w:eastAsia="zh-CN"/>
        </w:rPr>
        <w:t>72.61</w:t>
      </w:r>
      <w:r>
        <w:rPr>
          <w:rFonts w:hint="eastAsia" w:ascii="仿宋_GB2312" w:eastAsia="仿宋_GB2312"/>
          <w:sz w:val="32"/>
          <w:szCs w:val="32"/>
        </w:rPr>
        <w:t>万元，支出决算为</w:t>
      </w:r>
      <w:r>
        <w:rPr>
          <w:rFonts w:hint="eastAsia" w:ascii="仿宋_GB2312" w:eastAsia="仿宋_GB2312"/>
          <w:sz w:val="32"/>
          <w:szCs w:val="32"/>
          <w:lang w:val="en-US" w:eastAsia="zh-CN"/>
        </w:rPr>
        <w:t>72.61</w:t>
      </w:r>
      <w:r>
        <w:rPr>
          <w:rFonts w:hint="eastAsia" w:ascii="仿宋_GB2312" w:eastAsia="仿宋_GB2312"/>
          <w:sz w:val="32"/>
          <w:szCs w:val="32"/>
        </w:rPr>
        <w:t>万元。完成年初预算的</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eastAsia="zh-CN"/>
        </w:rPr>
        <w:t>决算数与预算数持平。</w:t>
      </w:r>
    </w:p>
    <w:p>
      <w:pPr>
        <w:pStyle w:val="16"/>
        <w:widowControl/>
        <w:numPr>
          <w:ilvl w:val="0"/>
          <w:numId w:val="2"/>
        </w:numPr>
        <w:ind w:firstLineChars="0"/>
        <w:jc w:val="left"/>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社会保障和就业支出（类）抚恤事务支出（款）其他优抚支出（项）。</w:t>
      </w:r>
    </w:p>
    <w:p>
      <w:pPr>
        <w:pStyle w:val="16"/>
        <w:widowControl/>
        <w:ind w:left="1618" w:firstLine="0" w:firstLineChars="0"/>
        <w:jc w:val="left"/>
        <w:rPr>
          <w:rFonts w:ascii="仿宋_GB2312" w:eastAsia="仿宋_GB2312"/>
          <w:sz w:val="32"/>
          <w:szCs w:val="32"/>
        </w:rPr>
      </w:pPr>
      <w:r>
        <w:rPr>
          <w:rFonts w:hint="eastAsia" w:ascii="仿宋_GB2312" w:eastAsia="仿宋_GB2312"/>
          <w:sz w:val="32"/>
          <w:szCs w:val="32"/>
        </w:rPr>
        <w:t>年初预算为</w:t>
      </w:r>
      <w:r>
        <w:rPr>
          <w:rFonts w:hint="eastAsia" w:ascii="仿宋_GB2312" w:eastAsia="仿宋_GB2312"/>
          <w:sz w:val="32"/>
          <w:szCs w:val="32"/>
          <w:lang w:val="en-US" w:eastAsia="zh-CN"/>
        </w:rPr>
        <w:t>194.63</w:t>
      </w:r>
      <w:r>
        <w:rPr>
          <w:rFonts w:hint="eastAsia" w:ascii="仿宋_GB2312" w:eastAsia="仿宋_GB2312"/>
          <w:sz w:val="32"/>
          <w:szCs w:val="32"/>
        </w:rPr>
        <w:t>万元，支出决算为</w:t>
      </w:r>
      <w:r>
        <w:rPr>
          <w:rFonts w:hint="eastAsia" w:ascii="仿宋_GB2312" w:eastAsia="仿宋_GB2312"/>
          <w:sz w:val="32"/>
          <w:szCs w:val="32"/>
          <w:lang w:val="en-US" w:eastAsia="zh-CN"/>
        </w:rPr>
        <w:t>562.08</w:t>
      </w:r>
      <w:r>
        <w:rPr>
          <w:rFonts w:hint="eastAsia" w:ascii="仿宋_GB2312" w:eastAsia="仿宋_GB2312"/>
          <w:sz w:val="32"/>
          <w:szCs w:val="32"/>
        </w:rPr>
        <w:t>万元。完成年初预算的</w:t>
      </w:r>
      <w:r>
        <w:rPr>
          <w:rFonts w:hint="eastAsia" w:ascii="仿宋_GB2312" w:eastAsia="仿宋_GB2312"/>
          <w:sz w:val="32"/>
          <w:szCs w:val="32"/>
          <w:lang w:val="en-US" w:eastAsia="zh-CN"/>
        </w:rPr>
        <w:t>288.79</w:t>
      </w:r>
      <w:r>
        <w:rPr>
          <w:rFonts w:hint="eastAsia" w:ascii="仿宋_GB2312" w:eastAsia="仿宋_GB2312"/>
          <w:sz w:val="32"/>
          <w:szCs w:val="32"/>
        </w:rPr>
        <w:t>%。决算数大于预算数的主要原因是该科目下的补助包含中省、示范区补助</w:t>
      </w:r>
      <w:r>
        <w:rPr>
          <w:rFonts w:hint="eastAsia" w:ascii="仿宋_GB2312" w:eastAsia="仿宋_GB2312"/>
          <w:sz w:val="32"/>
          <w:szCs w:val="32"/>
          <w:lang w:val="en-US" w:eastAsia="zh-CN"/>
        </w:rPr>
        <w:t>367.45</w:t>
      </w:r>
      <w:r>
        <w:rPr>
          <w:rFonts w:hint="eastAsia" w:ascii="仿宋_GB2312" w:eastAsia="仿宋_GB2312"/>
          <w:sz w:val="32"/>
          <w:szCs w:val="32"/>
        </w:rPr>
        <w:t>万元。</w:t>
      </w:r>
    </w:p>
    <w:p>
      <w:pPr>
        <w:pStyle w:val="16"/>
        <w:widowControl/>
        <w:numPr>
          <w:ilvl w:val="0"/>
          <w:numId w:val="2"/>
        </w:numPr>
        <w:ind w:firstLineChars="0"/>
        <w:jc w:val="left"/>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社会保障和就业支出（类）退役安置事务支出（款）退役士兵安置支出（项）。</w:t>
      </w:r>
    </w:p>
    <w:p>
      <w:pPr>
        <w:pStyle w:val="16"/>
        <w:widowControl/>
        <w:ind w:left="1618" w:firstLine="0" w:firstLineChars="0"/>
        <w:jc w:val="left"/>
        <w:rPr>
          <w:rFonts w:ascii="仿宋_GB2312" w:hAnsi="宋体" w:eastAsia="仿宋_GB2312" w:cs="仿宋_GB2312"/>
          <w:b/>
          <w:color w:val="000000"/>
          <w:kern w:val="0"/>
          <w:sz w:val="32"/>
          <w:szCs w:val="32"/>
        </w:rPr>
      </w:pPr>
      <w:r>
        <w:rPr>
          <w:rFonts w:hint="eastAsia" w:ascii="仿宋_GB2312" w:eastAsia="仿宋_GB2312"/>
          <w:sz w:val="32"/>
          <w:szCs w:val="32"/>
        </w:rPr>
        <w:t>年初预算为</w:t>
      </w:r>
      <w:r>
        <w:rPr>
          <w:rFonts w:hint="eastAsia" w:ascii="仿宋_GB2312" w:eastAsia="仿宋_GB2312"/>
          <w:sz w:val="32"/>
          <w:szCs w:val="32"/>
          <w:lang w:val="en-US" w:eastAsia="zh-CN"/>
        </w:rPr>
        <w:t>312.68</w:t>
      </w:r>
      <w:r>
        <w:rPr>
          <w:rFonts w:hint="eastAsia" w:ascii="仿宋_GB2312" w:eastAsia="仿宋_GB2312"/>
          <w:sz w:val="32"/>
          <w:szCs w:val="32"/>
        </w:rPr>
        <w:t>万元，支出决算为</w:t>
      </w:r>
      <w:r>
        <w:rPr>
          <w:rFonts w:hint="eastAsia" w:ascii="仿宋_GB2312" w:eastAsia="仿宋_GB2312"/>
          <w:sz w:val="32"/>
          <w:szCs w:val="32"/>
          <w:lang w:val="en-US" w:eastAsia="zh-CN"/>
        </w:rPr>
        <w:t>73.55</w:t>
      </w:r>
      <w:r>
        <w:rPr>
          <w:rFonts w:hint="eastAsia" w:ascii="仿宋_GB2312" w:eastAsia="仿宋_GB2312"/>
          <w:sz w:val="32"/>
          <w:szCs w:val="32"/>
        </w:rPr>
        <w:t>万元。完成年初预算的</w:t>
      </w:r>
      <w:r>
        <w:rPr>
          <w:rFonts w:hint="eastAsia" w:ascii="仿宋_GB2312" w:eastAsia="仿宋_GB2312"/>
          <w:sz w:val="32"/>
          <w:szCs w:val="32"/>
          <w:lang w:val="en-US" w:eastAsia="zh-CN"/>
        </w:rPr>
        <w:t>23.52</w:t>
      </w:r>
      <w:r>
        <w:rPr>
          <w:rFonts w:hint="eastAsia" w:ascii="仿宋_GB2312" w:eastAsia="仿宋_GB2312"/>
          <w:sz w:val="32"/>
          <w:szCs w:val="32"/>
        </w:rPr>
        <w:t>%。决算数</w:t>
      </w:r>
      <w:r>
        <w:rPr>
          <w:rFonts w:hint="eastAsia" w:ascii="仿宋_GB2312" w:eastAsia="仿宋_GB2312"/>
          <w:sz w:val="32"/>
          <w:szCs w:val="32"/>
          <w:lang w:eastAsia="zh-CN"/>
        </w:rPr>
        <w:t>小</w:t>
      </w:r>
      <w:r>
        <w:rPr>
          <w:rFonts w:hint="eastAsia" w:ascii="仿宋_GB2312" w:eastAsia="仿宋_GB2312"/>
          <w:sz w:val="32"/>
          <w:szCs w:val="32"/>
        </w:rPr>
        <w:t>于预算数的主要原因是</w:t>
      </w:r>
      <w:r>
        <w:rPr>
          <w:rFonts w:hint="eastAsia" w:ascii="仿宋_GB2312" w:eastAsia="仿宋_GB2312"/>
          <w:sz w:val="32"/>
          <w:szCs w:val="32"/>
          <w:lang w:eastAsia="zh-CN"/>
        </w:rPr>
        <w:t>该科目下的补助资金超额部分，计入中决算</w:t>
      </w:r>
      <w:r>
        <w:rPr>
          <w:rFonts w:hint="eastAsia" w:ascii="仿宋_GB2312" w:eastAsia="仿宋_GB2312"/>
          <w:sz w:val="32"/>
          <w:szCs w:val="32"/>
        </w:rPr>
        <w:t>。</w:t>
      </w:r>
    </w:p>
    <w:p>
      <w:pPr>
        <w:pStyle w:val="16"/>
        <w:widowControl/>
        <w:numPr>
          <w:ilvl w:val="0"/>
          <w:numId w:val="2"/>
        </w:numPr>
        <w:ind w:firstLineChars="0"/>
        <w:jc w:val="left"/>
        <w:rPr>
          <w:rFonts w:ascii="仿宋_GB2312" w:hAnsi="宋体" w:eastAsia="仿宋_GB2312" w:cs="仿宋_GB2312"/>
          <w:color w:val="000000"/>
          <w:kern w:val="0"/>
          <w:sz w:val="32"/>
          <w:szCs w:val="32"/>
        </w:rPr>
      </w:pPr>
      <w:r>
        <w:rPr>
          <w:rFonts w:hint="eastAsia" w:ascii="仿宋_GB2312" w:hAnsi="宋体" w:eastAsia="仿宋_GB2312" w:cs="仿宋_GB2312"/>
          <w:b/>
          <w:color w:val="000000"/>
          <w:kern w:val="0"/>
          <w:sz w:val="32"/>
          <w:szCs w:val="32"/>
        </w:rPr>
        <w:t>社会保障和就业支出（类）退役安置事务支出（款）军队移交政府的离退休人员安置支出（项）。</w:t>
      </w:r>
    </w:p>
    <w:p>
      <w:pPr>
        <w:pStyle w:val="16"/>
        <w:widowControl/>
        <w:ind w:left="1618" w:firstLine="0" w:firstLineChars="0"/>
        <w:jc w:val="left"/>
        <w:rPr>
          <w:rFonts w:ascii="仿宋_GB2312" w:hAnsi="宋体" w:eastAsia="仿宋_GB2312" w:cs="仿宋_GB2312"/>
          <w:b/>
          <w:color w:val="000000"/>
          <w:kern w:val="0"/>
          <w:sz w:val="32"/>
          <w:szCs w:val="32"/>
        </w:rPr>
      </w:pPr>
      <w:r>
        <w:rPr>
          <w:rFonts w:hint="eastAsia" w:ascii="仿宋_GB2312" w:eastAsia="仿宋_GB2312"/>
          <w:sz w:val="32"/>
          <w:szCs w:val="32"/>
        </w:rPr>
        <w:t>年初预算为</w:t>
      </w:r>
      <w:r>
        <w:rPr>
          <w:rFonts w:hint="eastAsia" w:ascii="仿宋_GB2312" w:eastAsia="仿宋_GB2312"/>
          <w:sz w:val="32"/>
          <w:szCs w:val="32"/>
          <w:lang w:val="en-US" w:eastAsia="zh-CN"/>
        </w:rPr>
        <w:t>0</w:t>
      </w:r>
      <w:r>
        <w:rPr>
          <w:rFonts w:hint="eastAsia" w:ascii="仿宋_GB2312" w:eastAsia="仿宋_GB2312"/>
          <w:sz w:val="32"/>
          <w:szCs w:val="32"/>
        </w:rPr>
        <w:t>万元，支出决算为</w:t>
      </w:r>
      <w:r>
        <w:rPr>
          <w:rFonts w:hint="eastAsia" w:ascii="仿宋_GB2312" w:eastAsia="仿宋_GB2312"/>
          <w:sz w:val="32"/>
          <w:szCs w:val="32"/>
          <w:lang w:val="en-US" w:eastAsia="zh-CN"/>
        </w:rPr>
        <w:t>191.43</w:t>
      </w:r>
      <w:r>
        <w:rPr>
          <w:rFonts w:hint="eastAsia" w:ascii="仿宋_GB2312" w:eastAsia="仿宋_GB2312"/>
          <w:sz w:val="32"/>
          <w:szCs w:val="32"/>
        </w:rPr>
        <w:t>万元。决算数大于预算数的主要原因是</w:t>
      </w:r>
      <w:r>
        <w:rPr>
          <w:rFonts w:hint="eastAsia" w:ascii="仿宋_GB2312" w:eastAsia="仿宋_GB2312"/>
          <w:sz w:val="32"/>
          <w:szCs w:val="32"/>
          <w:lang w:eastAsia="zh-CN"/>
        </w:rPr>
        <w:t>年初区级预算无军队移交政府的离退休人员安置支出，决算计入中省补助</w:t>
      </w:r>
      <w:r>
        <w:rPr>
          <w:rFonts w:hint="eastAsia" w:ascii="仿宋_GB2312" w:eastAsia="仿宋_GB2312"/>
          <w:sz w:val="32"/>
          <w:szCs w:val="32"/>
        </w:rPr>
        <w:t>。</w:t>
      </w:r>
    </w:p>
    <w:p>
      <w:pPr>
        <w:pStyle w:val="16"/>
        <w:widowControl/>
        <w:numPr>
          <w:ilvl w:val="0"/>
          <w:numId w:val="2"/>
        </w:numPr>
        <w:ind w:firstLineChars="0"/>
        <w:jc w:val="left"/>
        <w:rPr>
          <w:rFonts w:ascii="仿宋_GB2312" w:hAnsi="宋体" w:eastAsia="仿宋_GB2312" w:cs="仿宋_GB2312"/>
          <w:color w:val="000000"/>
          <w:kern w:val="0"/>
          <w:sz w:val="32"/>
          <w:szCs w:val="32"/>
        </w:rPr>
      </w:pPr>
      <w:r>
        <w:rPr>
          <w:rFonts w:hint="eastAsia" w:ascii="仿宋_GB2312" w:hAnsi="宋体" w:eastAsia="仿宋_GB2312" w:cs="仿宋_GB2312"/>
          <w:b/>
          <w:color w:val="000000"/>
          <w:kern w:val="0"/>
          <w:sz w:val="32"/>
          <w:szCs w:val="32"/>
        </w:rPr>
        <w:t>社会保障和就业支出（类）退役安置事务支出（款）军队移交政府离退休干部管理机构支出（项）。</w:t>
      </w:r>
    </w:p>
    <w:p>
      <w:pPr>
        <w:pStyle w:val="16"/>
        <w:widowControl/>
        <w:ind w:left="1618" w:firstLine="0" w:firstLineChars="0"/>
        <w:jc w:val="left"/>
        <w:rPr>
          <w:rFonts w:ascii="仿宋_GB2312" w:hAnsi="宋体" w:eastAsia="仿宋_GB2312" w:cs="仿宋_GB2312"/>
          <w:b/>
          <w:color w:val="000000"/>
          <w:kern w:val="0"/>
          <w:sz w:val="32"/>
          <w:szCs w:val="32"/>
        </w:rPr>
      </w:pPr>
      <w:r>
        <w:rPr>
          <w:rFonts w:hint="eastAsia" w:ascii="仿宋_GB2312" w:eastAsia="仿宋_GB2312"/>
          <w:sz w:val="32"/>
          <w:szCs w:val="32"/>
        </w:rPr>
        <w:t>年初预算为</w:t>
      </w:r>
      <w:r>
        <w:rPr>
          <w:rFonts w:hint="eastAsia" w:ascii="仿宋_GB2312" w:eastAsia="仿宋_GB2312"/>
          <w:sz w:val="32"/>
          <w:szCs w:val="32"/>
          <w:lang w:val="en-US" w:eastAsia="zh-CN"/>
        </w:rPr>
        <w:t>0</w:t>
      </w:r>
      <w:r>
        <w:rPr>
          <w:rFonts w:hint="eastAsia" w:ascii="仿宋_GB2312" w:eastAsia="仿宋_GB2312"/>
          <w:sz w:val="32"/>
          <w:szCs w:val="32"/>
        </w:rPr>
        <w:t>万元，支出决算为</w:t>
      </w:r>
      <w:r>
        <w:rPr>
          <w:rFonts w:hint="eastAsia" w:ascii="仿宋_GB2312" w:eastAsia="仿宋_GB2312"/>
          <w:sz w:val="32"/>
          <w:szCs w:val="32"/>
          <w:lang w:val="en-US" w:eastAsia="zh-CN"/>
        </w:rPr>
        <w:t>3.69</w:t>
      </w:r>
      <w:r>
        <w:rPr>
          <w:rFonts w:hint="eastAsia" w:ascii="仿宋_GB2312" w:eastAsia="仿宋_GB2312"/>
          <w:sz w:val="32"/>
          <w:szCs w:val="32"/>
        </w:rPr>
        <w:t>万元。决算数大于预算数的主要原因是</w:t>
      </w:r>
      <w:r>
        <w:rPr>
          <w:rFonts w:hint="eastAsia" w:ascii="仿宋_GB2312" w:eastAsia="仿宋_GB2312"/>
          <w:sz w:val="32"/>
          <w:szCs w:val="32"/>
          <w:lang w:eastAsia="zh-CN"/>
        </w:rPr>
        <w:t>年初区级预算无军队移交政府离退休干部管理机构支出，决算计入中省补助</w:t>
      </w:r>
      <w:r>
        <w:rPr>
          <w:rFonts w:hint="eastAsia" w:ascii="仿宋_GB2312" w:eastAsia="仿宋_GB2312"/>
          <w:sz w:val="32"/>
          <w:szCs w:val="32"/>
        </w:rPr>
        <w:t>。</w:t>
      </w:r>
    </w:p>
    <w:p>
      <w:pPr>
        <w:pStyle w:val="16"/>
        <w:widowControl/>
        <w:numPr>
          <w:ilvl w:val="0"/>
          <w:numId w:val="2"/>
        </w:numPr>
        <w:ind w:firstLineChars="0"/>
        <w:jc w:val="left"/>
        <w:rPr>
          <w:rFonts w:ascii="仿宋_GB2312" w:hAnsi="宋体" w:eastAsia="仿宋_GB2312" w:cs="仿宋_GB2312"/>
          <w:color w:val="000000"/>
          <w:kern w:val="0"/>
          <w:sz w:val="32"/>
          <w:szCs w:val="32"/>
        </w:rPr>
      </w:pPr>
      <w:r>
        <w:rPr>
          <w:rFonts w:hint="eastAsia" w:ascii="仿宋_GB2312" w:hAnsi="宋体" w:eastAsia="仿宋_GB2312" w:cs="仿宋_GB2312"/>
          <w:b/>
          <w:color w:val="000000"/>
          <w:kern w:val="0"/>
          <w:sz w:val="32"/>
          <w:szCs w:val="32"/>
        </w:rPr>
        <w:t>社会保障和就业支出（类）退役安置事务支出（款）其他退役安置支出（项）。</w:t>
      </w:r>
    </w:p>
    <w:p>
      <w:pPr>
        <w:pStyle w:val="16"/>
        <w:widowControl/>
        <w:ind w:left="1618" w:firstLine="0" w:firstLineChars="0"/>
        <w:jc w:val="left"/>
        <w:rPr>
          <w:rFonts w:ascii="仿宋_GB2312" w:hAnsi="宋体" w:eastAsia="仿宋_GB2312" w:cs="仿宋_GB2312"/>
          <w:b/>
          <w:color w:val="000000"/>
          <w:kern w:val="0"/>
          <w:sz w:val="32"/>
          <w:szCs w:val="32"/>
        </w:rPr>
      </w:pPr>
      <w:r>
        <w:rPr>
          <w:rFonts w:hint="eastAsia" w:ascii="仿宋_GB2312" w:eastAsia="仿宋_GB2312"/>
          <w:sz w:val="32"/>
          <w:szCs w:val="32"/>
        </w:rPr>
        <w:t>年初预算为</w:t>
      </w:r>
      <w:r>
        <w:rPr>
          <w:rFonts w:hint="eastAsia" w:ascii="仿宋_GB2312" w:eastAsia="仿宋_GB2312"/>
          <w:sz w:val="32"/>
          <w:szCs w:val="32"/>
          <w:lang w:val="en-US" w:eastAsia="zh-CN"/>
        </w:rPr>
        <w:t>152.73</w:t>
      </w:r>
      <w:r>
        <w:rPr>
          <w:rFonts w:hint="eastAsia" w:ascii="仿宋_GB2312" w:eastAsia="仿宋_GB2312"/>
          <w:sz w:val="32"/>
          <w:szCs w:val="32"/>
        </w:rPr>
        <w:t>万元，支出决算为</w:t>
      </w:r>
      <w:r>
        <w:rPr>
          <w:rFonts w:hint="eastAsia" w:ascii="仿宋_GB2312" w:eastAsia="仿宋_GB2312"/>
          <w:sz w:val="32"/>
          <w:szCs w:val="32"/>
          <w:lang w:val="en-US" w:eastAsia="zh-CN"/>
        </w:rPr>
        <w:t>157.54</w:t>
      </w:r>
      <w:r>
        <w:rPr>
          <w:rFonts w:hint="eastAsia" w:ascii="仿宋_GB2312" w:eastAsia="仿宋_GB2312"/>
          <w:sz w:val="32"/>
          <w:szCs w:val="32"/>
        </w:rPr>
        <w:t>万元。</w:t>
      </w:r>
      <w:r>
        <w:rPr>
          <w:rFonts w:hint="eastAsia" w:ascii="仿宋_GB2312" w:eastAsia="仿宋_GB2312"/>
          <w:sz w:val="32"/>
          <w:szCs w:val="32"/>
          <w:lang w:eastAsia="zh-CN"/>
        </w:rPr>
        <w:t>完成年初预算的</w:t>
      </w:r>
      <w:r>
        <w:rPr>
          <w:rFonts w:hint="eastAsia" w:ascii="仿宋_GB2312" w:eastAsia="仿宋_GB2312"/>
          <w:sz w:val="32"/>
          <w:szCs w:val="32"/>
          <w:lang w:val="en-US" w:eastAsia="zh-CN"/>
        </w:rPr>
        <w:t>103.14%。</w:t>
      </w:r>
      <w:r>
        <w:rPr>
          <w:rFonts w:hint="eastAsia" w:ascii="仿宋_GB2312" w:eastAsia="仿宋_GB2312"/>
          <w:sz w:val="32"/>
          <w:szCs w:val="32"/>
        </w:rPr>
        <w:t>决算数大于预算数的主要原因是</w:t>
      </w:r>
      <w:r>
        <w:rPr>
          <w:rFonts w:hint="eastAsia" w:ascii="仿宋_GB2312" w:eastAsia="仿宋_GB2312"/>
          <w:sz w:val="32"/>
          <w:szCs w:val="32"/>
          <w:lang w:eastAsia="zh-CN"/>
        </w:rPr>
        <w:t>项目支出增加。</w:t>
      </w:r>
    </w:p>
    <w:p>
      <w:pPr>
        <w:pStyle w:val="16"/>
        <w:widowControl/>
        <w:numPr>
          <w:ilvl w:val="0"/>
          <w:numId w:val="2"/>
        </w:numPr>
        <w:ind w:firstLineChars="0"/>
        <w:jc w:val="left"/>
        <w:rPr>
          <w:rFonts w:ascii="仿宋_GB2312" w:hAnsi="宋体" w:eastAsia="仿宋_GB2312" w:cs="仿宋_GB2312"/>
          <w:color w:val="000000"/>
          <w:kern w:val="0"/>
          <w:sz w:val="32"/>
          <w:szCs w:val="32"/>
        </w:rPr>
      </w:pPr>
      <w:r>
        <w:rPr>
          <w:rFonts w:hint="eastAsia" w:ascii="仿宋_GB2312" w:hAnsi="宋体" w:eastAsia="仿宋_GB2312" w:cs="仿宋_GB2312"/>
          <w:b/>
          <w:color w:val="000000"/>
          <w:kern w:val="0"/>
          <w:sz w:val="32"/>
          <w:szCs w:val="32"/>
        </w:rPr>
        <w:t>社会保障和就业支出（类）退役军人管理事务支出（款）行政运行支出（项）。</w:t>
      </w:r>
    </w:p>
    <w:p>
      <w:pPr>
        <w:pStyle w:val="16"/>
        <w:widowControl/>
        <w:ind w:left="1618" w:firstLine="0" w:firstLineChars="0"/>
        <w:jc w:val="left"/>
        <w:rPr>
          <w:rFonts w:ascii="仿宋_GB2312" w:hAnsi="宋体" w:eastAsia="仿宋_GB2312" w:cs="仿宋_GB2312"/>
          <w:b/>
          <w:color w:val="000000"/>
          <w:kern w:val="0"/>
          <w:sz w:val="32"/>
          <w:szCs w:val="32"/>
        </w:rPr>
      </w:pPr>
      <w:r>
        <w:rPr>
          <w:rFonts w:hint="eastAsia" w:ascii="仿宋_GB2312" w:eastAsia="仿宋_GB2312"/>
          <w:sz w:val="32"/>
          <w:szCs w:val="32"/>
        </w:rPr>
        <w:t>年初预算为</w:t>
      </w:r>
      <w:r>
        <w:rPr>
          <w:rFonts w:hint="eastAsia" w:ascii="仿宋_GB2312" w:eastAsia="仿宋_GB2312"/>
          <w:sz w:val="32"/>
          <w:szCs w:val="32"/>
          <w:lang w:val="en-US" w:eastAsia="zh-CN"/>
        </w:rPr>
        <w:t>0</w:t>
      </w:r>
      <w:r>
        <w:rPr>
          <w:rFonts w:hint="eastAsia" w:ascii="仿宋_GB2312" w:eastAsia="仿宋_GB2312"/>
          <w:sz w:val="32"/>
          <w:szCs w:val="32"/>
        </w:rPr>
        <w:t>万元，支出决算为</w:t>
      </w:r>
      <w:r>
        <w:rPr>
          <w:rFonts w:hint="eastAsia" w:ascii="仿宋_GB2312" w:eastAsia="仿宋_GB2312"/>
          <w:sz w:val="32"/>
          <w:szCs w:val="32"/>
          <w:lang w:val="en-US" w:eastAsia="zh-CN"/>
        </w:rPr>
        <w:t>65.06</w:t>
      </w:r>
      <w:r>
        <w:rPr>
          <w:rFonts w:hint="eastAsia" w:ascii="仿宋_GB2312" w:eastAsia="仿宋_GB2312"/>
          <w:sz w:val="32"/>
          <w:szCs w:val="32"/>
        </w:rPr>
        <w:t>万元。决算数大于预算数的主要原因是</w:t>
      </w:r>
      <w:r>
        <w:rPr>
          <w:rFonts w:hint="eastAsia" w:ascii="仿宋_GB2312" w:eastAsia="仿宋_GB2312"/>
          <w:sz w:val="32"/>
          <w:szCs w:val="32"/>
          <w:lang w:eastAsia="zh-CN"/>
        </w:rPr>
        <w:t>年初区级预算无行政运行支出，决算计入中省补助</w:t>
      </w:r>
      <w:r>
        <w:rPr>
          <w:rFonts w:hint="eastAsia" w:ascii="仿宋_GB2312" w:eastAsia="仿宋_GB2312"/>
          <w:sz w:val="32"/>
          <w:szCs w:val="32"/>
        </w:rPr>
        <w:t>。</w:t>
      </w:r>
    </w:p>
    <w:p>
      <w:pPr>
        <w:pStyle w:val="16"/>
        <w:widowControl/>
        <w:numPr>
          <w:ilvl w:val="0"/>
          <w:numId w:val="2"/>
        </w:numPr>
        <w:ind w:firstLineChars="0"/>
        <w:jc w:val="left"/>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社会保障和就业支出（类）退役军人管理事务支出（款）事业运行支出（项）。</w:t>
      </w:r>
    </w:p>
    <w:p>
      <w:pPr>
        <w:pStyle w:val="16"/>
        <w:widowControl/>
        <w:ind w:left="1618" w:firstLine="0" w:firstLineChars="0"/>
        <w:jc w:val="left"/>
        <w:rPr>
          <w:rFonts w:ascii="仿宋_GB2312" w:hAnsi="宋体" w:eastAsia="仿宋_GB2312" w:cs="仿宋_GB2312"/>
          <w:b/>
          <w:color w:val="000000"/>
          <w:kern w:val="0"/>
          <w:sz w:val="32"/>
          <w:szCs w:val="32"/>
        </w:rPr>
      </w:pPr>
      <w:r>
        <w:rPr>
          <w:rFonts w:hint="eastAsia" w:ascii="仿宋_GB2312" w:eastAsia="仿宋_GB2312"/>
          <w:sz w:val="32"/>
          <w:szCs w:val="32"/>
        </w:rPr>
        <w:t>年初预算为</w:t>
      </w:r>
      <w:r>
        <w:rPr>
          <w:rFonts w:hint="eastAsia" w:ascii="仿宋_GB2312" w:eastAsia="仿宋_GB2312"/>
          <w:sz w:val="32"/>
          <w:szCs w:val="32"/>
          <w:lang w:val="en-US" w:eastAsia="zh-CN"/>
        </w:rPr>
        <w:t>0</w:t>
      </w:r>
      <w:r>
        <w:rPr>
          <w:rFonts w:hint="eastAsia" w:ascii="仿宋_GB2312" w:eastAsia="仿宋_GB2312"/>
          <w:sz w:val="32"/>
          <w:szCs w:val="32"/>
        </w:rPr>
        <w:t>万元，支出决算为</w:t>
      </w:r>
      <w:r>
        <w:rPr>
          <w:rFonts w:hint="eastAsia" w:ascii="仿宋_GB2312" w:eastAsia="仿宋_GB2312"/>
          <w:sz w:val="32"/>
          <w:szCs w:val="32"/>
          <w:lang w:val="en-US" w:eastAsia="zh-CN"/>
        </w:rPr>
        <w:t>62.36</w:t>
      </w:r>
      <w:r>
        <w:rPr>
          <w:rFonts w:hint="eastAsia" w:ascii="仿宋_GB2312" w:eastAsia="仿宋_GB2312"/>
          <w:sz w:val="32"/>
          <w:szCs w:val="32"/>
        </w:rPr>
        <w:t>万元。决算数大于预算数的主要原因是</w:t>
      </w:r>
      <w:r>
        <w:rPr>
          <w:rFonts w:hint="eastAsia" w:ascii="仿宋_GB2312" w:eastAsia="仿宋_GB2312"/>
          <w:sz w:val="32"/>
          <w:szCs w:val="32"/>
          <w:lang w:eastAsia="zh-CN"/>
        </w:rPr>
        <w:t>年初区级预算无事业运行支出，决算计入中省补助</w:t>
      </w:r>
      <w:r>
        <w:rPr>
          <w:rFonts w:hint="eastAsia" w:ascii="仿宋_GB2312" w:eastAsia="仿宋_GB2312"/>
          <w:sz w:val="32"/>
          <w:szCs w:val="32"/>
        </w:rPr>
        <w:t>。</w:t>
      </w:r>
    </w:p>
    <w:p>
      <w:pPr>
        <w:pStyle w:val="16"/>
        <w:widowControl/>
        <w:ind w:left="1618" w:firstLine="0" w:firstLineChars="0"/>
        <w:jc w:val="left"/>
        <w:rPr>
          <w:rFonts w:hint="eastAsia" w:ascii="仿宋_GB2312" w:hAnsi="宋体" w:eastAsia="仿宋_GB2312" w:cs="仿宋_GB2312"/>
          <w:b/>
          <w:color w:val="000000"/>
          <w:kern w:val="0"/>
          <w:sz w:val="32"/>
          <w:szCs w:val="32"/>
          <w:lang w:val="en-US" w:eastAsia="zh-CN"/>
        </w:rPr>
      </w:pPr>
    </w:p>
    <w:p>
      <w:pPr>
        <w:pStyle w:val="16"/>
        <w:widowControl/>
        <w:numPr>
          <w:ilvl w:val="0"/>
          <w:numId w:val="2"/>
        </w:numPr>
        <w:ind w:firstLineChars="0"/>
        <w:jc w:val="left"/>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社会保障和就业支出（类）退役军人管理事务支出（款）其他退役军人事务管理支出（项）。</w:t>
      </w:r>
    </w:p>
    <w:p>
      <w:pPr>
        <w:pStyle w:val="16"/>
        <w:widowControl/>
        <w:ind w:left="1618" w:firstLine="0" w:firstLineChars="0"/>
        <w:jc w:val="left"/>
        <w:rPr>
          <w:rFonts w:ascii="仿宋_GB2312" w:hAnsi="宋体" w:eastAsia="仿宋_GB2312" w:cs="仿宋_GB2312"/>
          <w:b/>
          <w:color w:val="000000"/>
          <w:kern w:val="0"/>
          <w:sz w:val="32"/>
          <w:szCs w:val="32"/>
        </w:rPr>
      </w:pPr>
      <w:r>
        <w:rPr>
          <w:rFonts w:hint="eastAsia" w:ascii="仿宋_GB2312" w:eastAsia="仿宋_GB2312"/>
          <w:sz w:val="32"/>
          <w:szCs w:val="32"/>
        </w:rPr>
        <w:t>年初预算为</w:t>
      </w:r>
      <w:r>
        <w:rPr>
          <w:rFonts w:hint="eastAsia" w:ascii="仿宋_GB2312" w:eastAsia="仿宋_GB2312"/>
          <w:sz w:val="32"/>
          <w:szCs w:val="32"/>
          <w:lang w:val="en-US" w:eastAsia="zh-CN"/>
        </w:rPr>
        <w:t>266.8</w:t>
      </w:r>
      <w:r>
        <w:rPr>
          <w:rFonts w:hint="eastAsia" w:ascii="仿宋_GB2312" w:eastAsia="仿宋_GB2312"/>
          <w:sz w:val="32"/>
          <w:szCs w:val="32"/>
        </w:rPr>
        <w:t>万元，支出决算为</w:t>
      </w:r>
      <w:r>
        <w:rPr>
          <w:rFonts w:hint="eastAsia" w:ascii="仿宋_GB2312" w:eastAsia="仿宋_GB2312"/>
          <w:sz w:val="32"/>
          <w:szCs w:val="32"/>
          <w:lang w:val="en-US" w:eastAsia="zh-CN"/>
        </w:rPr>
        <w:t>2.47</w:t>
      </w:r>
      <w:r>
        <w:rPr>
          <w:rFonts w:hint="eastAsia" w:ascii="仿宋_GB2312" w:eastAsia="仿宋_GB2312"/>
          <w:sz w:val="32"/>
          <w:szCs w:val="32"/>
        </w:rPr>
        <w:t>万元。</w:t>
      </w:r>
      <w:r>
        <w:rPr>
          <w:rFonts w:hint="eastAsia" w:ascii="仿宋_GB2312" w:eastAsia="仿宋_GB2312"/>
          <w:sz w:val="32"/>
          <w:szCs w:val="32"/>
          <w:lang w:eastAsia="zh-CN"/>
        </w:rPr>
        <w:t>完成年初预算</w:t>
      </w:r>
      <w:r>
        <w:rPr>
          <w:rFonts w:hint="eastAsia" w:ascii="仿宋_GB2312" w:eastAsia="仿宋_GB2312"/>
          <w:sz w:val="32"/>
          <w:szCs w:val="32"/>
          <w:lang w:val="en-US" w:eastAsia="zh-CN"/>
        </w:rPr>
        <w:t>0.93%。</w:t>
      </w:r>
      <w:r>
        <w:rPr>
          <w:rFonts w:hint="eastAsia" w:ascii="仿宋_GB2312" w:eastAsia="仿宋_GB2312"/>
          <w:sz w:val="32"/>
          <w:szCs w:val="32"/>
        </w:rPr>
        <w:t>决算数</w:t>
      </w:r>
      <w:r>
        <w:rPr>
          <w:rFonts w:hint="eastAsia" w:ascii="仿宋_GB2312" w:eastAsia="仿宋_GB2312"/>
          <w:sz w:val="32"/>
          <w:szCs w:val="32"/>
          <w:lang w:eastAsia="zh-CN"/>
        </w:rPr>
        <w:t>小</w:t>
      </w:r>
      <w:r>
        <w:rPr>
          <w:rFonts w:hint="eastAsia" w:ascii="仿宋_GB2312" w:eastAsia="仿宋_GB2312"/>
          <w:sz w:val="32"/>
          <w:szCs w:val="32"/>
        </w:rPr>
        <w:t>于预算数的主要原因是</w:t>
      </w:r>
      <w:r>
        <w:rPr>
          <w:rFonts w:hint="eastAsia" w:ascii="仿宋_GB2312" w:eastAsia="仿宋_GB2312"/>
          <w:sz w:val="32"/>
          <w:szCs w:val="32"/>
          <w:lang w:eastAsia="zh-CN"/>
        </w:rPr>
        <w:t>该科目下的补助资金超额部分计入中省决算</w:t>
      </w:r>
      <w:r>
        <w:rPr>
          <w:rFonts w:hint="eastAsia" w:ascii="仿宋_GB2312" w:eastAsia="仿宋_GB2312"/>
          <w:sz w:val="32"/>
          <w:szCs w:val="32"/>
        </w:rPr>
        <w:t>。</w:t>
      </w:r>
    </w:p>
    <w:p>
      <w:pPr>
        <w:pStyle w:val="16"/>
        <w:widowControl/>
        <w:numPr>
          <w:ilvl w:val="0"/>
          <w:numId w:val="2"/>
        </w:numPr>
        <w:ind w:firstLineChars="0"/>
        <w:jc w:val="left"/>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卫生健康支出（类）优抚对象医疗支出（款）优抚对象医疗补助支出（项）。</w:t>
      </w:r>
    </w:p>
    <w:p>
      <w:pPr>
        <w:widowControl/>
        <w:ind w:left="1470" w:leftChars="700"/>
        <w:jc w:val="left"/>
        <w:rPr>
          <w:rFonts w:hint="eastAsia" w:ascii="仿宋_GB2312" w:eastAsia="仿宋_GB2312"/>
          <w:sz w:val="32"/>
          <w:szCs w:val="32"/>
        </w:rPr>
      </w:pPr>
      <w:r>
        <w:rPr>
          <w:rFonts w:hint="eastAsia" w:ascii="仿宋_GB2312" w:eastAsia="仿宋_GB2312"/>
          <w:sz w:val="32"/>
          <w:szCs w:val="32"/>
        </w:rPr>
        <w:t>年初预算为</w:t>
      </w:r>
      <w:r>
        <w:rPr>
          <w:rFonts w:hint="eastAsia" w:ascii="仿宋_GB2312" w:eastAsia="仿宋_GB2312"/>
          <w:sz w:val="32"/>
          <w:szCs w:val="32"/>
          <w:lang w:val="en-US" w:eastAsia="zh-CN"/>
        </w:rPr>
        <w:t>0</w:t>
      </w:r>
      <w:r>
        <w:rPr>
          <w:rFonts w:hint="eastAsia" w:ascii="仿宋_GB2312" w:eastAsia="仿宋_GB2312"/>
          <w:sz w:val="32"/>
          <w:szCs w:val="32"/>
        </w:rPr>
        <w:t>万元，支出决算为</w:t>
      </w:r>
      <w:r>
        <w:rPr>
          <w:rFonts w:hint="eastAsia" w:ascii="仿宋_GB2312" w:eastAsia="仿宋_GB2312"/>
          <w:sz w:val="32"/>
          <w:szCs w:val="32"/>
          <w:lang w:val="en-US" w:eastAsia="zh-CN"/>
        </w:rPr>
        <w:t>19.15</w:t>
      </w:r>
      <w:r>
        <w:rPr>
          <w:rFonts w:hint="eastAsia" w:ascii="仿宋_GB2312" w:eastAsia="仿宋_GB2312"/>
          <w:sz w:val="32"/>
          <w:szCs w:val="32"/>
        </w:rPr>
        <w:t>万元。决算数大于预算数的主要原因</w:t>
      </w:r>
      <w:r>
        <w:rPr>
          <w:rFonts w:hint="eastAsia" w:ascii="仿宋_GB2312" w:hAnsi="宋体" w:eastAsia="仿宋_GB2312" w:cs="仿宋_GB2312"/>
          <w:color w:val="000000"/>
          <w:kern w:val="0"/>
          <w:sz w:val="32"/>
          <w:szCs w:val="32"/>
        </w:rPr>
        <w:t>是</w:t>
      </w:r>
      <w:r>
        <w:rPr>
          <w:rFonts w:hint="eastAsia" w:ascii="仿宋_GB2312" w:eastAsia="仿宋_GB2312"/>
          <w:sz w:val="32"/>
          <w:szCs w:val="32"/>
          <w:lang w:eastAsia="zh-CN"/>
        </w:rPr>
        <w:t>年初区级预算无优抚对象医疗补助支出，决算计入中省补助</w:t>
      </w:r>
      <w:r>
        <w:rPr>
          <w:rFonts w:hint="eastAsia" w:ascii="仿宋_GB2312" w:eastAsia="仿宋_GB2312"/>
          <w:sz w:val="32"/>
          <w:szCs w:val="32"/>
        </w:rPr>
        <w:t>。</w:t>
      </w:r>
    </w:p>
    <w:p>
      <w:pPr>
        <w:pStyle w:val="16"/>
        <w:widowControl/>
        <w:numPr>
          <w:ilvl w:val="0"/>
          <w:numId w:val="2"/>
        </w:numPr>
        <w:ind w:firstLineChars="0"/>
        <w:jc w:val="left"/>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lang w:eastAsia="zh-CN"/>
        </w:rPr>
        <w:t>其他社会保障和就业支出</w:t>
      </w:r>
    </w:p>
    <w:p>
      <w:pPr>
        <w:pStyle w:val="16"/>
        <w:widowControl/>
        <w:numPr>
          <w:ilvl w:val="0"/>
          <w:numId w:val="0"/>
        </w:numPr>
        <w:ind w:left="1606" w:hanging="1606" w:hangingChars="500"/>
        <w:jc w:val="left"/>
        <w:rPr>
          <w:rFonts w:hint="eastAsia" w:ascii="仿宋_GB2312" w:hAnsi="Calibri" w:eastAsia="仿宋_GB2312" w:cs="黑体"/>
          <w:kern w:val="2"/>
          <w:sz w:val="32"/>
          <w:szCs w:val="32"/>
          <w:lang w:val="en-US" w:eastAsia="zh-CN" w:bidi="ar-SA"/>
        </w:rPr>
      </w:pPr>
      <w:r>
        <w:rPr>
          <w:rFonts w:hint="eastAsia" w:ascii="仿宋_GB2312" w:hAnsi="宋体" w:eastAsia="仿宋_GB2312" w:cs="仿宋_GB2312"/>
          <w:b/>
          <w:color w:val="000000"/>
          <w:kern w:val="0"/>
          <w:sz w:val="32"/>
          <w:szCs w:val="32"/>
          <w:lang w:val="en-US" w:eastAsia="zh-CN"/>
        </w:rPr>
        <w:t xml:space="preserve">          </w:t>
      </w:r>
      <w:r>
        <w:rPr>
          <w:rFonts w:hint="eastAsia" w:ascii="仿宋_GB2312" w:hAnsi="Calibri" w:eastAsia="仿宋_GB2312" w:cs="黑体"/>
          <w:kern w:val="2"/>
          <w:sz w:val="32"/>
          <w:szCs w:val="32"/>
          <w:lang w:val="en-US" w:eastAsia="zh-CN" w:bidi="ar-SA"/>
        </w:rPr>
        <w:t>年初预算为23.7663万元，支出决算为28.82万元。</w:t>
      </w:r>
      <w:r>
        <w:rPr>
          <w:rFonts w:hint="eastAsia" w:ascii="仿宋_GB2312" w:eastAsia="仿宋_GB2312" w:cs="黑体"/>
          <w:kern w:val="2"/>
          <w:sz w:val="32"/>
          <w:szCs w:val="32"/>
          <w:lang w:val="en-US" w:eastAsia="zh-CN" w:bidi="ar-SA"/>
        </w:rPr>
        <w:t>完成决算数的121.26%，决算数大于预算数的主要原因是项目支出增加。</w:t>
      </w:r>
    </w:p>
    <w:p>
      <w:pPr>
        <w:widowControl/>
        <w:ind w:left="1470" w:leftChars="700"/>
        <w:jc w:val="left"/>
        <w:rPr>
          <w:rFonts w:ascii="仿宋_GB2312" w:hAnsi="仿宋" w:eastAsia="仿宋_GB2312"/>
          <w:sz w:val="32"/>
          <w:szCs w:val="32"/>
        </w:rPr>
      </w:pPr>
      <w:r>
        <w:rPr>
          <w:rFonts w:hint="eastAsia" w:ascii="黑体" w:hAnsi="黑体" w:eastAsia="黑体"/>
          <w:color w:val="000000"/>
          <w:kern w:val="0"/>
          <w:sz w:val="32"/>
          <w:szCs w:val="32"/>
        </w:rPr>
        <w:t xml:space="preserve">六、一般公共预算财政拨款基本支出决算情况说明 </w:t>
      </w:r>
    </w:p>
    <w:p>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lang w:val="en-US" w:eastAsia="zh-CN"/>
        </w:rPr>
        <w:t>2020</w:t>
      </w:r>
      <w:r>
        <w:rPr>
          <w:rFonts w:ascii="仿宋_GB2312" w:hAnsi="仿宋_GB2312" w:eastAsia="仿宋_GB2312" w:cs="仿宋_GB2312"/>
          <w:color w:val="000000"/>
          <w:kern w:val="0"/>
          <w:sz w:val="31"/>
          <w:szCs w:val="31"/>
        </w:rPr>
        <w:t>年一般公共预算财政拨款基本支出</w:t>
      </w:r>
      <w:r>
        <w:rPr>
          <w:rFonts w:hint="eastAsia" w:ascii="仿宋_GB2312" w:hAnsi="仿宋_GB2312" w:eastAsia="仿宋_GB2312" w:cs="仿宋_GB2312"/>
          <w:color w:val="000000"/>
          <w:kern w:val="0"/>
          <w:sz w:val="31"/>
          <w:szCs w:val="31"/>
          <w:lang w:val="en-US" w:eastAsia="zh-CN"/>
        </w:rPr>
        <w:t>124.42</w:t>
      </w:r>
      <w:r>
        <w:rPr>
          <w:rFonts w:ascii="仿宋_GB2312" w:hAnsi="仿宋_GB2312" w:eastAsia="仿宋_GB2312" w:cs="仿宋_GB2312"/>
          <w:color w:val="000000"/>
          <w:kern w:val="0"/>
          <w:sz w:val="31"/>
          <w:szCs w:val="31"/>
        </w:rPr>
        <w:t>万元，包括：</w:t>
      </w:r>
      <w:r>
        <w:rPr>
          <w:rFonts w:hint="eastAsia" w:ascii="仿宋_GB2312" w:hAnsi="仿宋_GB2312" w:eastAsia="仿宋_GB2312" w:cs="仿宋_GB2312"/>
          <w:color w:val="000000"/>
          <w:kern w:val="0"/>
          <w:sz w:val="31"/>
          <w:szCs w:val="31"/>
        </w:rPr>
        <w:t>人员经费及对个人和家庭</w:t>
      </w:r>
      <w:r>
        <w:rPr>
          <w:rFonts w:ascii="仿宋_GB2312" w:hAnsi="仿宋_GB2312" w:eastAsia="仿宋_GB2312" w:cs="仿宋_GB2312"/>
          <w:color w:val="000000"/>
          <w:kern w:val="0"/>
          <w:sz w:val="31"/>
          <w:szCs w:val="31"/>
        </w:rPr>
        <w:t>支出</w:t>
      </w:r>
      <w:r>
        <w:rPr>
          <w:rFonts w:hint="eastAsia" w:ascii="仿宋_GB2312" w:hAnsi="仿宋_GB2312" w:eastAsia="仿宋_GB2312" w:cs="仿宋_GB2312"/>
          <w:color w:val="000000"/>
          <w:kern w:val="0"/>
          <w:sz w:val="31"/>
          <w:szCs w:val="31"/>
          <w:lang w:val="en-US" w:eastAsia="zh-CN"/>
        </w:rPr>
        <w:t>120.70</w:t>
      </w:r>
      <w:r>
        <w:rPr>
          <w:rFonts w:ascii="仿宋_GB2312" w:hAnsi="仿宋_GB2312" w:eastAsia="仿宋_GB2312" w:cs="仿宋_GB2312"/>
          <w:color w:val="000000"/>
          <w:kern w:val="0"/>
          <w:sz w:val="31"/>
          <w:szCs w:val="31"/>
        </w:rPr>
        <w:t>万元</w:t>
      </w:r>
      <w:r>
        <w:rPr>
          <w:rFonts w:hint="eastAsia" w:ascii="仿宋_GB2312" w:hAnsi="仿宋_GB2312" w:eastAsia="仿宋_GB2312" w:cs="仿宋_GB2312"/>
          <w:color w:val="000000"/>
          <w:kern w:val="0"/>
          <w:sz w:val="31"/>
          <w:szCs w:val="31"/>
        </w:rPr>
        <w:t>和公用经费</w:t>
      </w:r>
      <w:r>
        <w:rPr>
          <w:rFonts w:ascii="仿宋_GB2312" w:hAnsi="仿宋_GB2312" w:eastAsia="仿宋_GB2312" w:cs="仿宋_GB2312"/>
          <w:color w:val="000000"/>
          <w:kern w:val="0"/>
          <w:sz w:val="31"/>
          <w:szCs w:val="31"/>
        </w:rPr>
        <w:t>支出</w:t>
      </w:r>
      <w:r>
        <w:rPr>
          <w:rFonts w:hint="eastAsia" w:ascii="仿宋_GB2312" w:hAnsi="仿宋_GB2312" w:eastAsia="仿宋_GB2312" w:cs="仿宋_GB2312"/>
          <w:color w:val="000000"/>
          <w:kern w:val="0"/>
          <w:sz w:val="31"/>
          <w:szCs w:val="31"/>
          <w:lang w:val="en-US" w:eastAsia="zh-CN"/>
        </w:rPr>
        <w:t>3.72</w:t>
      </w:r>
      <w:r>
        <w:rPr>
          <w:rFonts w:ascii="仿宋_GB2312" w:hAnsi="仿宋_GB2312" w:eastAsia="仿宋_GB2312" w:cs="仿宋_GB2312"/>
          <w:color w:val="000000"/>
          <w:kern w:val="0"/>
          <w:sz w:val="31"/>
          <w:szCs w:val="31"/>
        </w:rPr>
        <w:t>万元</w:t>
      </w:r>
      <w:r>
        <w:rPr>
          <w:rFonts w:hint="eastAsia" w:ascii="仿宋_GB2312" w:hAnsi="仿宋_GB2312" w:eastAsia="仿宋_GB2312" w:cs="仿宋_GB2312"/>
          <w:color w:val="000000"/>
          <w:kern w:val="0"/>
          <w:sz w:val="31"/>
          <w:szCs w:val="31"/>
        </w:rPr>
        <w:t>。</w:t>
      </w:r>
    </w:p>
    <w:p>
      <w:pPr>
        <w:widowControl/>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bCs/>
          <w:color w:val="000000"/>
          <w:kern w:val="0"/>
          <w:sz w:val="32"/>
          <w:szCs w:val="32"/>
        </w:rPr>
        <w:t>人员经费</w:t>
      </w:r>
      <w:r>
        <w:rPr>
          <w:rFonts w:hint="eastAsia" w:ascii="仿宋_GB2312" w:hAnsi="宋体" w:eastAsia="仿宋_GB2312" w:cs="仿宋_GB2312"/>
          <w:b/>
          <w:bCs/>
          <w:color w:val="000000"/>
          <w:kern w:val="0"/>
          <w:sz w:val="32"/>
          <w:szCs w:val="32"/>
          <w:lang w:val="en-US" w:eastAsia="zh-CN"/>
        </w:rPr>
        <w:t>120.70</w:t>
      </w:r>
      <w:r>
        <w:rPr>
          <w:rFonts w:ascii="仿宋_GB2312" w:hAnsi="宋体" w:eastAsia="仿宋_GB2312" w:cs="仿宋_GB2312"/>
          <w:color w:val="000000"/>
          <w:kern w:val="0"/>
          <w:sz w:val="32"/>
          <w:szCs w:val="32"/>
        </w:rPr>
        <w:t>万元，主要</w:t>
      </w:r>
      <w:r>
        <w:rPr>
          <w:rFonts w:hint="eastAsia" w:ascii="仿宋_GB2312" w:hAnsi="宋体" w:eastAsia="仿宋_GB2312" w:cs="仿宋_GB2312"/>
          <w:color w:val="000000"/>
          <w:kern w:val="0"/>
          <w:sz w:val="32"/>
          <w:szCs w:val="32"/>
        </w:rPr>
        <w:t>首先</w:t>
      </w:r>
      <w:r>
        <w:rPr>
          <w:rFonts w:ascii="仿宋_GB2312" w:hAnsi="宋体" w:eastAsia="仿宋_GB2312" w:cs="仿宋_GB2312"/>
          <w:color w:val="000000"/>
          <w:kern w:val="0"/>
          <w:sz w:val="32"/>
          <w:szCs w:val="32"/>
        </w:rPr>
        <w:t>包括</w:t>
      </w:r>
      <w:r>
        <w:rPr>
          <w:rFonts w:hint="eastAsia" w:ascii="仿宋_GB2312" w:hAnsi="宋体" w:eastAsia="仿宋_GB2312" w:cs="仿宋_GB2312"/>
          <w:color w:val="000000"/>
          <w:kern w:val="0"/>
          <w:sz w:val="32"/>
          <w:szCs w:val="32"/>
        </w:rPr>
        <w:t>工资福利支出中</w:t>
      </w:r>
      <w:r>
        <w:rPr>
          <w:rFonts w:ascii="仿宋_GB2312" w:hAnsi="宋体" w:eastAsia="仿宋_GB2312" w:cs="仿宋_GB2312"/>
          <w:color w:val="000000"/>
          <w:kern w:val="0"/>
          <w:sz w:val="32"/>
          <w:szCs w:val="32"/>
        </w:rPr>
        <w:t>基本工资</w:t>
      </w:r>
      <w:r>
        <w:rPr>
          <w:rFonts w:hint="eastAsia" w:ascii="仿宋_GB2312" w:hAnsi="宋体" w:eastAsia="仿宋_GB2312" w:cs="仿宋_GB2312"/>
          <w:color w:val="000000"/>
          <w:kern w:val="0"/>
          <w:sz w:val="32"/>
          <w:szCs w:val="32"/>
          <w:lang w:val="en-US" w:eastAsia="zh-CN"/>
        </w:rPr>
        <w:t>40.85</w:t>
      </w:r>
      <w:r>
        <w:rPr>
          <w:rFonts w:hint="eastAsia" w:ascii="仿宋_GB2312" w:hAnsi="宋体" w:eastAsia="仿宋_GB2312" w:cs="仿宋_GB2312"/>
          <w:color w:val="000000"/>
          <w:kern w:val="0"/>
          <w:sz w:val="32"/>
          <w:szCs w:val="32"/>
        </w:rPr>
        <w:t>万元、津贴补贴</w:t>
      </w:r>
      <w:r>
        <w:rPr>
          <w:rFonts w:hint="eastAsia" w:ascii="仿宋_GB2312" w:hAnsi="宋体" w:eastAsia="仿宋_GB2312" w:cs="仿宋_GB2312"/>
          <w:color w:val="000000"/>
          <w:kern w:val="0"/>
          <w:sz w:val="32"/>
          <w:szCs w:val="32"/>
          <w:lang w:val="en-US" w:eastAsia="zh-CN"/>
        </w:rPr>
        <w:t>32.39</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奖金</w:t>
      </w:r>
      <w:r>
        <w:rPr>
          <w:rFonts w:hint="eastAsia" w:ascii="仿宋_GB2312" w:hAnsi="宋体" w:eastAsia="仿宋_GB2312" w:cs="仿宋_GB2312"/>
          <w:color w:val="000000"/>
          <w:kern w:val="0"/>
          <w:sz w:val="32"/>
          <w:szCs w:val="32"/>
          <w:lang w:val="en-US" w:eastAsia="zh-CN"/>
        </w:rPr>
        <w:t>18.90万元、</w:t>
      </w:r>
      <w:r>
        <w:rPr>
          <w:rFonts w:hint="eastAsia" w:ascii="仿宋_GB2312" w:hAnsi="宋体" w:eastAsia="仿宋_GB2312" w:cs="仿宋_GB2312"/>
          <w:color w:val="000000"/>
          <w:kern w:val="0"/>
          <w:sz w:val="32"/>
          <w:szCs w:val="32"/>
        </w:rPr>
        <w:t>伙食补助</w:t>
      </w:r>
      <w:r>
        <w:rPr>
          <w:rFonts w:hint="eastAsia" w:ascii="仿宋_GB2312" w:hAnsi="宋体" w:eastAsia="仿宋_GB2312" w:cs="仿宋_GB2312"/>
          <w:color w:val="000000"/>
          <w:kern w:val="0"/>
          <w:sz w:val="32"/>
          <w:szCs w:val="32"/>
          <w:lang w:val="en-US" w:eastAsia="zh-CN"/>
        </w:rPr>
        <w:t>2.34</w:t>
      </w:r>
      <w:r>
        <w:rPr>
          <w:rFonts w:hint="eastAsia" w:ascii="仿宋_GB2312" w:hAnsi="宋体" w:eastAsia="仿宋_GB2312" w:cs="仿宋_GB2312"/>
          <w:color w:val="000000"/>
          <w:kern w:val="0"/>
          <w:sz w:val="32"/>
          <w:szCs w:val="32"/>
        </w:rPr>
        <w:t>万元、绩效工资</w:t>
      </w:r>
      <w:r>
        <w:rPr>
          <w:rFonts w:hint="eastAsia" w:ascii="仿宋_GB2312" w:hAnsi="宋体" w:eastAsia="仿宋_GB2312" w:cs="仿宋_GB2312"/>
          <w:color w:val="000000"/>
          <w:kern w:val="0"/>
          <w:sz w:val="32"/>
          <w:szCs w:val="32"/>
          <w:lang w:val="en-US" w:eastAsia="zh-CN"/>
        </w:rPr>
        <w:t>4.79</w:t>
      </w:r>
      <w:r>
        <w:rPr>
          <w:rFonts w:hint="eastAsia" w:ascii="仿宋_GB2312" w:hAnsi="宋体" w:eastAsia="仿宋_GB2312" w:cs="仿宋_GB2312"/>
          <w:color w:val="000000"/>
          <w:kern w:val="0"/>
          <w:sz w:val="32"/>
          <w:szCs w:val="32"/>
        </w:rPr>
        <w:t>万元、机关事业单位基本养老保险缴费</w:t>
      </w:r>
      <w:r>
        <w:rPr>
          <w:rFonts w:hint="eastAsia" w:ascii="仿宋_GB2312" w:hAnsi="宋体" w:eastAsia="仿宋_GB2312" w:cs="仿宋_GB2312"/>
          <w:color w:val="000000"/>
          <w:kern w:val="0"/>
          <w:sz w:val="32"/>
          <w:szCs w:val="32"/>
          <w:lang w:val="en-US" w:eastAsia="zh-CN"/>
        </w:rPr>
        <w:t>10.12</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职工基本医疗保险缴费</w:t>
      </w:r>
      <w:r>
        <w:rPr>
          <w:rFonts w:hint="eastAsia" w:ascii="仿宋_GB2312" w:hAnsi="宋体" w:eastAsia="仿宋_GB2312" w:cs="仿宋_GB2312"/>
          <w:color w:val="000000"/>
          <w:kern w:val="0"/>
          <w:sz w:val="32"/>
          <w:szCs w:val="32"/>
          <w:lang w:val="en-US" w:eastAsia="zh-CN"/>
        </w:rPr>
        <w:t>4.39万元、其他社会保障缴费0.28万元、</w:t>
      </w:r>
      <w:r>
        <w:rPr>
          <w:rFonts w:hint="eastAsia" w:ascii="仿宋_GB2312" w:hAnsi="宋体" w:eastAsia="仿宋_GB2312" w:cs="仿宋_GB2312"/>
          <w:color w:val="000000"/>
          <w:kern w:val="0"/>
          <w:sz w:val="32"/>
          <w:szCs w:val="32"/>
        </w:rPr>
        <w:t>住房公积金6.</w:t>
      </w:r>
      <w:r>
        <w:rPr>
          <w:rFonts w:hint="eastAsia" w:ascii="仿宋_GB2312" w:hAnsi="宋体" w:eastAsia="仿宋_GB2312" w:cs="仿宋_GB2312"/>
          <w:color w:val="000000"/>
          <w:kern w:val="0"/>
          <w:sz w:val="32"/>
          <w:szCs w:val="32"/>
          <w:lang w:val="en-US" w:eastAsia="zh-CN"/>
        </w:rPr>
        <w:t>63</w:t>
      </w:r>
      <w:r>
        <w:rPr>
          <w:rFonts w:hint="eastAsia" w:ascii="仿宋_GB2312" w:hAnsi="宋体" w:eastAsia="仿宋_GB2312" w:cs="仿宋_GB2312"/>
          <w:color w:val="000000"/>
          <w:kern w:val="0"/>
          <w:sz w:val="32"/>
          <w:szCs w:val="32"/>
        </w:rPr>
        <w:t>万元。</w:t>
      </w:r>
    </w:p>
    <w:p>
      <w:pPr>
        <w:widowControl/>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bCs/>
          <w:color w:val="000000"/>
          <w:kern w:val="0"/>
          <w:sz w:val="32"/>
          <w:szCs w:val="32"/>
        </w:rPr>
        <w:t>公用经费</w:t>
      </w:r>
      <w:r>
        <w:rPr>
          <w:rFonts w:hint="eastAsia" w:ascii="仿宋_GB2312" w:hAnsi="宋体" w:eastAsia="仿宋_GB2312" w:cs="仿宋_GB2312"/>
          <w:b/>
          <w:bCs/>
          <w:color w:val="000000"/>
          <w:kern w:val="0"/>
          <w:sz w:val="32"/>
          <w:szCs w:val="32"/>
          <w:lang w:val="en-US" w:eastAsia="zh-CN"/>
        </w:rPr>
        <w:t>3.72</w:t>
      </w:r>
      <w:r>
        <w:rPr>
          <w:rFonts w:ascii="仿宋_GB2312" w:hAnsi="宋体" w:eastAsia="仿宋_GB2312" w:cs="仿宋_GB2312"/>
          <w:color w:val="000000"/>
          <w:kern w:val="0"/>
          <w:sz w:val="32"/>
          <w:szCs w:val="32"/>
        </w:rPr>
        <w:t>万元，主要</w:t>
      </w:r>
      <w:r>
        <w:rPr>
          <w:rFonts w:hint="eastAsia" w:ascii="仿宋_GB2312" w:hAnsi="宋体" w:eastAsia="仿宋_GB2312" w:cs="仿宋_GB2312"/>
          <w:color w:val="000000"/>
          <w:kern w:val="0"/>
          <w:sz w:val="32"/>
          <w:szCs w:val="32"/>
        </w:rPr>
        <w:t>退役军人管理事务行政运行中：</w:t>
      </w:r>
      <w:r>
        <w:rPr>
          <w:rFonts w:ascii="仿宋_GB2312" w:hAnsi="宋体" w:eastAsia="仿宋_GB2312" w:cs="仿宋_GB2312"/>
          <w:color w:val="000000"/>
          <w:kern w:val="0"/>
          <w:sz w:val="32"/>
          <w:szCs w:val="32"/>
        </w:rPr>
        <w:t>办公费</w:t>
      </w:r>
      <w:r>
        <w:rPr>
          <w:rFonts w:hint="eastAsia" w:ascii="仿宋_GB2312" w:hAnsi="宋体" w:eastAsia="仿宋_GB2312" w:cs="仿宋_GB2312"/>
          <w:color w:val="000000"/>
          <w:kern w:val="0"/>
          <w:sz w:val="32"/>
          <w:szCs w:val="32"/>
          <w:lang w:val="en-US" w:eastAsia="zh-CN"/>
        </w:rPr>
        <w:t>1.20</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手续费</w:t>
      </w:r>
      <w:r>
        <w:rPr>
          <w:rFonts w:hint="eastAsia"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1万元、</w:t>
      </w:r>
      <w:r>
        <w:rPr>
          <w:rFonts w:hint="eastAsia" w:ascii="仿宋_GB2312" w:hAnsi="宋体" w:eastAsia="仿宋_GB2312" w:cs="仿宋_GB2312"/>
          <w:color w:val="000000"/>
          <w:kern w:val="0"/>
          <w:sz w:val="32"/>
          <w:szCs w:val="32"/>
          <w:lang w:eastAsia="zh-CN"/>
        </w:rPr>
        <w:t>水</w:t>
      </w:r>
      <w:r>
        <w:rPr>
          <w:rFonts w:hint="eastAsia" w:ascii="仿宋_GB2312" w:hAnsi="宋体" w:eastAsia="仿宋_GB2312" w:cs="仿宋_GB2312"/>
          <w:color w:val="000000"/>
          <w:kern w:val="0"/>
          <w:sz w:val="32"/>
          <w:szCs w:val="32"/>
        </w:rPr>
        <w:t>费0.0</w:t>
      </w:r>
      <w:r>
        <w:rPr>
          <w:rFonts w:hint="eastAsia" w:ascii="仿宋_GB2312" w:hAnsi="宋体" w:eastAsia="仿宋_GB2312" w:cs="仿宋_GB2312"/>
          <w:color w:val="000000"/>
          <w:kern w:val="0"/>
          <w:sz w:val="32"/>
          <w:szCs w:val="32"/>
          <w:lang w:val="en-US" w:eastAsia="zh-CN"/>
        </w:rPr>
        <w:t>4</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邮电费</w:t>
      </w:r>
      <w:r>
        <w:rPr>
          <w:rFonts w:hint="eastAsia" w:ascii="仿宋_GB2312" w:hAnsi="宋体" w:eastAsia="仿宋_GB2312" w:cs="仿宋_GB2312"/>
          <w:color w:val="000000"/>
          <w:kern w:val="0"/>
          <w:sz w:val="32"/>
          <w:szCs w:val="32"/>
          <w:lang w:val="en-US" w:eastAsia="zh-CN"/>
        </w:rPr>
        <w:t>1.29万元、差旅费0.14万元、维修（护）费0.03万元、劳务费0.39万元、</w:t>
      </w:r>
      <w:r>
        <w:rPr>
          <w:rFonts w:hint="eastAsia" w:ascii="仿宋_GB2312" w:hAnsi="宋体" w:eastAsia="仿宋_GB2312" w:cs="仿宋_GB2312"/>
          <w:color w:val="000000"/>
          <w:kern w:val="0"/>
          <w:sz w:val="32"/>
          <w:szCs w:val="32"/>
        </w:rPr>
        <w:t>其他交通费用0.</w:t>
      </w:r>
      <w:r>
        <w:rPr>
          <w:rFonts w:hint="eastAsia" w:ascii="仿宋_GB2312" w:hAnsi="宋体" w:eastAsia="仿宋_GB2312" w:cs="仿宋_GB2312"/>
          <w:color w:val="000000"/>
          <w:kern w:val="0"/>
          <w:sz w:val="32"/>
          <w:szCs w:val="32"/>
          <w:lang w:val="en-US" w:eastAsia="zh-CN"/>
        </w:rPr>
        <w:t>14</w:t>
      </w:r>
      <w:r>
        <w:rPr>
          <w:rFonts w:hint="eastAsia" w:ascii="仿宋_GB2312" w:hAnsi="宋体" w:eastAsia="仿宋_GB2312" w:cs="仿宋_GB2312"/>
          <w:color w:val="000000"/>
          <w:kern w:val="0"/>
          <w:sz w:val="32"/>
          <w:szCs w:val="32"/>
        </w:rPr>
        <w:t>万元、其他商品和服务支出0.</w:t>
      </w:r>
      <w:r>
        <w:rPr>
          <w:rFonts w:hint="eastAsia" w:ascii="仿宋_GB2312" w:hAnsi="宋体" w:eastAsia="仿宋_GB2312" w:cs="仿宋_GB2312"/>
          <w:color w:val="000000"/>
          <w:kern w:val="0"/>
          <w:sz w:val="32"/>
          <w:szCs w:val="32"/>
          <w:lang w:val="en-US" w:eastAsia="zh-CN"/>
        </w:rPr>
        <w:t>48</w:t>
      </w:r>
      <w:r>
        <w:rPr>
          <w:rFonts w:hint="eastAsia" w:ascii="仿宋_GB2312" w:hAnsi="宋体" w:eastAsia="仿宋_GB2312" w:cs="仿宋_GB2312"/>
          <w:color w:val="000000"/>
          <w:kern w:val="0"/>
          <w:sz w:val="32"/>
          <w:szCs w:val="32"/>
        </w:rPr>
        <w:t>万元。</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七、一般公共预算财政拨款“三公”经费及会议费、培训费支出决算情况说明 </w:t>
      </w:r>
    </w:p>
    <w:p>
      <w:pPr>
        <w:widowControl/>
        <w:ind w:firstLine="643" w:firstLineChars="200"/>
        <w:jc w:val="left"/>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spacing w:line="360" w:lineRule="auto"/>
        <w:ind w:firstLine="720" w:firstLineChars="225"/>
        <w:rPr>
          <w:rFonts w:hint="eastAsia" w:ascii="仿宋_GB2312" w:hAnsi="仿宋" w:eastAsia="仿宋_GB2312"/>
          <w:sz w:val="32"/>
          <w:szCs w:val="32"/>
          <w:highlight w:val="none"/>
          <w:lang w:eastAsia="zh-CN"/>
        </w:rPr>
      </w:pPr>
      <w:r>
        <w:rPr>
          <w:rFonts w:hint="eastAsia" w:ascii="仿宋_GB2312" w:hAnsi="仿宋" w:eastAsia="仿宋_GB2312"/>
          <w:sz w:val="32"/>
          <w:szCs w:val="32"/>
        </w:rPr>
        <w:t>杨陵区退役军人事务局20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年度一般公共预算财政拨款为安排的“三公经费”预算</w:t>
      </w:r>
      <w:r>
        <w:rPr>
          <w:rFonts w:hint="eastAsia" w:ascii="仿宋_GB2312" w:hAnsi="仿宋" w:eastAsia="仿宋_GB2312"/>
          <w:sz w:val="32"/>
          <w:szCs w:val="32"/>
          <w:highlight w:val="none"/>
        </w:rPr>
        <w:t>为</w:t>
      </w:r>
      <w:r>
        <w:rPr>
          <w:rFonts w:hint="eastAsia" w:ascii="仿宋_GB2312" w:hAnsi="仿宋" w:eastAsia="仿宋_GB2312"/>
          <w:sz w:val="32"/>
          <w:szCs w:val="32"/>
          <w:highlight w:val="none"/>
          <w:lang w:val="en-US" w:eastAsia="zh-CN"/>
        </w:rPr>
        <w:t>2.13</w:t>
      </w:r>
      <w:r>
        <w:rPr>
          <w:rFonts w:hint="eastAsia" w:ascii="仿宋_GB2312" w:hAnsi="仿宋" w:eastAsia="仿宋_GB2312"/>
          <w:sz w:val="32"/>
          <w:szCs w:val="32"/>
          <w:highlight w:val="none"/>
        </w:rPr>
        <w:t>万元，支出决算为</w:t>
      </w:r>
      <w:r>
        <w:rPr>
          <w:rFonts w:hint="eastAsia" w:ascii="仿宋_GB2312" w:hAnsi="仿宋" w:eastAsia="仿宋_GB2312"/>
          <w:sz w:val="32"/>
          <w:szCs w:val="32"/>
          <w:highlight w:val="none"/>
          <w:lang w:val="en-US" w:eastAsia="zh-CN"/>
        </w:rPr>
        <w:t>0</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主要原因是本年度无三公支出。</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w:t>
      </w:r>
    </w:p>
    <w:p>
      <w:pPr>
        <w:spacing w:line="360" w:lineRule="auto"/>
        <w:ind w:firstLine="640" w:firstLineChars="200"/>
        <w:rPr>
          <w:rFonts w:ascii="仿宋_GB2312" w:hAnsi="宋体" w:eastAsia="仿宋_GB2312" w:cs="楷体_GB2312"/>
          <w:color w:val="000000"/>
          <w:kern w:val="0"/>
          <w:sz w:val="32"/>
          <w:szCs w:val="32"/>
          <w:highlight w:val="yellow"/>
        </w:rPr>
      </w:pPr>
      <w:r>
        <w:rPr>
          <w:rFonts w:hint="eastAsia" w:ascii="楷体_GB2312" w:hAnsi="宋体" w:eastAsia="楷体_GB2312" w:cs="楷体_GB2312"/>
          <w:color w:val="000000"/>
          <w:kern w:val="0"/>
          <w:sz w:val="32"/>
          <w:szCs w:val="32"/>
          <w:lang w:val="en-US" w:eastAsia="zh-CN"/>
        </w:rPr>
        <w:t>2020年</w:t>
      </w:r>
      <w:r>
        <w:rPr>
          <w:rFonts w:hint="eastAsia" w:ascii="仿宋_GB2312" w:hAnsi="宋体" w:eastAsia="仿宋_GB2312" w:cs="楷体_GB2312"/>
          <w:color w:val="000000"/>
          <w:kern w:val="0"/>
          <w:sz w:val="32"/>
          <w:szCs w:val="32"/>
        </w:rPr>
        <w:t>“三公”经费财政拨款支出</w:t>
      </w:r>
      <w:r>
        <w:rPr>
          <w:rFonts w:hint="eastAsia" w:ascii="仿宋_GB2312" w:hAnsi="宋体" w:eastAsia="仿宋_GB2312" w:cs="楷体_GB2312"/>
          <w:color w:val="000000"/>
          <w:kern w:val="0"/>
          <w:sz w:val="32"/>
          <w:szCs w:val="32"/>
          <w:lang w:eastAsia="zh-CN"/>
        </w:rPr>
        <w:t>决算中，因公出国（境）费支出决断为</w:t>
      </w:r>
      <w:r>
        <w:rPr>
          <w:rFonts w:hint="eastAsia" w:ascii="仿宋_GB2312" w:hAnsi="宋体" w:eastAsia="仿宋_GB2312" w:cs="楷体_GB2312"/>
          <w:color w:val="000000"/>
          <w:kern w:val="0"/>
          <w:sz w:val="32"/>
          <w:szCs w:val="32"/>
          <w:lang w:val="en-US" w:eastAsia="zh-CN"/>
        </w:rPr>
        <w:t>0万元，占0%；公务用车购置费用支出0万元，占0%；公务用车运行维护费支出决算为0万元，占0%；公务接待费用支出决算为0万元，占0%；培训费支出决算为0万元，占0%。具体情况如下：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ind w:firstLine="640" w:firstLineChars="200"/>
      </w:pPr>
      <w:r>
        <w:rPr>
          <w:rFonts w:hint="eastAsia" w:ascii="仿宋_GB2312" w:hAnsi="仿宋" w:eastAsia="仿宋_GB2312"/>
          <w:sz w:val="32"/>
          <w:szCs w:val="32"/>
        </w:rPr>
        <w:t>杨陵区退役军人事务局20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年因公出国（境）团组0个，0人次，预算数为0万元，支出决算为0万元。</w:t>
      </w:r>
      <w:r>
        <w:rPr>
          <w:rFonts w:hint="eastAsia" w:ascii="仿宋_GB2312" w:hAnsi="仿宋" w:eastAsia="仿宋_GB2312"/>
          <w:sz w:val="32"/>
          <w:szCs w:val="32"/>
          <w:lang w:val="en-US" w:eastAsia="zh-CN"/>
        </w:rPr>
        <w:t>决算数较预算数减少（增加）0万元。</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ind w:firstLine="640" w:firstLineChars="200"/>
        <w:rPr>
          <w:rFonts w:ascii="仿宋_GB2312" w:hAnsi="仿宋" w:eastAsia="仿宋_GB2312"/>
          <w:sz w:val="32"/>
          <w:szCs w:val="32"/>
        </w:rPr>
      </w:pPr>
      <w:r>
        <w:rPr>
          <w:rFonts w:hint="eastAsia" w:ascii="仿宋_GB2312" w:hAnsi="仿宋" w:eastAsia="仿宋_GB2312"/>
          <w:sz w:val="32"/>
          <w:szCs w:val="32"/>
        </w:rPr>
        <w:t>杨陵区退役军人事务局20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年购置车辆</w:t>
      </w:r>
      <w:r>
        <w:rPr>
          <w:rFonts w:hint="eastAsia" w:ascii="仿宋_GB2312" w:hAnsi="仿宋_GB2312" w:eastAsia="仿宋_GB2312" w:cs="仿宋_GB2312"/>
          <w:sz w:val="32"/>
          <w:szCs w:val="32"/>
        </w:rPr>
        <w:t>0台，预算为0万元，支出决算为0万元。</w:t>
      </w:r>
      <w:r>
        <w:rPr>
          <w:rFonts w:hint="eastAsia" w:ascii="仿宋_GB2312" w:hAnsi="仿宋" w:eastAsia="仿宋_GB2312"/>
          <w:sz w:val="32"/>
          <w:szCs w:val="32"/>
          <w:lang w:val="en-US" w:eastAsia="zh-CN"/>
        </w:rPr>
        <w:t>决算数较预算数减少（增加）0万元。</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ind w:firstLine="640" w:firstLineChars="200"/>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杨陵区退役军人事务局</w:t>
      </w:r>
      <w:r>
        <w:rPr>
          <w:rFonts w:hint="eastAsia" w:ascii="仿宋_GB2312" w:hAnsi="仿宋" w:eastAsia="仿宋_GB2312"/>
          <w:sz w:val="32"/>
          <w:szCs w:val="32"/>
          <w:highlight w:val="none"/>
          <w:lang w:val="en-US" w:eastAsia="zh-CN"/>
        </w:rPr>
        <w:t>2020</w:t>
      </w:r>
      <w:r>
        <w:rPr>
          <w:rFonts w:hint="eastAsia" w:ascii="仿宋_GB2312" w:hAnsi="仿宋" w:eastAsia="仿宋_GB2312"/>
          <w:sz w:val="32"/>
          <w:szCs w:val="32"/>
          <w:highlight w:val="none"/>
        </w:rPr>
        <w:t>年公务用车维护费预算为</w:t>
      </w:r>
      <w:r>
        <w:rPr>
          <w:rFonts w:hint="eastAsia" w:ascii="仿宋_GB2312" w:hAnsi="仿宋" w:eastAsia="仿宋_GB2312"/>
          <w:sz w:val="32"/>
          <w:szCs w:val="32"/>
          <w:highlight w:val="none"/>
          <w:lang w:val="en-US" w:eastAsia="zh-CN"/>
        </w:rPr>
        <w:t>1.63</w:t>
      </w:r>
      <w:r>
        <w:rPr>
          <w:rFonts w:hint="eastAsia" w:ascii="仿宋_GB2312" w:hAnsi="仿宋" w:eastAsia="仿宋_GB2312"/>
          <w:sz w:val="32"/>
          <w:szCs w:val="32"/>
          <w:highlight w:val="none"/>
        </w:rPr>
        <w:t>万元，支出决算数为</w:t>
      </w:r>
      <w:r>
        <w:rPr>
          <w:rFonts w:hint="eastAsia" w:ascii="仿宋_GB2312" w:hAnsi="仿宋" w:eastAsia="仿宋_GB2312"/>
          <w:sz w:val="32"/>
          <w:szCs w:val="32"/>
          <w:highlight w:val="none"/>
          <w:lang w:val="en-US" w:eastAsia="zh-CN"/>
        </w:rPr>
        <w:t>0</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，决算数较预算数减少</w:t>
      </w:r>
      <w:r>
        <w:rPr>
          <w:rFonts w:hint="eastAsia" w:ascii="仿宋_GB2312" w:hAnsi="仿宋" w:eastAsia="仿宋_GB2312"/>
          <w:sz w:val="32"/>
          <w:szCs w:val="32"/>
          <w:highlight w:val="none"/>
          <w:lang w:val="en-US" w:eastAsia="zh-CN"/>
        </w:rPr>
        <w:t>1.63万元，主要原因是无公务用车维护费支出。</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ind w:firstLine="640" w:firstLineChars="200"/>
        <w:rPr>
          <w:rFonts w:ascii="仿宋_GB2312" w:hAnsi="仿宋" w:eastAsia="仿宋_GB2312"/>
          <w:sz w:val="32"/>
          <w:szCs w:val="32"/>
        </w:rPr>
      </w:pPr>
      <w:r>
        <w:rPr>
          <w:rFonts w:hint="eastAsia" w:ascii="仿宋_GB2312" w:hAnsi="仿宋" w:eastAsia="仿宋_GB2312"/>
          <w:sz w:val="32"/>
          <w:szCs w:val="32"/>
        </w:rPr>
        <w:t>杨陵区退役军人事务局20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年公务接待</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预算数</w:t>
      </w:r>
      <w:r>
        <w:rPr>
          <w:rFonts w:hint="eastAsia" w:ascii="仿宋_GB2312" w:hAnsi="仿宋_GB2312" w:eastAsia="仿宋_GB2312" w:cs="仿宋_GB2312"/>
          <w:sz w:val="32"/>
          <w:szCs w:val="32"/>
          <w:lang w:val="en-US" w:eastAsia="zh-CN"/>
        </w:rPr>
        <w:t>0.5万元，决算</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 w:eastAsia="仿宋_GB2312"/>
          <w:sz w:val="32"/>
          <w:szCs w:val="32"/>
          <w:lang w:val="en-US" w:eastAsia="zh-CN"/>
        </w:rPr>
        <w:t>决算数较预算数减少0.5万元，主要原因是无公务接待费支出。</w:t>
      </w:r>
    </w:p>
    <w:p>
      <w:pPr>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ind w:firstLine="640" w:firstLineChars="200"/>
        <w:rPr>
          <w:rFonts w:ascii="仿宋_GB2312" w:hAnsi="仿宋" w:eastAsia="仿宋_GB2312"/>
          <w:sz w:val="32"/>
          <w:szCs w:val="32"/>
          <w:lang w:val="en-US"/>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年度杨陵区退役军人事务局培训费预算为0万元，支出决算数为</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决算数较预算数减少（增加）0万元。</w:t>
      </w:r>
    </w:p>
    <w:p>
      <w:pPr>
        <w:spacing w:line="360" w:lineRule="auto"/>
        <w:ind w:firstLine="482" w:firstLineChars="15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ind w:firstLine="640" w:firstLineChars="200"/>
        <w:rPr>
          <w:rFonts w:ascii="仿宋_GB2312" w:hAnsi="仿宋" w:eastAsia="仿宋_GB2312"/>
          <w:sz w:val="32"/>
          <w:szCs w:val="32"/>
          <w:lang w:val="en-US"/>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年度杨陵区退役军人事务局会议费预算为</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万元，支出决算数为0万</w:t>
      </w:r>
      <w:r>
        <w:rPr>
          <w:rFonts w:hint="eastAsia" w:ascii="仿宋_GB2312" w:hAnsi="仿宋" w:eastAsia="仿宋_GB2312"/>
          <w:sz w:val="32"/>
          <w:szCs w:val="32"/>
          <w:lang w:eastAsia="zh-CN"/>
        </w:rPr>
        <w:t>元，</w:t>
      </w:r>
      <w:r>
        <w:rPr>
          <w:rFonts w:hint="eastAsia" w:ascii="仿宋_GB2312" w:hAnsi="仿宋" w:eastAsia="仿宋_GB2312"/>
          <w:sz w:val="32"/>
          <w:szCs w:val="32"/>
          <w:lang w:val="en-US" w:eastAsia="zh-CN"/>
        </w:rPr>
        <w:t>决算数较预算数减少（增加）0万元。</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八、政府性基金预算财政拨款收入支出情况说明 </w:t>
      </w:r>
    </w:p>
    <w:p>
      <w:pPr>
        <w:widowControl/>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本部门无政府性基金决算收支，并已公开空表。</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numPr>
          <w:ilvl w:val="0"/>
          <w:numId w:val="3"/>
        </w:numPr>
        <w:ind w:firstLine="640"/>
        <w:rPr>
          <w:rFonts w:hint="eastAsia" w:ascii="黑体" w:hAnsi="黑体" w:eastAsia="黑体"/>
          <w:color w:val="000000"/>
          <w:kern w:val="0"/>
          <w:sz w:val="32"/>
          <w:szCs w:val="32"/>
          <w:lang w:eastAsia="zh-CN"/>
        </w:rPr>
      </w:pPr>
      <w:r>
        <w:rPr>
          <w:rFonts w:hint="eastAsia" w:ascii="黑体" w:hAnsi="黑体" w:eastAsia="黑体"/>
          <w:color w:val="000000"/>
          <w:kern w:val="0"/>
          <w:sz w:val="32"/>
          <w:szCs w:val="32"/>
          <w:lang w:eastAsia="zh-CN"/>
        </w:rPr>
        <w:t>机关运行经费支出情况说明</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2020年机关运行经费预算为4万元，支出决算为3.72万元，完成预算的93%，决算数较预算数减少0.28万元，主要原因是本年办公费、印刷费、差旅费等支出减少。</w:t>
      </w:r>
    </w:p>
    <w:p>
      <w:pPr>
        <w:numPr>
          <w:ilvl w:val="0"/>
          <w:numId w:val="3"/>
        </w:numPr>
        <w:ind w:left="0" w:leftChars="0" w:firstLine="640" w:firstLineChars="0"/>
        <w:rPr>
          <w:rFonts w:hint="eastAsia" w:ascii="黑体" w:hAnsi="黑体" w:eastAsia="黑体"/>
          <w:color w:val="000000"/>
          <w:kern w:val="0"/>
          <w:sz w:val="32"/>
          <w:szCs w:val="32"/>
          <w:lang w:val="en-US" w:eastAsia="zh-CN"/>
        </w:rPr>
      </w:pPr>
      <w:r>
        <w:rPr>
          <w:rFonts w:hint="eastAsia" w:ascii="黑体" w:hAnsi="黑体" w:eastAsia="黑体"/>
          <w:color w:val="000000"/>
          <w:kern w:val="0"/>
          <w:sz w:val="32"/>
          <w:szCs w:val="32"/>
          <w:lang w:val="en-US" w:eastAsia="zh-CN"/>
        </w:rPr>
        <w:t>政府采购支出情况说明</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黑体" w:hAnsi="黑体" w:eastAsia="黑体"/>
          <w:color w:val="000000"/>
          <w:kern w:val="0"/>
          <w:sz w:val="32"/>
          <w:szCs w:val="32"/>
          <w:lang w:val="en-US" w:eastAsia="zh-CN"/>
        </w:rPr>
        <w:t xml:space="preserve"> </w:t>
      </w:r>
      <w:r>
        <w:rPr>
          <w:rFonts w:hint="eastAsia" w:ascii="仿宋_GB2312" w:hAnsi="仿宋_GB2312" w:eastAsia="仿宋_GB2312" w:cs="仿宋_GB2312"/>
          <w:sz w:val="32"/>
          <w:szCs w:val="32"/>
          <w:lang w:val="en-US" w:eastAsia="zh-CN"/>
        </w:rPr>
        <w:t>本部门2020年无政府采购支出</w:t>
      </w:r>
    </w:p>
    <w:p>
      <w:pPr>
        <w:numPr>
          <w:ilvl w:val="0"/>
          <w:numId w:val="3"/>
        </w:numPr>
        <w:ind w:left="0" w:leftChars="0" w:firstLine="640" w:firstLineChars="0"/>
        <w:rPr>
          <w:rFonts w:hint="eastAsia" w:ascii="黑体" w:hAnsi="黑体" w:eastAsia="黑体"/>
          <w:color w:val="000000"/>
          <w:kern w:val="0"/>
          <w:sz w:val="32"/>
          <w:szCs w:val="32"/>
          <w:lang w:val="en-US" w:eastAsia="zh-CN"/>
        </w:rPr>
      </w:pPr>
      <w:r>
        <w:rPr>
          <w:rFonts w:hint="eastAsia" w:ascii="黑体" w:hAnsi="黑体" w:eastAsia="黑体"/>
          <w:color w:val="000000"/>
          <w:kern w:val="0"/>
          <w:sz w:val="32"/>
          <w:szCs w:val="32"/>
          <w:lang w:val="en-US" w:eastAsia="zh-CN"/>
        </w:rPr>
        <w:t>国有资产占用及购置情况说明</w:t>
      </w:r>
    </w:p>
    <w:p>
      <w:pPr>
        <w:widowControl/>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2020年末，本部门机关及所属单位共有车辆0辆；单价50万以上的通用设备1台（套）；单价100万元以上的专用设备0台（套）。2020年当年购置车辆0辆；购置单价50万元以上的通用设备0台（套）；购置单价100万元以上的专用设备0台（套）</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lang w:eastAsia="zh-CN"/>
        </w:rPr>
        <w:t>十三</w:t>
      </w:r>
      <w:r>
        <w:rPr>
          <w:rFonts w:hint="eastAsia" w:ascii="黑体" w:hAnsi="黑体" w:eastAsia="黑体"/>
          <w:color w:val="000000"/>
          <w:kern w:val="0"/>
          <w:sz w:val="32"/>
          <w:szCs w:val="32"/>
        </w:rPr>
        <w:t>、预算绩效情况说明</w:t>
      </w:r>
    </w:p>
    <w:p>
      <w:pPr>
        <w:widowControl/>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w:t>
      </w:r>
      <w:r>
        <w:rPr>
          <w:rFonts w:ascii="楷体_GB2312" w:hAnsi="宋体" w:eastAsia="楷体_GB2312" w:cs="楷体_GB2312"/>
          <w:b/>
          <w:color w:val="000000"/>
          <w:kern w:val="0"/>
          <w:sz w:val="32"/>
          <w:szCs w:val="32"/>
        </w:rPr>
        <w:t>预算绩效管理工作开展情况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r>
        <w:rPr>
          <w:rFonts w:hint="eastAsia" w:ascii="楷体_GB2312" w:hAnsi="宋体" w:eastAsia="楷体_GB2312" w:cs="楷体_GB2312"/>
          <w:b/>
          <w:color w:val="000000"/>
          <w:kern w:val="0"/>
          <w:sz w:val="32"/>
          <w:szCs w:val="32"/>
        </w:rPr>
        <w:t xml:space="preserve">     </w:t>
      </w:r>
    </w:p>
    <w:p>
      <w:pPr>
        <w:widowControl/>
        <w:ind w:firstLine="640" w:firstLineChars="200"/>
        <w:jc w:val="left"/>
      </w:pPr>
      <w:r>
        <w:rPr>
          <w:rFonts w:hint="eastAsia" w:ascii="仿宋_GB2312" w:hAnsi="仿宋_GB2312" w:eastAsia="仿宋_GB2312" w:cs="仿宋_GB2312"/>
          <w:sz w:val="32"/>
          <w:szCs w:val="32"/>
        </w:rPr>
        <w:t>根据预算绩效管理要求，本部门组织对 20</w:t>
      </w:r>
      <w:r>
        <w:rPr>
          <w:rFonts w:hint="eastAsia" w:ascii="仿宋_GB2312" w:hAnsi="仿宋_GB2312" w:eastAsia="仿宋_GB2312" w:cs="仿宋_GB2312"/>
          <w:sz w:val="32"/>
          <w:szCs w:val="32"/>
          <w:lang w:val="en-US" w:eastAsia="zh-CN"/>
        </w:rPr>
        <w:t>20</w:t>
      </w:r>
      <w:r>
        <w:rPr>
          <w:rFonts w:ascii="仿宋_GB2312" w:hAnsi="仿宋_GB2312" w:eastAsia="仿宋_GB2312" w:cs="仿宋_GB2312"/>
          <w:sz w:val="32"/>
          <w:szCs w:val="32"/>
        </w:rPr>
        <w:t>年一般公共预算项目支出全面开展绩效自评，其中，二级项目</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1219.08</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部门决算中项目绩效自评结果。</w:t>
      </w:r>
    </w:p>
    <w:p>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 xml:space="preserve">1、兵优待金绩效自评综述：通过发放义务兵优待金，使义务兵家属生活得到有效保障，提高义务兵本人参军入伍积极性。项目自评得分 8 分。项目全年预算数 </w:t>
      </w:r>
      <w:r>
        <w:rPr>
          <w:rFonts w:hint="eastAsia" w:ascii="仿宋_GB2312" w:hAnsi="仿宋_GB2312" w:eastAsia="仿宋_GB2312" w:cs="仿宋_GB2312"/>
          <w:color w:val="000000"/>
          <w:kern w:val="0"/>
          <w:sz w:val="31"/>
          <w:szCs w:val="31"/>
          <w:lang w:val="en-US" w:eastAsia="zh-CN"/>
        </w:rPr>
        <w:t>981.3704</w:t>
      </w:r>
      <w:r>
        <w:rPr>
          <w:rFonts w:hint="eastAsia"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themeColor="text1"/>
          <w:kern w:val="0"/>
          <w:sz w:val="31"/>
          <w:szCs w:val="31"/>
          <w14:textFill>
            <w14:solidFill>
              <w14:schemeClr w14:val="tx1"/>
            </w14:solidFill>
          </w14:textFill>
        </w:rPr>
        <w:t xml:space="preserve"> </w:t>
      </w:r>
      <w:r>
        <w:rPr>
          <w:rFonts w:hint="eastAsia" w:ascii="仿宋_GB2312" w:hAnsi="仿宋_GB2312" w:eastAsia="仿宋_GB2312" w:cs="仿宋_GB2312"/>
          <w:color w:val="000000" w:themeColor="text1"/>
          <w:kern w:val="0"/>
          <w:sz w:val="31"/>
          <w:szCs w:val="31"/>
          <w:lang w:val="en-US" w:eastAsia="zh-CN"/>
          <w14:textFill>
            <w14:solidFill>
              <w14:schemeClr w14:val="tx1"/>
            </w14:solidFill>
          </w14:textFill>
        </w:rPr>
        <w:t>887.6608</w:t>
      </w:r>
      <w:r>
        <w:rPr>
          <w:rFonts w:hint="eastAsia" w:ascii="仿宋_GB2312" w:hAnsi="仿宋_GB2312" w:eastAsia="仿宋_GB2312" w:cs="仿宋_GB2312"/>
          <w:color w:val="000000"/>
          <w:kern w:val="0"/>
          <w:sz w:val="31"/>
          <w:szCs w:val="31"/>
        </w:rPr>
        <w:t xml:space="preserve">万元，完成预算的 </w:t>
      </w:r>
      <w:r>
        <w:rPr>
          <w:rFonts w:hint="eastAsia" w:ascii="仿宋_GB2312" w:hAnsi="仿宋_GB2312" w:eastAsia="仿宋_GB2312" w:cs="仿宋_GB2312"/>
          <w:color w:val="000000"/>
          <w:kern w:val="0"/>
          <w:sz w:val="31"/>
          <w:szCs w:val="31"/>
          <w:lang w:val="en-US" w:eastAsia="zh-CN"/>
        </w:rPr>
        <w:t>90.45</w:t>
      </w:r>
      <w:r>
        <w:rPr>
          <w:rFonts w:hint="eastAsia" w:ascii="仿宋_GB2312" w:hAnsi="仿宋_GB2312" w:eastAsia="仿宋_GB2312" w:cs="仿宋_GB2312"/>
          <w:color w:val="000000"/>
          <w:kern w:val="0"/>
          <w:sz w:val="31"/>
          <w:szCs w:val="31"/>
        </w:rPr>
        <w:t xml:space="preserve"> %。主要产出和效果：通过项目实施有效解决义务兵家庭生活困难问题，义务兵家庭生活得到有效保障。</w:t>
      </w:r>
    </w:p>
    <w:p>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2、自主就业退役士兵职业教育和技能培训资金绩效自评综述：通过安排组织实施自主就业退役士兵职业教育和技能培训使退役士兵学习一技之长有效解决了退役士兵就业问题，使退役士兵更好的适应社会。项目自评得分 5分。项目全年预算数 40.3万元，执行数 29.17万元，完成预算的72.38%。主要产出和效果：通过项目实施有效解决了自主就业退役士兵就业、创业问题，使自主就业退役士兵更好适应社会。</w:t>
      </w:r>
    </w:p>
    <w:p>
      <w:pPr>
        <w:widowControl/>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 xml:space="preserve">  3、自主就业退役士兵地方一次性经济补助金绩效自评综述：通过发放自助就业退役士兵地方一次性经济补助金有效解决了自主就业退役士兵退役后、军营和社会过渡期基本生活得到保障，有效解决了该类人员生活困难问题。项目自评得分 7分。项目全年预算数</w:t>
      </w:r>
      <w:r>
        <w:rPr>
          <w:rFonts w:hint="eastAsia" w:ascii="仿宋_GB2312" w:hAnsi="仿宋_GB2312" w:eastAsia="仿宋_GB2312" w:cs="仿宋_GB2312"/>
          <w:color w:val="000000"/>
          <w:kern w:val="0"/>
          <w:sz w:val="31"/>
          <w:szCs w:val="31"/>
          <w:lang w:val="en-US" w:eastAsia="zh-CN"/>
        </w:rPr>
        <w:t>478.2384</w:t>
      </w:r>
      <w:r>
        <w:rPr>
          <w:rFonts w:hint="eastAsia"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lang w:val="en-US" w:eastAsia="zh-CN"/>
        </w:rPr>
        <w:t>229.5548</w:t>
      </w:r>
      <w:r>
        <w:rPr>
          <w:rFonts w:hint="eastAsia" w:ascii="仿宋_GB2312" w:hAnsi="仿宋_GB2312" w:eastAsia="仿宋_GB2312" w:cs="仿宋_GB2312"/>
          <w:color w:val="000000"/>
          <w:kern w:val="0"/>
          <w:sz w:val="31"/>
          <w:szCs w:val="31"/>
        </w:rPr>
        <w:t>万元 ，完成预算的 4</w:t>
      </w:r>
      <w:r>
        <w:rPr>
          <w:rFonts w:hint="eastAsia" w:ascii="仿宋_GB2312" w:hAnsi="仿宋_GB2312" w:eastAsia="仿宋_GB2312" w:cs="仿宋_GB2312"/>
          <w:color w:val="000000"/>
          <w:kern w:val="0"/>
          <w:sz w:val="31"/>
          <w:szCs w:val="31"/>
          <w:lang w:val="en-US" w:eastAsia="zh-CN"/>
        </w:rPr>
        <w:t>8</w:t>
      </w:r>
      <w:r>
        <w:rPr>
          <w:rFonts w:hint="eastAsia" w:ascii="仿宋_GB2312" w:hAnsi="仿宋_GB2312" w:eastAsia="仿宋_GB2312" w:cs="仿宋_GB2312"/>
          <w:color w:val="000000"/>
          <w:kern w:val="0"/>
          <w:sz w:val="31"/>
          <w:szCs w:val="31"/>
        </w:rPr>
        <w:t>%主要产出和效果：通过项目实施有效解决了该类人员生活困难问题。</w:t>
      </w:r>
    </w:p>
    <w:p>
      <w:pPr>
        <w:widowControl/>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 xml:space="preserve">  4、60岁以上农村籍退役士兵老年生活补助金绩效自评综述：通过发放该类人员生活补助金有效解决该类人员生活困难问题，使该类人员基本生活得到保障。项目自评得分 7分。项目全年预算数</w:t>
      </w:r>
      <w:r>
        <w:rPr>
          <w:rFonts w:hint="eastAsia" w:ascii="仿宋_GB2312" w:hAnsi="仿宋_GB2312" w:eastAsia="仿宋_GB2312" w:cs="仿宋_GB2312"/>
          <w:color w:val="000000"/>
          <w:kern w:val="0"/>
          <w:sz w:val="31"/>
          <w:szCs w:val="31"/>
          <w:lang w:val="en-US" w:eastAsia="zh-CN"/>
        </w:rPr>
        <w:t>873.491</w:t>
      </w:r>
      <w:r>
        <w:rPr>
          <w:rFonts w:hint="eastAsia"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themeColor="text1"/>
          <w:kern w:val="0"/>
          <w:sz w:val="31"/>
          <w:szCs w:val="31"/>
          <w:lang w:val="en-US" w:eastAsia="zh-CN"/>
          <w14:textFill>
            <w14:solidFill>
              <w14:schemeClr w14:val="tx1"/>
            </w14:solidFill>
          </w14:textFill>
        </w:rPr>
        <w:t>403.724</w:t>
      </w:r>
      <w:r>
        <w:rPr>
          <w:rFonts w:hint="eastAsia"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lang w:val="en-US" w:eastAsia="zh-CN"/>
        </w:rPr>
        <w:t>46.22</w:t>
      </w:r>
      <w:r>
        <w:rPr>
          <w:rFonts w:hint="eastAsia" w:ascii="仿宋_GB2312" w:hAnsi="仿宋_GB2312" w:eastAsia="仿宋_GB2312" w:cs="仿宋_GB2312"/>
          <w:color w:val="000000"/>
          <w:kern w:val="0"/>
          <w:sz w:val="31"/>
          <w:szCs w:val="31"/>
        </w:rPr>
        <w:t>%。主要产出和效果：通过项目实施有效解决该类人员生活困难问题，生活水平提高。</w:t>
      </w:r>
    </w:p>
    <w:p>
      <w:pPr>
        <w:widowControl/>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 xml:space="preserve">  5、在乡老复员军人生活补助金绩效自评综述：通过发放该类人员生活补助金有效解决该类人员生活困难问题，使该类人员基本生活得到保障。项目自评得分10 分。项目全年预算数</w:t>
      </w:r>
      <w:r>
        <w:rPr>
          <w:rFonts w:hint="eastAsia" w:ascii="仿宋_GB2312" w:hAnsi="仿宋_GB2312" w:eastAsia="仿宋_GB2312" w:cs="仿宋_GB2312"/>
          <w:color w:val="000000"/>
          <w:kern w:val="0"/>
          <w:sz w:val="31"/>
          <w:szCs w:val="31"/>
          <w:lang w:val="en-US" w:eastAsia="zh-CN"/>
        </w:rPr>
        <w:t>203.464</w:t>
      </w:r>
      <w:r>
        <w:rPr>
          <w:rFonts w:hint="eastAsia" w:ascii="仿宋_GB2312" w:hAnsi="仿宋_GB2312" w:eastAsia="仿宋_GB2312" w:cs="仿宋_GB2312"/>
          <w:color w:val="000000"/>
          <w:kern w:val="0"/>
          <w:sz w:val="31"/>
          <w:szCs w:val="31"/>
        </w:rPr>
        <w:t xml:space="preserve">万元，执行数 </w:t>
      </w:r>
      <w:r>
        <w:rPr>
          <w:rFonts w:hint="eastAsia" w:ascii="仿宋_GB2312" w:hAnsi="仿宋_GB2312" w:eastAsia="仿宋_GB2312" w:cs="仿宋_GB2312"/>
          <w:color w:val="000000" w:themeColor="text1"/>
          <w:kern w:val="0"/>
          <w:sz w:val="31"/>
          <w:szCs w:val="31"/>
          <w14:textFill>
            <w14:solidFill>
              <w14:schemeClr w14:val="tx1"/>
            </w14:solidFill>
          </w14:textFill>
        </w:rPr>
        <w:t>1</w:t>
      </w:r>
      <w:r>
        <w:rPr>
          <w:rFonts w:hint="eastAsia" w:ascii="仿宋_GB2312" w:hAnsi="仿宋_GB2312" w:eastAsia="仿宋_GB2312" w:cs="仿宋_GB2312"/>
          <w:color w:val="000000" w:themeColor="text1"/>
          <w:kern w:val="0"/>
          <w:sz w:val="31"/>
          <w:szCs w:val="31"/>
          <w:lang w:val="en-US" w:eastAsia="zh-CN"/>
          <w14:textFill>
            <w14:solidFill>
              <w14:schemeClr w14:val="tx1"/>
            </w14:solidFill>
          </w14:textFill>
        </w:rPr>
        <w:t>12.167</w:t>
      </w:r>
      <w:r>
        <w:rPr>
          <w:rFonts w:hint="eastAsia" w:ascii="仿宋_GB2312" w:hAnsi="仿宋_GB2312" w:eastAsia="仿宋_GB2312" w:cs="仿宋_GB2312"/>
          <w:color w:val="000000"/>
          <w:kern w:val="0"/>
          <w:sz w:val="31"/>
          <w:szCs w:val="31"/>
        </w:rPr>
        <w:t xml:space="preserve">万元。完成预算的 </w:t>
      </w:r>
      <w:r>
        <w:rPr>
          <w:rFonts w:hint="eastAsia" w:ascii="仿宋_GB2312" w:hAnsi="仿宋_GB2312" w:eastAsia="仿宋_GB2312" w:cs="仿宋_GB2312"/>
          <w:color w:val="000000"/>
          <w:kern w:val="0"/>
          <w:sz w:val="31"/>
          <w:szCs w:val="31"/>
          <w:lang w:val="en-US" w:eastAsia="zh-CN"/>
        </w:rPr>
        <w:t>55.13</w:t>
      </w:r>
      <w:r>
        <w:rPr>
          <w:rFonts w:hint="eastAsia" w:ascii="仿宋_GB2312" w:hAnsi="仿宋_GB2312" w:eastAsia="仿宋_GB2312" w:cs="仿宋_GB2312"/>
          <w:color w:val="000000"/>
          <w:kern w:val="0"/>
          <w:sz w:val="31"/>
          <w:szCs w:val="31"/>
        </w:rPr>
        <w:t>%。主要产出和效果：通过项目实施有效解决该类人员生活困难问题，生活水平提高。</w:t>
      </w:r>
    </w:p>
    <w:p>
      <w:pPr>
        <w:widowControl/>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 xml:space="preserve">  6、城镇待安置退役士兵生活补助费绩效综述：通过发放该类人员生活补助金有效解决该类人员待安置期间基本生活问题，使基本生活得到有效保障。项目自评得分 3分。项目全年预算数 </w:t>
      </w:r>
      <w:r>
        <w:rPr>
          <w:rFonts w:hint="eastAsia" w:ascii="仿宋_GB2312" w:hAnsi="仿宋_GB2312" w:eastAsia="仿宋_GB2312" w:cs="仿宋_GB2312"/>
          <w:color w:val="000000"/>
          <w:kern w:val="0"/>
          <w:sz w:val="31"/>
          <w:szCs w:val="31"/>
          <w:lang w:val="en-US" w:eastAsia="zh-CN"/>
        </w:rPr>
        <w:t>43.2</w:t>
      </w:r>
      <w:r>
        <w:rPr>
          <w:rFonts w:hint="eastAsia"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lang w:val="en-US" w:eastAsia="zh-CN"/>
        </w:rPr>
        <w:t>0.54</w:t>
      </w:r>
      <w:r>
        <w:rPr>
          <w:rFonts w:hint="eastAsia"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lang w:val="en-US" w:eastAsia="zh-CN"/>
        </w:rPr>
        <w:t>1.25</w:t>
      </w:r>
      <w:r>
        <w:rPr>
          <w:rFonts w:hint="eastAsia" w:ascii="仿宋_GB2312" w:hAnsi="仿宋_GB2312" w:eastAsia="仿宋_GB2312" w:cs="仿宋_GB2312"/>
          <w:color w:val="000000"/>
          <w:kern w:val="0"/>
          <w:sz w:val="31"/>
          <w:szCs w:val="31"/>
        </w:rPr>
        <w:t>%。主要产出和效果：通过项目实施有效解决该类人员安置期生活困难问题，使基本生活得到有效保障。</w:t>
      </w:r>
    </w:p>
    <w:p>
      <w:pPr>
        <w:widowControl/>
        <w:jc w:val="left"/>
        <w:rPr>
          <w:rFonts w:ascii="仿宋_GB2312" w:hAnsi="仿宋_GB2312" w:eastAsia="仿宋_GB2312" w:cs="仿宋_GB2312"/>
          <w:color w:val="000000"/>
          <w:kern w:val="0"/>
          <w:sz w:val="31"/>
          <w:szCs w:val="31"/>
        </w:rPr>
      </w:pPr>
    </w:p>
    <w:p>
      <w:pPr>
        <w:widowControl/>
        <w:jc w:val="left"/>
        <w:rPr>
          <w:rFonts w:ascii="仿宋_GB2312" w:hAnsi="仿宋_GB2312" w:eastAsia="仿宋_GB2312" w:cs="仿宋_GB2312"/>
          <w:color w:val="000000"/>
          <w:kern w:val="0"/>
          <w:sz w:val="31"/>
          <w:szCs w:val="31"/>
        </w:rPr>
      </w:pPr>
    </w:p>
    <w:p>
      <w:pPr>
        <w:widowControl/>
        <w:ind w:firstLine="620" w:firstLineChars="200"/>
        <w:jc w:val="left"/>
        <w:rPr>
          <w:rFonts w:ascii="仿宋_GB2312" w:hAnsi="仿宋_GB2312" w:eastAsia="仿宋_GB2312" w:cs="仿宋_GB2312"/>
          <w:color w:val="000000"/>
          <w:kern w:val="0"/>
          <w:sz w:val="31"/>
          <w:szCs w:val="31"/>
        </w:rPr>
      </w:pPr>
    </w:p>
    <w:p>
      <w:pPr>
        <w:widowControl/>
        <w:ind w:firstLine="620" w:firstLineChars="200"/>
        <w:jc w:val="left"/>
        <w:rPr>
          <w:rFonts w:ascii="仿宋_GB2312" w:hAnsi="仿宋_GB2312" w:eastAsia="仿宋_GB2312" w:cs="仿宋_GB2312"/>
          <w:color w:val="000000"/>
          <w:kern w:val="0"/>
          <w:sz w:val="31"/>
          <w:szCs w:val="31"/>
        </w:rPr>
      </w:pPr>
    </w:p>
    <w:p>
      <w:pPr>
        <w:widowControl/>
        <w:jc w:val="left"/>
        <w:rPr>
          <w:rFonts w:ascii="楷体_GB2312" w:hAnsi="宋体" w:eastAsia="楷体_GB2312" w:cs="楷体_GB2312"/>
          <w:b/>
          <w:color w:val="000000"/>
          <w:kern w:val="0"/>
          <w:sz w:val="32"/>
          <w:szCs w:val="32"/>
        </w:rPr>
      </w:pPr>
    </w:p>
    <w:tbl>
      <w:tblPr>
        <w:tblStyle w:val="8"/>
        <w:tblW w:w="9214" w:type="dxa"/>
        <w:tblInd w:w="108" w:type="dxa"/>
        <w:tblLayout w:type="fixed"/>
        <w:tblCellMar>
          <w:top w:w="0" w:type="dxa"/>
          <w:left w:w="108" w:type="dxa"/>
          <w:bottom w:w="0" w:type="dxa"/>
          <w:right w:w="108" w:type="dxa"/>
        </w:tblCellMar>
      </w:tblPr>
      <w:tblGrid>
        <w:gridCol w:w="560"/>
        <w:gridCol w:w="560"/>
        <w:gridCol w:w="1040"/>
        <w:gridCol w:w="1980"/>
        <w:gridCol w:w="1320"/>
        <w:gridCol w:w="1400"/>
        <w:gridCol w:w="1240"/>
        <w:gridCol w:w="1114"/>
      </w:tblGrid>
      <w:tr>
        <w:tblPrEx>
          <w:tblCellMar>
            <w:top w:w="0" w:type="dxa"/>
            <w:left w:w="108" w:type="dxa"/>
            <w:bottom w:w="0" w:type="dxa"/>
            <w:right w:w="108" w:type="dxa"/>
          </w:tblCellMar>
        </w:tblPrEx>
        <w:trPr>
          <w:trHeight w:val="600" w:hRule="atLeast"/>
        </w:trPr>
        <w:tc>
          <w:tcPr>
            <w:tcW w:w="9214" w:type="dxa"/>
            <w:gridSpan w:val="8"/>
            <w:tcBorders>
              <w:top w:val="nil"/>
              <w:left w:val="nil"/>
              <w:bottom w:val="nil"/>
              <w:right w:val="nil"/>
            </w:tcBorders>
            <w:shd w:val="clear" w:color="auto" w:fill="auto"/>
            <w:vAlign w:val="center"/>
          </w:tcPr>
          <w:p>
            <w:pPr>
              <w:widowControl/>
              <w:ind w:firstLine="1767" w:firstLineChars="550"/>
              <w:rPr>
                <w:rFonts w:ascii="宋体" w:hAnsi="宋体" w:cs="宋体"/>
                <w:b/>
                <w:bCs/>
                <w:color w:val="000000"/>
                <w:kern w:val="0"/>
                <w:sz w:val="32"/>
                <w:szCs w:val="32"/>
              </w:rPr>
            </w:pPr>
          </w:p>
          <w:p>
            <w:pPr>
              <w:widowControl/>
              <w:ind w:firstLine="1767" w:firstLineChars="550"/>
              <w:rPr>
                <w:rFonts w:ascii="宋体" w:hAnsi="宋体" w:cs="宋体"/>
                <w:b/>
                <w:bCs/>
                <w:color w:val="000000"/>
                <w:kern w:val="0"/>
                <w:sz w:val="32"/>
                <w:szCs w:val="32"/>
              </w:rPr>
            </w:pPr>
          </w:p>
          <w:p>
            <w:pPr>
              <w:widowControl/>
              <w:ind w:firstLine="1767" w:firstLineChars="550"/>
              <w:rPr>
                <w:rFonts w:ascii="宋体" w:hAnsi="宋体" w:cs="宋体"/>
                <w:b/>
                <w:bCs/>
                <w:color w:val="000000"/>
                <w:kern w:val="0"/>
                <w:sz w:val="32"/>
                <w:szCs w:val="32"/>
              </w:rPr>
            </w:pPr>
          </w:p>
          <w:p>
            <w:pPr>
              <w:widowControl/>
              <w:ind w:firstLine="1767" w:firstLineChars="550"/>
              <w:rPr>
                <w:rFonts w:ascii="宋体" w:hAnsi="宋体" w:cs="宋体"/>
                <w:b/>
                <w:bCs/>
                <w:color w:val="000000"/>
                <w:kern w:val="0"/>
                <w:sz w:val="32"/>
                <w:szCs w:val="32"/>
              </w:rPr>
            </w:pPr>
          </w:p>
          <w:p>
            <w:pPr>
              <w:widowControl/>
              <w:ind w:firstLine="1767" w:firstLineChars="550"/>
              <w:rPr>
                <w:rFonts w:ascii="宋体" w:hAnsi="宋体" w:cs="宋体"/>
                <w:b/>
                <w:bCs/>
                <w:color w:val="000000"/>
                <w:kern w:val="0"/>
                <w:sz w:val="32"/>
                <w:szCs w:val="32"/>
              </w:rPr>
            </w:pPr>
          </w:p>
          <w:p>
            <w:pPr>
              <w:widowControl/>
              <w:ind w:firstLine="1767" w:firstLineChars="550"/>
              <w:rPr>
                <w:rFonts w:ascii="宋体" w:hAnsi="宋体" w:cs="宋体"/>
                <w:b/>
                <w:bCs/>
                <w:color w:val="000000"/>
                <w:kern w:val="0"/>
                <w:sz w:val="32"/>
                <w:szCs w:val="32"/>
              </w:rPr>
            </w:pPr>
          </w:p>
          <w:p>
            <w:pPr>
              <w:widowControl/>
              <w:ind w:firstLine="1767" w:firstLineChars="550"/>
              <w:rPr>
                <w:rFonts w:ascii="宋体" w:hAnsi="宋体" w:cs="宋体"/>
                <w:b/>
                <w:bCs/>
                <w:color w:val="000000"/>
                <w:kern w:val="0"/>
                <w:sz w:val="32"/>
                <w:szCs w:val="32"/>
              </w:rPr>
            </w:pPr>
          </w:p>
          <w:p>
            <w:pPr>
              <w:widowControl/>
              <w:ind w:firstLine="1767" w:firstLineChars="550"/>
              <w:rPr>
                <w:rFonts w:ascii="宋体" w:hAnsi="宋体" w:cs="宋体"/>
                <w:b/>
                <w:bCs/>
                <w:color w:val="000000"/>
                <w:kern w:val="0"/>
                <w:sz w:val="32"/>
                <w:szCs w:val="32"/>
              </w:rPr>
            </w:pPr>
          </w:p>
          <w:p>
            <w:pPr>
              <w:widowControl/>
              <w:ind w:firstLine="1767" w:firstLineChars="550"/>
              <w:rPr>
                <w:rFonts w:ascii="宋体" w:hAnsi="宋体" w:cs="宋体"/>
                <w:b/>
                <w:bCs/>
                <w:color w:val="000000"/>
                <w:kern w:val="0"/>
                <w:sz w:val="32"/>
                <w:szCs w:val="32"/>
              </w:rPr>
            </w:pPr>
          </w:p>
          <w:p>
            <w:pPr>
              <w:widowControl/>
              <w:ind w:firstLine="1767" w:firstLineChars="550"/>
              <w:rPr>
                <w:rFonts w:ascii="宋体" w:hAnsi="宋体" w:cs="宋体"/>
                <w:b/>
                <w:bCs/>
                <w:color w:val="000000"/>
                <w:kern w:val="0"/>
                <w:sz w:val="32"/>
                <w:szCs w:val="32"/>
              </w:rPr>
            </w:pPr>
          </w:p>
          <w:p>
            <w:pPr>
              <w:widowControl/>
              <w:ind w:firstLine="1767" w:firstLineChars="550"/>
              <w:rPr>
                <w:rFonts w:ascii="宋体" w:hAnsi="宋体" w:cs="宋体"/>
                <w:b/>
                <w:bCs/>
                <w:color w:val="000000"/>
                <w:kern w:val="0"/>
                <w:sz w:val="32"/>
                <w:szCs w:val="32"/>
              </w:rPr>
            </w:pPr>
            <w:r>
              <w:rPr>
                <w:rFonts w:hint="eastAsia" w:ascii="宋体" w:hAnsi="宋体" w:cs="宋体"/>
                <w:b/>
                <w:bCs/>
                <w:color w:val="000000"/>
                <w:kern w:val="0"/>
                <w:sz w:val="32"/>
                <w:szCs w:val="32"/>
              </w:rPr>
              <w:t>区级预算（项目）绩效目标自评表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trHeight w:val="432" w:hRule="atLeast"/>
        </w:trPr>
        <w:tc>
          <w:tcPr>
            <w:tcW w:w="9214" w:type="dxa"/>
            <w:gridSpan w:val="8"/>
            <w:tcBorders>
              <w:top w:val="nil"/>
              <w:left w:val="nil"/>
              <w:bottom w:val="single" w:color="auto" w:sz="4" w:space="0"/>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r>
              <w:rPr>
                <w:rFonts w:hint="eastAsia" w:ascii="宋体" w:hAnsi="宋体" w:cs="宋体"/>
                <w:color w:val="000000"/>
                <w:kern w:val="0"/>
                <w:sz w:val="22"/>
                <w:szCs w:val="22"/>
                <w:lang w:val="en-US" w:eastAsia="zh-CN"/>
              </w:rPr>
              <w:t>20</w:t>
            </w:r>
            <w:r>
              <w:rPr>
                <w:rFonts w:hint="eastAsia" w:ascii="宋体" w:hAnsi="宋体" w:cs="宋体"/>
                <w:color w:val="000000"/>
                <w:kern w:val="0"/>
                <w:sz w:val="22"/>
                <w:szCs w:val="22"/>
              </w:rPr>
              <w:t>年度）</w:t>
            </w:r>
          </w:p>
        </w:tc>
      </w:tr>
      <w:tr>
        <w:tblPrEx>
          <w:tblCellMar>
            <w:top w:w="0" w:type="dxa"/>
            <w:left w:w="108" w:type="dxa"/>
            <w:bottom w:w="0" w:type="dxa"/>
            <w:right w:w="108" w:type="dxa"/>
          </w:tblCellMar>
        </w:tblPrEx>
        <w:trPr>
          <w:trHeight w:val="319" w:hRule="atLeast"/>
        </w:trPr>
        <w:tc>
          <w:tcPr>
            <w:tcW w:w="21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专项（项目）名称</w:t>
            </w:r>
          </w:p>
        </w:tc>
        <w:tc>
          <w:tcPr>
            <w:tcW w:w="7054"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义务兵优待金</w:t>
            </w:r>
          </w:p>
        </w:tc>
      </w:tr>
      <w:tr>
        <w:tblPrEx>
          <w:tblCellMar>
            <w:top w:w="0" w:type="dxa"/>
            <w:left w:w="108" w:type="dxa"/>
            <w:bottom w:w="0" w:type="dxa"/>
            <w:right w:w="108" w:type="dxa"/>
          </w:tblCellMar>
        </w:tblPrEx>
        <w:trPr>
          <w:trHeight w:val="319" w:hRule="atLeast"/>
        </w:trPr>
        <w:tc>
          <w:tcPr>
            <w:tcW w:w="21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区级主管部门</w:t>
            </w:r>
          </w:p>
        </w:tc>
        <w:tc>
          <w:tcPr>
            <w:tcW w:w="3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杨陵区退役军人事务局</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实施单位</w:t>
            </w:r>
          </w:p>
        </w:tc>
        <w:tc>
          <w:tcPr>
            <w:tcW w:w="235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杨陵区退役军人事务局</w:t>
            </w:r>
          </w:p>
        </w:tc>
      </w:tr>
      <w:tr>
        <w:tblPrEx>
          <w:tblCellMar>
            <w:top w:w="0" w:type="dxa"/>
            <w:left w:w="108" w:type="dxa"/>
            <w:bottom w:w="0" w:type="dxa"/>
            <w:right w:w="108" w:type="dxa"/>
          </w:tblCellMar>
        </w:tblPrEx>
        <w:trPr>
          <w:trHeight w:val="660" w:hRule="atLeast"/>
        </w:trPr>
        <w:tc>
          <w:tcPr>
            <w:tcW w:w="216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项目资金（万元）</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全年预算数（A）</w:t>
            </w:r>
          </w:p>
        </w:tc>
        <w:tc>
          <w:tcPr>
            <w:tcW w:w="26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全年执行数（B）</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执行率（B/A)</w:t>
            </w:r>
          </w:p>
        </w:tc>
      </w:tr>
      <w:tr>
        <w:tblPrEx>
          <w:tblCellMar>
            <w:top w:w="0" w:type="dxa"/>
            <w:left w:w="108" w:type="dxa"/>
            <w:bottom w:w="0" w:type="dxa"/>
            <w:right w:w="108" w:type="dxa"/>
          </w:tblCellMar>
        </w:tblPrEx>
        <w:trPr>
          <w:trHeight w:val="319" w:hRule="atLeast"/>
        </w:trPr>
        <w:tc>
          <w:tcPr>
            <w:tcW w:w="21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年度资金总额：</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981.3704</w:t>
            </w:r>
            <w:r>
              <w:rPr>
                <w:rFonts w:hint="eastAsia" w:ascii="宋体" w:hAnsi="宋体" w:cs="宋体"/>
                <w:color w:val="000000"/>
                <w:kern w:val="0"/>
                <w:sz w:val="16"/>
                <w:szCs w:val="16"/>
              </w:rPr>
              <w:t>万元</w:t>
            </w:r>
          </w:p>
        </w:tc>
        <w:tc>
          <w:tcPr>
            <w:tcW w:w="26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887.6608</w:t>
            </w:r>
            <w:r>
              <w:rPr>
                <w:rFonts w:hint="eastAsia" w:ascii="宋体" w:hAnsi="宋体" w:cs="宋体"/>
                <w:color w:val="000000"/>
                <w:kern w:val="0"/>
                <w:sz w:val="16"/>
                <w:szCs w:val="16"/>
              </w:rPr>
              <w:t>万元</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90.45</w:t>
            </w:r>
            <w:r>
              <w:rPr>
                <w:rFonts w:hint="eastAsia" w:ascii="宋体" w:hAnsi="宋体" w:cs="宋体"/>
                <w:color w:val="000000"/>
                <w:kern w:val="0"/>
                <w:sz w:val="16"/>
                <w:szCs w:val="16"/>
              </w:rPr>
              <w:t>%</w:t>
            </w:r>
          </w:p>
        </w:tc>
      </w:tr>
      <w:tr>
        <w:tblPrEx>
          <w:tblCellMar>
            <w:top w:w="0" w:type="dxa"/>
            <w:left w:w="108" w:type="dxa"/>
            <w:bottom w:w="0" w:type="dxa"/>
            <w:right w:w="108" w:type="dxa"/>
          </w:tblCellMar>
        </w:tblPrEx>
        <w:trPr>
          <w:trHeight w:val="319" w:hRule="atLeast"/>
        </w:trPr>
        <w:tc>
          <w:tcPr>
            <w:tcW w:w="21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其中：区级财政资金</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233.52</w:t>
            </w:r>
            <w:r>
              <w:rPr>
                <w:rFonts w:hint="eastAsia" w:ascii="宋体" w:hAnsi="宋体" w:cs="宋体"/>
                <w:color w:val="000000"/>
                <w:kern w:val="0"/>
                <w:sz w:val="16"/>
                <w:szCs w:val="16"/>
              </w:rPr>
              <w:t>万元</w:t>
            </w:r>
          </w:p>
        </w:tc>
        <w:tc>
          <w:tcPr>
            <w:tcW w:w="26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9" w:hRule="atLeast"/>
        </w:trPr>
        <w:tc>
          <w:tcPr>
            <w:tcW w:w="21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其他资金</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6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9" w:hRule="atLeast"/>
        </w:trPr>
        <w:tc>
          <w:tcPr>
            <w:tcW w:w="5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年度总体目标</w:t>
            </w:r>
          </w:p>
        </w:tc>
        <w:tc>
          <w:tcPr>
            <w:tcW w:w="490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年初设定目标</w:t>
            </w:r>
          </w:p>
        </w:tc>
        <w:tc>
          <w:tcPr>
            <w:tcW w:w="375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全年实际完成情况</w:t>
            </w:r>
          </w:p>
        </w:tc>
      </w:tr>
      <w:tr>
        <w:tblPrEx>
          <w:tblCellMar>
            <w:top w:w="0" w:type="dxa"/>
            <w:left w:w="108" w:type="dxa"/>
            <w:bottom w:w="0" w:type="dxa"/>
            <w:right w:w="108" w:type="dxa"/>
          </w:tblCellMar>
        </w:tblPrEx>
        <w:trPr>
          <w:trHeight w:val="540"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6"/>
                <w:szCs w:val="16"/>
              </w:rPr>
            </w:pPr>
          </w:p>
        </w:tc>
        <w:tc>
          <w:tcPr>
            <w:tcW w:w="49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通过发放义务兵优待金，使义务兵家属生活得到有效保障，提高义务兵本人参军入伍积极性。</w:t>
            </w:r>
          </w:p>
        </w:tc>
        <w:tc>
          <w:tcPr>
            <w:tcW w:w="375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全年累计发放</w:t>
            </w:r>
            <w:r>
              <w:rPr>
                <w:rFonts w:hint="eastAsia" w:ascii="宋体" w:hAnsi="宋体" w:cs="宋体"/>
                <w:color w:val="000000"/>
                <w:kern w:val="0"/>
                <w:sz w:val="16"/>
                <w:szCs w:val="16"/>
                <w:lang w:val="en-US" w:eastAsia="zh-CN"/>
              </w:rPr>
              <w:t>887.6608</w:t>
            </w:r>
            <w:r>
              <w:rPr>
                <w:rFonts w:hint="eastAsia" w:ascii="宋体" w:hAnsi="宋体" w:cs="宋体"/>
                <w:color w:val="000000"/>
                <w:kern w:val="0"/>
                <w:sz w:val="16"/>
                <w:szCs w:val="16"/>
              </w:rPr>
              <w:t>万元</w:t>
            </w:r>
          </w:p>
        </w:tc>
      </w:tr>
      <w:tr>
        <w:tblPrEx>
          <w:tblCellMar>
            <w:top w:w="0" w:type="dxa"/>
            <w:left w:w="108" w:type="dxa"/>
            <w:bottom w:w="0" w:type="dxa"/>
            <w:right w:w="108" w:type="dxa"/>
          </w:tblCellMar>
        </w:tblPrEx>
        <w:trPr>
          <w:trHeight w:val="522" w:hRule="atLeast"/>
        </w:trPr>
        <w:tc>
          <w:tcPr>
            <w:tcW w:w="56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绩效指标</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一级</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指标</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3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年度指标值</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全年完成值</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未完成原因和改进措施</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产</w:t>
            </w:r>
            <w:r>
              <w:rPr>
                <w:rFonts w:hint="eastAsia" w:ascii="宋体" w:hAnsi="宋体" w:cs="宋体"/>
                <w:kern w:val="0"/>
                <w:sz w:val="16"/>
                <w:szCs w:val="16"/>
              </w:rPr>
              <w:br w:type="textWrapping"/>
            </w:r>
            <w:r>
              <w:rPr>
                <w:rFonts w:hint="eastAsia" w:ascii="宋体" w:hAnsi="宋体" w:cs="宋体"/>
                <w:kern w:val="0"/>
                <w:sz w:val="16"/>
                <w:szCs w:val="16"/>
              </w:rPr>
              <w:t>出</w:t>
            </w:r>
            <w:r>
              <w:rPr>
                <w:rFonts w:hint="eastAsia" w:ascii="宋体" w:hAnsi="宋体" w:cs="宋体"/>
                <w:kern w:val="0"/>
                <w:sz w:val="16"/>
                <w:szCs w:val="16"/>
              </w:rPr>
              <w:br w:type="textWrapping"/>
            </w:r>
            <w:r>
              <w:rPr>
                <w:rFonts w:hint="eastAsia" w:ascii="宋体" w:hAnsi="宋体" w:cs="宋体"/>
                <w:kern w:val="0"/>
                <w:sz w:val="16"/>
                <w:szCs w:val="16"/>
              </w:rPr>
              <w:t>指</w:t>
            </w:r>
            <w:r>
              <w:rPr>
                <w:rFonts w:hint="eastAsia" w:ascii="宋体" w:hAnsi="宋体" w:cs="宋体"/>
                <w:kern w:val="0"/>
                <w:sz w:val="16"/>
                <w:szCs w:val="16"/>
              </w:rPr>
              <w:br w:type="textWrapping"/>
            </w:r>
            <w:r>
              <w:rPr>
                <w:rFonts w:hint="eastAsia" w:ascii="宋体" w:hAnsi="宋体" w:cs="宋体"/>
                <w:kern w:val="0"/>
                <w:sz w:val="16"/>
                <w:szCs w:val="16"/>
              </w:rPr>
              <w:t>标</w:t>
            </w: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数量指标</w:t>
            </w:r>
          </w:p>
        </w:tc>
        <w:tc>
          <w:tcPr>
            <w:tcW w:w="3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保障人数</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r>
              <w:rPr>
                <w:rFonts w:hint="eastAsia" w:ascii="宋体" w:hAnsi="宋体" w:cs="宋体"/>
                <w:color w:val="000000"/>
                <w:kern w:val="0"/>
                <w:sz w:val="16"/>
                <w:szCs w:val="16"/>
                <w:lang w:val="en-US" w:eastAsia="zh-CN"/>
              </w:rPr>
              <w:t>33</w:t>
            </w:r>
            <w:r>
              <w:rPr>
                <w:rFonts w:hint="eastAsia" w:ascii="宋体" w:hAnsi="宋体" w:cs="宋体"/>
                <w:color w:val="000000"/>
                <w:kern w:val="0"/>
                <w:sz w:val="16"/>
                <w:szCs w:val="16"/>
              </w:rPr>
              <w:t>人</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r>
              <w:rPr>
                <w:rFonts w:hint="eastAsia" w:ascii="宋体" w:hAnsi="宋体" w:cs="宋体"/>
                <w:color w:val="000000"/>
                <w:kern w:val="0"/>
                <w:sz w:val="16"/>
                <w:szCs w:val="16"/>
                <w:lang w:val="en-US" w:eastAsia="zh-CN"/>
              </w:rPr>
              <w:t>33</w:t>
            </w:r>
            <w:r>
              <w:rPr>
                <w:rFonts w:hint="eastAsia" w:ascii="宋体" w:hAnsi="宋体" w:cs="宋体"/>
                <w:color w:val="000000"/>
                <w:kern w:val="0"/>
                <w:sz w:val="16"/>
                <w:szCs w:val="16"/>
              </w:rPr>
              <w:t>人</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3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发放金额</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按实有人数发放</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lang w:val="en-US" w:eastAsia="zh-CN"/>
              </w:rPr>
              <w:t>887.6608</w:t>
            </w:r>
            <w:r>
              <w:rPr>
                <w:rFonts w:hint="eastAsia" w:ascii="宋体" w:hAnsi="宋体" w:cs="宋体"/>
                <w:color w:val="000000"/>
                <w:kern w:val="0"/>
                <w:sz w:val="16"/>
                <w:szCs w:val="16"/>
              </w:rPr>
              <w:t>万元</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3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质量指标</w:t>
            </w:r>
          </w:p>
        </w:tc>
        <w:tc>
          <w:tcPr>
            <w:tcW w:w="3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按补助标准执行</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3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60"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时效指标</w:t>
            </w:r>
          </w:p>
        </w:tc>
        <w:tc>
          <w:tcPr>
            <w:tcW w:w="3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经费下达时间</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2019年8月1日前</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八一前兑付到位</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3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成本指标</w:t>
            </w:r>
          </w:p>
        </w:tc>
        <w:tc>
          <w:tcPr>
            <w:tcW w:w="3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3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效</w:t>
            </w:r>
            <w:r>
              <w:rPr>
                <w:rFonts w:hint="eastAsia" w:ascii="宋体" w:hAnsi="宋体" w:cs="宋体"/>
                <w:kern w:val="0"/>
                <w:sz w:val="16"/>
                <w:szCs w:val="16"/>
              </w:rPr>
              <w:br w:type="textWrapping"/>
            </w:r>
            <w:r>
              <w:rPr>
                <w:rFonts w:hint="eastAsia" w:ascii="宋体" w:hAnsi="宋体" w:cs="宋体"/>
                <w:kern w:val="0"/>
                <w:sz w:val="16"/>
                <w:szCs w:val="16"/>
              </w:rPr>
              <w:t>益</w:t>
            </w:r>
            <w:r>
              <w:rPr>
                <w:rFonts w:hint="eastAsia" w:ascii="宋体" w:hAnsi="宋体" w:cs="宋体"/>
                <w:kern w:val="0"/>
                <w:sz w:val="16"/>
                <w:szCs w:val="16"/>
              </w:rPr>
              <w:br w:type="textWrapping"/>
            </w:r>
            <w:r>
              <w:rPr>
                <w:rFonts w:hint="eastAsia" w:ascii="宋体" w:hAnsi="宋体" w:cs="宋体"/>
                <w:kern w:val="0"/>
                <w:sz w:val="16"/>
                <w:szCs w:val="16"/>
              </w:rPr>
              <w:t>指</w:t>
            </w:r>
            <w:r>
              <w:rPr>
                <w:rFonts w:hint="eastAsia" w:ascii="宋体" w:hAnsi="宋体" w:cs="宋体"/>
                <w:kern w:val="0"/>
                <w:sz w:val="16"/>
                <w:szCs w:val="16"/>
              </w:rPr>
              <w:br w:type="textWrapping"/>
            </w:r>
            <w:r>
              <w:rPr>
                <w:rFonts w:hint="eastAsia" w:ascii="宋体" w:hAnsi="宋体" w:cs="宋体"/>
                <w:kern w:val="0"/>
                <w:sz w:val="16"/>
                <w:szCs w:val="16"/>
              </w:rPr>
              <w:t>标</w:t>
            </w: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经济效益</w:t>
            </w:r>
            <w:r>
              <w:rPr>
                <w:rFonts w:hint="eastAsia" w:ascii="宋体" w:hAnsi="宋体" w:cs="宋体"/>
                <w:kern w:val="0"/>
                <w:sz w:val="16"/>
                <w:szCs w:val="16"/>
              </w:rPr>
              <w:br w:type="textWrapping"/>
            </w:r>
            <w:r>
              <w:rPr>
                <w:rFonts w:hint="eastAsia" w:ascii="宋体" w:hAnsi="宋体" w:cs="宋体"/>
                <w:kern w:val="0"/>
                <w:sz w:val="16"/>
                <w:szCs w:val="16"/>
              </w:rPr>
              <w:t>指标</w:t>
            </w:r>
          </w:p>
        </w:tc>
        <w:tc>
          <w:tcPr>
            <w:tcW w:w="3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3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社会效益</w:t>
            </w:r>
            <w:r>
              <w:rPr>
                <w:rFonts w:hint="eastAsia" w:ascii="宋体" w:hAnsi="宋体" w:cs="宋体"/>
                <w:kern w:val="0"/>
                <w:sz w:val="16"/>
                <w:szCs w:val="16"/>
              </w:rPr>
              <w:br w:type="textWrapping"/>
            </w:r>
            <w:r>
              <w:rPr>
                <w:rFonts w:hint="eastAsia" w:ascii="宋体" w:hAnsi="宋体" w:cs="宋体"/>
                <w:kern w:val="0"/>
                <w:sz w:val="16"/>
                <w:szCs w:val="16"/>
              </w:rPr>
              <w:t>指标</w:t>
            </w:r>
          </w:p>
        </w:tc>
        <w:tc>
          <w:tcPr>
            <w:tcW w:w="3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促进社会和谐</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效果显著</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效果显著</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3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生态效益</w:t>
            </w:r>
            <w:r>
              <w:rPr>
                <w:rFonts w:hint="eastAsia" w:ascii="宋体" w:hAnsi="宋体" w:cs="宋体"/>
                <w:kern w:val="0"/>
                <w:sz w:val="16"/>
                <w:szCs w:val="16"/>
              </w:rPr>
              <w:br w:type="textWrapping"/>
            </w:r>
            <w:r>
              <w:rPr>
                <w:rFonts w:hint="eastAsia" w:ascii="宋体" w:hAnsi="宋体" w:cs="宋体"/>
                <w:kern w:val="0"/>
                <w:sz w:val="16"/>
                <w:szCs w:val="16"/>
              </w:rPr>
              <w:t>指标</w:t>
            </w:r>
          </w:p>
        </w:tc>
        <w:tc>
          <w:tcPr>
            <w:tcW w:w="3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3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可持续影响指标</w:t>
            </w:r>
          </w:p>
        </w:tc>
        <w:tc>
          <w:tcPr>
            <w:tcW w:w="3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3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98"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满意度指标</w:t>
            </w: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服务对象</w:t>
            </w:r>
            <w:r>
              <w:rPr>
                <w:rFonts w:hint="eastAsia" w:ascii="宋体" w:hAnsi="宋体" w:cs="宋体"/>
                <w:kern w:val="0"/>
                <w:sz w:val="16"/>
                <w:szCs w:val="16"/>
              </w:rPr>
              <w:br w:type="textWrapping"/>
            </w:r>
            <w:r>
              <w:rPr>
                <w:rFonts w:hint="eastAsia" w:ascii="宋体" w:hAnsi="宋体" w:cs="宋体"/>
                <w:kern w:val="0"/>
                <w:sz w:val="16"/>
                <w:szCs w:val="16"/>
              </w:rPr>
              <w:t>满意度指标</w:t>
            </w:r>
          </w:p>
        </w:tc>
        <w:tc>
          <w:tcPr>
            <w:tcW w:w="3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服务对象满意度</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90%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95%</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3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9"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说明</w:t>
            </w:r>
          </w:p>
        </w:tc>
        <w:tc>
          <w:tcPr>
            <w:tcW w:w="8654"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请在此处简要说明各级审计和财政监督检查中发现的问题及其所涉及的金额，如没有请填无。</w:t>
            </w:r>
          </w:p>
        </w:tc>
      </w:tr>
      <w:tr>
        <w:tblPrEx>
          <w:tblCellMar>
            <w:top w:w="0" w:type="dxa"/>
            <w:left w:w="108" w:type="dxa"/>
            <w:bottom w:w="0" w:type="dxa"/>
            <w:right w:w="108" w:type="dxa"/>
          </w:tblCellMar>
        </w:tblPrEx>
        <w:trPr>
          <w:trHeight w:val="570" w:hRule="atLeast"/>
        </w:trPr>
        <w:tc>
          <w:tcPr>
            <w:tcW w:w="9214" w:type="dxa"/>
            <w:gridSpan w:val="8"/>
            <w:tcBorders>
              <w:top w:val="nil"/>
              <w:left w:val="nil"/>
              <w:bottom w:val="nil"/>
              <w:right w:val="nil"/>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注：1.其他资金包括和财政资金共同投入到同一项目的自有资金、社会资金，以及以前年度的结转结余资金等。</w:t>
            </w:r>
          </w:p>
        </w:tc>
      </w:tr>
      <w:tr>
        <w:tblPrEx>
          <w:tblCellMar>
            <w:top w:w="0" w:type="dxa"/>
            <w:left w:w="108" w:type="dxa"/>
            <w:bottom w:w="0" w:type="dxa"/>
            <w:right w:w="108" w:type="dxa"/>
          </w:tblCellMar>
        </w:tblPrEx>
        <w:trPr>
          <w:trHeight w:val="540" w:hRule="atLeast"/>
        </w:trPr>
        <w:tc>
          <w:tcPr>
            <w:tcW w:w="9214" w:type="dxa"/>
            <w:gridSpan w:val="8"/>
            <w:tcBorders>
              <w:top w:val="nil"/>
              <w:left w:val="nil"/>
              <w:bottom w:val="nil"/>
              <w:right w:val="nil"/>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2.定量指标，资金使用单位填写本地区实际完成数。财政和主管部门汇总时，对绝对值直接累加计算，相对值按照资金额度加权平均计算。</w:t>
            </w:r>
          </w:p>
        </w:tc>
      </w:tr>
      <w:tr>
        <w:tblPrEx>
          <w:tblCellMar>
            <w:top w:w="0" w:type="dxa"/>
            <w:left w:w="108" w:type="dxa"/>
            <w:bottom w:w="0" w:type="dxa"/>
            <w:right w:w="108" w:type="dxa"/>
          </w:tblCellMar>
        </w:tblPrEx>
        <w:trPr>
          <w:trHeight w:val="510" w:hRule="atLeast"/>
        </w:trPr>
        <w:tc>
          <w:tcPr>
            <w:tcW w:w="9214" w:type="dxa"/>
            <w:gridSpan w:val="8"/>
            <w:tcBorders>
              <w:top w:val="nil"/>
              <w:left w:val="nil"/>
              <w:bottom w:val="nil"/>
              <w:right w:val="nil"/>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3.定性指标根据指标完成情况分为：全部或基本达成预期指标、部分达成预期指标并具有一定效果、未达成预期指标且效果较差三档，分别按照100%-80%（含）、80%-60%（含）、60-0%合理填写完成比例。</w:t>
            </w:r>
          </w:p>
        </w:tc>
      </w:tr>
    </w:tbl>
    <w:p>
      <w:pPr>
        <w:widowControl/>
        <w:jc w:val="left"/>
        <w:rPr>
          <w:rFonts w:ascii="仿宋_GB2312" w:hAnsi="仿宋_GB2312" w:eastAsia="仿宋_GB2312" w:cs="仿宋_GB2312"/>
          <w:color w:val="000000"/>
          <w:kern w:val="0"/>
          <w:sz w:val="31"/>
          <w:szCs w:val="31"/>
        </w:rPr>
      </w:pPr>
    </w:p>
    <w:tbl>
      <w:tblPr>
        <w:tblStyle w:val="8"/>
        <w:tblW w:w="9214" w:type="dxa"/>
        <w:tblInd w:w="-34" w:type="dxa"/>
        <w:tblLayout w:type="fixed"/>
        <w:tblCellMar>
          <w:top w:w="0" w:type="dxa"/>
          <w:left w:w="108" w:type="dxa"/>
          <w:bottom w:w="0" w:type="dxa"/>
          <w:right w:w="108" w:type="dxa"/>
        </w:tblCellMar>
      </w:tblPr>
      <w:tblGrid>
        <w:gridCol w:w="702"/>
        <w:gridCol w:w="716"/>
        <w:gridCol w:w="1134"/>
        <w:gridCol w:w="284"/>
        <w:gridCol w:w="1446"/>
        <w:gridCol w:w="963"/>
        <w:gridCol w:w="1418"/>
        <w:gridCol w:w="119"/>
        <w:gridCol w:w="1240"/>
        <w:gridCol w:w="1192"/>
      </w:tblGrid>
      <w:tr>
        <w:tblPrEx>
          <w:tblCellMar>
            <w:top w:w="0" w:type="dxa"/>
            <w:left w:w="108" w:type="dxa"/>
            <w:bottom w:w="0" w:type="dxa"/>
            <w:right w:w="108" w:type="dxa"/>
          </w:tblCellMar>
        </w:tblPrEx>
        <w:trPr>
          <w:trHeight w:val="600" w:hRule="atLeast"/>
        </w:trPr>
        <w:tc>
          <w:tcPr>
            <w:tcW w:w="9214" w:type="dxa"/>
            <w:gridSpan w:val="10"/>
            <w:tcBorders>
              <w:top w:val="nil"/>
              <w:left w:val="nil"/>
              <w:bottom w:val="nil"/>
              <w:right w:val="nil"/>
            </w:tcBorders>
            <w:shd w:val="clear" w:color="auto" w:fill="auto"/>
            <w:vAlign w:val="center"/>
          </w:tcPr>
          <w:p>
            <w:pPr>
              <w:widowControl/>
              <w:ind w:firstLine="2249" w:firstLineChars="700"/>
              <w:rPr>
                <w:rFonts w:ascii="宋体" w:hAnsi="宋体" w:cs="宋体"/>
                <w:b/>
                <w:bCs/>
                <w:color w:val="000000"/>
                <w:kern w:val="0"/>
                <w:sz w:val="32"/>
                <w:szCs w:val="32"/>
              </w:rPr>
            </w:pPr>
            <w:r>
              <w:rPr>
                <w:rFonts w:hint="eastAsia" w:ascii="宋体" w:hAnsi="宋体" w:cs="宋体"/>
                <w:b/>
                <w:bCs/>
                <w:color w:val="000000"/>
                <w:kern w:val="0"/>
                <w:sz w:val="32"/>
                <w:szCs w:val="32"/>
              </w:rPr>
              <w:t>区级预算（项目）绩效目标自评表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trHeight w:val="432" w:hRule="atLeast"/>
        </w:trPr>
        <w:tc>
          <w:tcPr>
            <w:tcW w:w="9214" w:type="dxa"/>
            <w:gridSpan w:val="10"/>
            <w:tcBorders>
              <w:top w:val="nil"/>
              <w:left w:val="nil"/>
              <w:bottom w:val="single" w:color="auto" w:sz="4" w:space="0"/>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r>
              <w:rPr>
                <w:rFonts w:hint="eastAsia" w:ascii="宋体" w:hAnsi="宋体" w:cs="宋体"/>
                <w:color w:val="000000"/>
                <w:kern w:val="0"/>
                <w:sz w:val="22"/>
                <w:szCs w:val="22"/>
                <w:lang w:val="en-US" w:eastAsia="zh-CN"/>
              </w:rPr>
              <w:t>20</w:t>
            </w:r>
            <w:r>
              <w:rPr>
                <w:rFonts w:hint="eastAsia" w:ascii="宋体" w:hAnsi="宋体" w:cs="宋体"/>
                <w:color w:val="000000"/>
                <w:kern w:val="0"/>
                <w:sz w:val="22"/>
                <w:szCs w:val="22"/>
              </w:rPr>
              <w:t>年度）</w:t>
            </w:r>
          </w:p>
        </w:tc>
      </w:tr>
      <w:tr>
        <w:tblPrEx>
          <w:tblCellMar>
            <w:top w:w="0" w:type="dxa"/>
            <w:left w:w="108" w:type="dxa"/>
            <w:bottom w:w="0" w:type="dxa"/>
            <w:right w:w="108" w:type="dxa"/>
          </w:tblCellMar>
        </w:tblPrEx>
        <w:trPr>
          <w:trHeight w:val="319" w:hRule="atLeast"/>
        </w:trPr>
        <w:tc>
          <w:tcPr>
            <w:tcW w:w="2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专项（项目）名称</w:t>
            </w:r>
          </w:p>
        </w:tc>
        <w:tc>
          <w:tcPr>
            <w:tcW w:w="6662"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自主就业退役士兵地方一次性经济补助金</w:t>
            </w:r>
          </w:p>
        </w:tc>
      </w:tr>
      <w:tr>
        <w:tblPrEx>
          <w:tblCellMar>
            <w:top w:w="0" w:type="dxa"/>
            <w:left w:w="108" w:type="dxa"/>
            <w:bottom w:w="0" w:type="dxa"/>
            <w:right w:w="108" w:type="dxa"/>
          </w:tblCellMar>
        </w:tblPrEx>
        <w:trPr>
          <w:trHeight w:val="319" w:hRule="atLeast"/>
        </w:trPr>
        <w:tc>
          <w:tcPr>
            <w:tcW w:w="2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区级主管部门</w:t>
            </w:r>
          </w:p>
        </w:tc>
        <w:tc>
          <w:tcPr>
            <w:tcW w:w="269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杨陵区退役军人事务局</w:t>
            </w:r>
          </w:p>
        </w:tc>
        <w:tc>
          <w:tcPr>
            <w:tcW w:w="153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实施单位</w:t>
            </w:r>
          </w:p>
        </w:tc>
        <w:tc>
          <w:tcPr>
            <w:tcW w:w="243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杨陵区退役军人事务局</w:t>
            </w:r>
          </w:p>
        </w:tc>
      </w:tr>
      <w:tr>
        <w:tblPrEx>
          <w:tblCellMar>
            <w:top w:w="0" w:type="dxa"/>
            <w:left w:w="108" w:type="dxa"/>
            <w:bottom w:w="0" w:type="dxa"/>
            <w:right w:w="108" w:type="dxa"/>
          </w:tblCellMar>
        </w:tblPrEx>
        <w:trPr>
          <w:trHeight w:val="476" w:hRule="atLeast"/>
        </w:trPr>
        <w:tc>
          <w:tcPr>
            <w:tcW w:w="2552"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项目资金（万元）</w:t>
            </w:r>
          </w:p>
        </w:tc>
        <w:tc>
          <w:tcPr>
            <w:tcW w:w="173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9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全年预算数（A）</w:t>
            </w:r>
          </w:p>
        </w:tc>
        <w:tc>
          <w:tcPr>
            <w:tcW w:w="27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全年执行数（B）</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执行率（B/A)</w:t>
            </w:r>
          </w:p>
        </w:tc>
      </w:tr>
      <w:tr>
        <w:tblPrEx>
          <w:tblCellMar>
            <w:top w:w="0" w:type="dxa"/>
            <w:left w:w="108" w:type="dxa"/>
            <w:bottom w:w="0" w:type="dxa"/>
            <w:right w:w="108" w:type="dxa"/>
          </w:tblCellMar>
        </w:tblPrEx>
        <w:trPr>
          <w:trHeight w:val="319" w:hRule="atLeast"/>
        </w:trPr>
        <w:tc>
          <w:tcPr>
            <w:tcW w:w="255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73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年度资金总额：</w:t>
            </w:r>
          </w:p>
        </w:tc>
        <w:tc>
          <w:tcPr>
            <w:tcW w:w="9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478.2384</w:t>
            </w:r>
            <w:r>
              <w:rPr>
                <w:rFonts w:hint="eastAsia" w:ascii="宋体" w:hAnsi="宋体" w:cs="宋体"/>
                <w:color w:val="000000"/>
                <w:kern w:val="0"/>
                <w:sz w:val="16"/>
                <w:szCs w:val="16"/>
              </w:rPr>
              <w:t>万元</w:t>
            </w:r>
          </w:p>
        </w:tc>
        <w:tc>
          <w:tcPr>
            <w:tcW w:w="27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229.5548</w:t>
            </w:r>
            <w:r>
              <w:rPr>
                <w:rFonts w:hint="eastAsia" w:ascii="宋体" w:hAnsi="宋体" w:cs="宋体"/>
                <w:color w:val="000000"/>
                <w:kern w:val="0"/>
                <w:sz w:val="16"/>
                <w:szCs w:val="16"/>
              </w:rPr>
              <w:t>万元</w:t>
            </w:r>
          </w:p>
        </w:tc>
        <w:tc>
          <w:tcPr>
            <w:tcW w:w="11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lang w:val="en-US" w:eastAsia="zh-CN"/>
              </w:rPr>
              <w:t>48</w:t>
            </w:r>
            <w:r>
              <w:rPr>
                <w:rFonts w:hint="eastAsia" w:ascii="宋体" w:hAnsi="宋体" w:cs="宋体"/>
                <w:color w:val="000000"/>
                <w:kern w:val="0"/>
                <w:sz w:val="16"/>
                <w:szCs w:val="16"/>
              </w:rPr>
              <w:t>%</w:t>
            </w:r>
          </w:p>
        </w:tc>
      </w:tr>
      <w:tr>
        <w:tblPrEx>
          <w:tblCellMar>
            <w:top w:w="0" w:type="dxa"/>
            <w:left w:w="108" w:type="dxa"/>
            <w:bottom w:w="0" w:type="dxa"/>
            <w:right w:w="108" w:type="dxa"/>
          </w:tblCellMar>
        </w:tblPrEx>
        <w:trPr>
          <w:trHeight w:val="319" w:hRule="atLeast"/>
        </w:trPr>
        <w:tc>
          <w:tcPr>
            <w:tcW w:w="255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73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其中：区级财政资金</w:t>
            </w:r>
          </w:p>
        </w:tc>
        <w:tc>
          <w:tcPr>
            <w:tcW w:w="9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388.11</w:t>
            </w:r>
            <w:r>
              <w:rPr>
                <w:rFonts w:hint="eastAsia" w:ascii="宋体" w:hAnsi="宋体" w:cs="宋体"/>
                <w:color w:val="000000"/>
                <w:kern w:val="0"/>
                <w:sz w:val="16"/>
                <w:szCs w:val="16"/>
              </w:rPr>
              <w:t>万元</w:t>
            </w:r>
          </w:p>
        </w:tc>
        <w:tc>
          <w:tcPr>
            <w:tcW w:w="27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1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9" w:hRule="atLeast"/>
        </w:trPr>
        <w:tc>
          <w:tcPr>
            <w:tcW w:w="255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73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其他资金</w:t>
            </w:r>
          </w:p>
        </w:tc>
        <w:tc>
          <w:tcPr>
            <w:tcW w:w="9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77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1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9" w:hRule="atLeast"/>
        </w:trPr>
        <w:tc>
          <w:tcPr>
            <w:tcW w:w="70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年度总体目标</w:t>
            </w:r>
          </w:p>
        </w:tc>
        <w:tc>
          <w:tcPr>
            <w:tcW w:w="454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年初设定目标</w:t>
            </w:r>
          </w:p>
        </w:tc>
        <w:tc>
          <w:tcPr>
            <w:tcW w:w="396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全年实际完成情况</w:t>
            </w:r>
          </w:p>
        </w:tc>
      </w:tr>
      <w:tr>
        <w:tblPrEx>
          <w:tblCellMar>
            <w:top w:w="0" w:type="dxa"/>
            <w:left w:w="108" w:type="dxa"/>
            <w:bottom w:w="0" w:type="dxa"/>
            <w:right w:w="108" w:type="dxa"/>
          </w:tblCellMar>
        </w:tblPrEx>
        <w:trPr>
          <w:trHeight w:val="720" w:hRule="atLeast"/>
        </w:trPr>
        <w:tc>
          <w:tcPr>
            <w:tcW w:w="70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6"/>
                <w:szCs w:val="16"/>
              </w:rPr>
            </w:pPr>
          </w:p>
        </w:tc>
        <w:tc>
          <w:tcPr>
            <w:tcW w:w="454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通过发放退役士兵一次性经济补助金，使自主就业退役士兵生活得到有效保障，有效解决了自主就业退役士兵生活困难问题。</w:t>
            </w:r>
          </w:p>
        </w:tc>
        <w:tc>
          <w:tcPr>
            <w:tcW w:w="396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全年累计发放</w:t>
            </w:r>
            <w:r>
              <w:rPr>
                <w:rFonts w:hint="eastAsia" w:ascii="宋体" w:hAnsi="宋体" w:cs="宋体"/>
                <w:color w:val="000000"/>
                <w:kern w:val="0"/>
                <w:sz w:val="16"/>
                <w:szCs w:val="16"/>
                <w:lang w:val="en-US" w:eastAsia="zh-CN"/>
              </w:rPr>
              <w:t>56</w:t>
            </w:r>
            <w:r>
              <w:rPr>
                <w:rFonts w:hint="eastAsia" w:ascii="宋体" w:hAnsi="宋体" w:cs="宋体"/>
                <w:color w:val="000000"/>
                <w:kern w:val="0"/>
                <w:sz w:val="16"/>
                <w:szCs w:val="16"/>
              </w:rPr>
              <w:t>人，发放资金</w:t>
            </w:r>
            <w:r>
              <w:rPr>
                <w:rFonts w:hint="eastAsia" w:ascii="宋体" w:hAnsi="宋体" w:cs="宋体"/>
                <w:color w:val="000000"/>
                <w:kern w:val="0"/>
                <w:sz w:val="16"/>
                <w:szCs w:val="16"/>
                <w:lang w:val="en-US" w:eastAsia="zh-CN"/>
              </w:rPr>
              <w:t>229.5548</w:t>
            </w:r>
            <w:r>
              <w:rPr>
                <w:rFonts w:hint="eastAsia" w:ascii="宋体" w:hAnsi="宋体" w:cs="宋体"/>
                <w:color w:val="000000"/>
                <w:kern w:val="0"/>
                <w:sz w:val="16"/>
                <w:szCs w:val="16"/>
              </w:rPr>
              <w:t>万元</w:t>
            </w:r>
          </w:p>
        </w:tc>
      </w:tr>
      <w:tr>
        <w:tblPrEx>
          <w:tblCellMar>
            <w:top w:w="0" w:type="dxa"/>
            <w:left w:w="108" w:type="dxa"/>
            <w:bottom w:w="0" w:type="dxa"/>
            <w:right w:w="108" w:type="dxa"/>
          </w:tblCellMar>
        </w:tblPrEx>
        <w:trPr>
          <w:trHeight w:val="882" w:hRule="atLeast"/>
        </w:trPr>
        <w:tc>
          <w:tcPr>
            <w:tcW w:w="702"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绩效指标</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一级</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指标</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年度指标值</w:t>
            </w:r>
          </w:p>
        </w:tc>
        <w:tc>
          <w:tcPr>
            <w:tcW w:w="13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全年完成值</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未完成原因和改进措施</w:t>
            </w:r>
          </w:p>
        </w:tc>
      </w:tr>
      <w:tr>
        <w:tblPrEx>
          <w:tblCellMar>
            <w:top w:w="0" w:type="dxa"/>
            <w:left w:w="108" w:type="dxa"/>
            <w:bottom w:w="0" w:type="dxa"/>
            <w:right w:w="108" w:type="dxa"/>
          </w:tblCellMar>
        </w:tblPrEx>
        <w:trPr>
          <w:trHeight w:val="259" w:hRule="atLeast"/>
        </w:trPr>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7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产</w:t>
            </w:r>
            <w:r>
              <w:rPr>
                <w:rFonts w:hint="eastAsia" w:ascii="宋体" w:hAnsi="宋体" w:cs="宋体"/>
                <w:kern w:val="0"/>
                <w:sz w:val="16"/>
                <w:szCs w:val="16"/>
              </w:rPr>
              <w:br w:type="textWrapping"/>
            </w:r>
            <w:r>
              <w:rPr>
                <w:rFonts w:hint="eastAsia" w:ascii="宋体" w:hAnsi="宋体" w:cs="宋体"/>
                <w:kern w:val="0"/>
                <w:sz w:val="16"/>
                <w:szCs w:val="16"/>
              </w:rPr>
              <w:t>出</w:t>
            </w:r>
            <w:r>
              <w:rPr>
                <w:rFonts w:hint="eastAsia" w:ascii="宋体" w:hAnsi="宋体" w:cs="宋体"/>
                <w:kern w:val="0"/>
                <w:sz w:val="16"/>
                <w:szCs w:val="16"/>
              </w:rPr>
              <w:br w:type="textWrapping"/>
            </w:r>
            <w:r>
              <w:rPr>
                <w:rFonts w:hint="eastAsia" w:ascii="宋体" w:hAnsi="宋体" w:cs="宋体"/>
                <w:kern w:val="0"/>
                <w:sz w:val="16"/>
                <w:szCs w:val="16"/>
              </w:rPr>
              <w:t>指</w:t>
            </w:r>
            <w:r>
              <w:rPr>
                <w:rFonts w:hint="eastAsia" w:ascii="宋体" w:hAnsi="宋体" w:cs="宋体"/>
                <w:kern w:val="0"/>
                <w:sz w:val="16"/>
                <w:szCs w:val="16"/>
              </w:rPr>
              <w:br w:type="textWrapping"/>
            </w:r>
            <w:r>
              <w:rPr>
                <w:rFonts w:hint="eastAsia" w:ascii="宋体" w:hAnsi="宋体" w:cs="宋体"/>
                <w:kern w:val="0"/>
                <w:sz w:val="16"/>
                <w:szCs w:val="16"/>
              </w:rPr>
              <w:t>标</w:t>
            </w:r>
          </w:p>
        </w:tc>
        <w:tc>
          <w:tcPr>
            <w:tcW w:w="1418"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数量指标</w:t>
            </w: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保障人数</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56</w:t>
            </w:r>
            <w:r>
              <w:rPr>
                <w:rFonts w:hint="eastAsia" w:ascii="宋体" w:hAnsi="宋体" w:cs="宋体"/>
                <w:color w:val="000000"/>
                <w:kern w:val="0"/>
                <w:sz w:val="16"/>
                <w:szCs w:val="16"/>
              </w:rPr>
              <w:t>人</w:t>
            </w:r>
          </w:p>
        </w:tc>
        <w:tc>
          <w:tcPr>
            <w:tcW w:w="13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229.5548</w:t>
            </w:r>
            <w:r>
              <w:rPr>
                <w:rFonts w:hint="eastAsia" w:ascii="宋体" w:hAnsi="宋体" w:cs="宋体"/>
                <w:color w:val="000000"/>
                <w:kern w:val="0"/>
                <w:sz w:val="16"/>
                <w:szCs w:val="16"/>
              </w:rPr>
              <w:t>万元</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7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1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发放金额</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按实有人数发放</w:t>
            </w:r>
          </w:p>
        </w:tc>
        <w:tc>
          <w:tcPr>
            <w:tcW w:w="13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229.5548</w:t>
            </w:r>
            <w:r>
              <w:rPr>
                <w:rFonts w:hint="eastAsia" w:ascii="宋体" w:hAnsi="宋体" w:cs="宋体"/>
                <w:color w:val="000000"/>
                <w:kern w:val="0"/>
                <w:sz w:val="16"/>
                <w:szCs w:val="16"/>
              </w:rPr>
              <w:t>万元</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7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1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3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7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18"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质量指标</w:t>
            </w: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按补助标准执行</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359" w:type="dxa"/>
            <w:gridSpan w:val="2"/>
            <w:tcBorders>
              <w:top w:val="nil"/>
              <w:left w:val="nil"/>
              <w:bottom w:val="single" w:color="auto" w:sz="4" w:space="0"/>
              <w:right w:val="single" w:color="auto" w:sz="4" w:space="0"/>
            </w:tcBorders>
            <w:shd w:val="clear" w:color="auto" w:fill="auto"/>
            <w:vAlign w:val="center"/>
          </w:tcPr>
          <w:p>
            <w:pPr>
              <w:widowControl/>
              <w:ind w:right="320"/>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7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1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3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60" w:hRule="atLeast"/>
        </w:trPr>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7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18"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时效指标</w:t>
            </w: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资金发放时间</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2019年8月1日前</w:t>
            </w:r>
          </w:p>
        </w:tc>
        <w:tc>
          <w:tcPr>
            <w:tcW w:w="13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八一前兑付到位</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513" w:hRule="atLeast"/>
        </w:trPr>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7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1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资金发放时间</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按政策规定</w:t>
            </w:r>
          </w:p>
        </w:tc>
        <w:tc>
          <w:tcPr>
            <w:tcW w:w="13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对历年安置对象一次性经济补助</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7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18"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成本指标</w:t>
            </w: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3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7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效</w:t>
            </w:r>
            <w:r>
              <w:rPr>
                <w:rFonts w:hint="eastAsia" w:ascii="宋体" w:hAnsi="宋体" w:cs="宋体"/>
                <w:kern w:val="0"/>
                <w:sz w:val="16"/>
                <w:szCs w:val="16"/>
              </w:rPr>
              <w:br w:type="textWrapping"/>
            </w:r>
            <w:r>
              <w:rPr>
                <w:rFonts w:hint="eastAsia" w:ascii="宋体" w:hAnsi="宋体" w:cs="宋体"/>
                <w:kern w:val="0"/>
                <w:sz w:val="16"/>
                <w:szCs w:val="16"/>
              </w:rPr>
              <w:t>益</w:t>
            </w:r>
            <w:r>
              <w:rPr>
                <w:rFonts w:hint="eastAsia" w:ascii="宋体" w:hAnsi="宋体" w:cs="宋体"/>
                <w:kern w:val="0"/>
                <w:sz w:val="16"/>
                <w:szCs w:val="16"/>
              </w:rPr>
              <w:br w:type="textWrapping"/>
            </w:r>
            <w:r>
              <w:rPr>
                <w:rFonts w:hint="eastAsia" w:ascii="宋体" w:hAnsi="宋体" w:cs="宋体"/>
                <w:kern w:val="0"/>
                <w:sz w:val="16"/>
                <w:szCs w:val="16"/>
              </w:rPr>
              <w:t>指</w:t>
            </w:r>
            <w:r>
              <w:rPr>
                <w:rFonts w:hint="eastAsia" w:ascii="宋体" w:hAnsi="宋体" w:cs="宋体"/>
                <w:kern w:val="0"/>
                <w:sz w:val="16"/>
                <w:szCs w:val="16"/>
              </w:rPr>
              <w:br w:type="textWrapping"/>
            </w:r>
            <w:r>
              <w:rPr>
                <w:rFonts w:hint="eastAsia" w:ascii="宋体" w:hAnsi="宋体" w:cs="宋体"/>
                <w:kern w:val="0"/>
                <w:sz w:val="16"/>
                <w:szCs w:val="16"/>
              </w:rPr>
              <w:t>标</w:t>
            </w:r>
          </w:p>
        </w:tc>
        <w:tc>
          <w:tcPr>
            <w:tcW w:w="1418"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经济效益指标</w:t>
            </w: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3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7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18"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3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7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18"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社会效益指标</w:t>
            </w: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保障安置对象群体稳定</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效果显著</w:t>
            </w:r>
          </w:p>
        </w:tc>
        <w:tc>
          <w:tcPr>
            <w:tcW w:w="13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效果显著</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7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18"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生态效益指标</w:t>
            </w: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7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18"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可持续影响指标</w:t>
            </w: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7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满意度指标</w:t>
            </w:r>
          </w:p>
        </w:tc>
        <w:tc>
          <w:tcPr>
            <w:tcW w:w="1418"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服务对象</w:t>
            </w:r>
            <w:r>
              <w:rPr>
                <w:rFonts w:hint="eastAsia" w:ascii="宋体" w:hAnsi="宋体" w:cs="宋体"/>
                <w:kern w:val="0"/>
                <w:sz w:val="16"/>
                <w:szCs w:val="16"/>
              </w:rPr>
              <w:br w:type="textWrapping"/>
            </w:r>
            <w:r>
              <w:rPr>
                <w:rFonts w:hint="eastAsia" w:ascii="宋体" w:hAnsi="宋体" w:cs="宋体"/>
                <w:kern w:val="0"/>
                <w:sz w:val="16"/>
                <w:szCs w:val="16"/>
              </w:rPr>
              <w:t>满意度指标</w:t>
            </w: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服务对象满意度</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3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7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1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9" w:hRule="atLeast"/>
        </w:trPr>
        <w:tc>
          <w:tcPr>
            <w:tcW w:w="7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说明</w:t>
            </w:r>
          </w:p>
        </w:tc>
        <w:tc>
          <w:tcPr>
            <w:tcW w:w="8512" w:type="dxa"/>
            <w:gridSpan w:val="9"/>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请在此处简要说明各级审计和财政监督检查中发现的问题及其所涉及的金额，如没有请填无。</w:t>
            </w:r>
          </w:p>
        </w:tc>
      </w:tr>
      <w:tr>
        <w:tblPrEx>
          <w:tblCellMar>
            <w:top w:w="0" w:type="dxa"/>
            <w:left w:w="108" w:type="dxa"/>
            <w:bottom w:w="0" w:type="dxa"/>
            <w:right w:w="108" w:type="dxa"/>
          </w:tblCellMar>
        </w:tblPrEx>
        <w:trPr>
          <w:trHeight w:val="570" w:hRule="atLeast"/>
        </w:trPr>
        <w:tc>
          <w:tcPr>
            <w:tcW w:w="9214" w:type="dxa"/>
            <w:gridSpan w:val="10"/>
            <w:tcBorders>
              <w:top w:val="nil"/>
              <w:left w:val="nil"/>
              <w:bottom w:val="nil"/>
              <w:right w:val="nil"/>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注：1.其他资金包括和财政资金共同投入到同一项目的自有资金、社会资金，以及以前年度的结转结余资金等。</w:t>
            </w:r>
          </w:p>
        </w:tc>
      </w:tr>
      <w:tr>
        <w:tblPrEx>
          <w:tblCellMar>
            <w:top w:w="0" w:type="dxa"/>
            <w:left w:w="108" w:type="dxa"/>
            <w:bottom w:w="0" w:type="dxa"/>
            <w:right w:w="108" w:type="dxa"/>
          </w:tblCellMar>
        </w:tblPrEx>
        <w:trPr>
          <w:trHeight w:val="540" w:hRule="atLeast"/>
        </w:trPr>
        <w:tc>
          <w:tcPr>
            <w:tcW w:w="9214" w:type="dxa"/>
            <w:gridSpan w:val="10"/>
            <w:tcBorders>
              <w:top w:val="nil"/>
              <w:left w:val="nil"/>
              <w:bottom w:val="nil"/>
              <w:right w:val="nil"/>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2.定量指标，资金使用单位填写本地区实际完成数。财政和主管部门汇总时，对绝对值直接累加计算，相对值按照资金额度加权平均计算。</w:t>
            </w:r>
          </w:p>
        </w:tc>
      </w:tr>
      <w:tr>
        <w:tblPrEx>
          <w:tblCellMar>
            <w:top w:w="0" w:type="dxa"/>
            <w:left w:w="108" w:type="dxa"/>
            <w:bottom w:w="0" w:type="dxa"/>
            <w:right w:w="108" w:type="dxa"/>
          </w:tblCellMar>
        </w:tblPrEx>
        <w:trPr>
          <w:trHeight w:val="510" w:hRule="atLeast"/>
        </w:trPr>
        <w:tc>
          <w:tcPr>
            <w:tcW w:w="9214" w:type="dxa"/>
            <w:gridSpan w:val="10"/>
            <w:tcBorders>
              <w:top w:val="nil"/>
              <w:left w:val="nil"/>
              <w:bottom w:val="nil"/>
              <w:right w:val="nil"/>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3.定性指标根据指标完成情况分为：全部或基本达成预期指标、部分达成预期指标并具有一定效果、未达成预期指标且效果较差三档，分别按照100%-80%（含）、80%-60%（含）、60-0%合理填写完成比例。</w:t>
            </w:r>
          </w:p>
        </w:tc>
      </w:tr>
    </w:tbl>
    <w:p>
      <w:pPr>
        <w:rPr>
          <w:rFonts w:ascii="楷体" w:hAnsi="楷体" w:eastAsia="楷体" w:cs="楷体"/>
          <w:sz w:val="16"/>
          <w:szCs w:val="16"/>
        </w:rPr>
      </w:pPr>
    </w:p>
    <w:p>
      <w:pPr>
        <w:rPr>
          <w:rFonts w:ascii="楷体" w:hAnsi="楷体" w:eastAsia="楷体" w:cs="楷体"/>
          <w:sz w:val="16"/>
          <w:szCs w:val="16"/>
        </w:rPr>
      </w:pPr>
    </w:p>
    <w:tbl>
      <w:tblPr>
        <w:tblStyle w:val="8"/>
        <w:tblW w:w="9400" w:type="dxa"/>
        <w:tblInd w:w="108" w:type="dxa"/>
        <w:tblLayout w:type="fixed"/>
        <w:tblCellMar>
          <w:top w:w="0" w:type="dxa"/>
          <w:left w:w="108" w:type="dxa"/>
          <w:bottom w:w="0" w:type="dxa"/>
          <w:right w:w="108" w:type="dxa"/>
        </w:tblCellMar>
      </w:tblPr>
      <w:tblGrid>
        <w:gridCol w:w="560"/>
        <w:gridCol w:w="560"/>
        <w:gridCol w:w="1040"/>
        <w:gridCol w:w="1980"/>
        <w:gridCol w:w="963"/>
        <w:gridCol w:w="1537"/>
        <w:gridCol w:w="164"/>
        <w:gridCol w:w="1076"/>
        <w:gridCol w:w="1520"/>
      </w:tblGrid>
      <w:tr>
        <w:tblPrEx>
          <w:tblCellMar>
            <w:top w:w="0" w:type="dxa"/>
            <w:left w:w="108" w:type="dxa"/>
            <w:bottom w:w="0" w:type="dxa"/>
            <w:right w:w="108" w:type="dxa"/>
          </w:tblCellMar>
        </w:tblPrEx>
        <w:trPr>
          <w:trHeight w:val="600" w:hRule="atLeast"/>
        </w:trPr>
        <w:tc>
          <w:tcPr>
            <w:tcW w:w="9400" w:type="dxa"/>
            <w:gridSpan w:val="9"/>
            <w:tcBorders>
              <w:top w:val="nil"/>
              <w:left w:val="nil"/>
              <w:bottom w:val="nil"/>
              <w:right w:val="nil"/>
            </w:tcBorders>
            <w:shd w:val="clear" w:color="auto" w:fill="auto"/>
            <w:vAlign w:val="center"/>
          </w:tcPr>
          <w:p>
            <w:pPr>
              <w:widowControl/>
              <w:ind w:firstLine="2088" w:firstLineChars="650"/>
              <w:rPr>
                <w:rFonts w:ascii="宋体" w:hAnsi="宋体" w:cs="宋体"/>
                <w:b/>
                <w:bCs/>
                <w:color w:val="000000"/>
                <w:kern w:val="0"/>
                <w:sz w:val="32"/>
                <w:szCs w:val="32"/>
              </w:rPr>
            </w:pPr>
            <w:r>
              <w:rPr>
                <w:rFonts w:hint="eastAsia" w:ascii="宋体" w:hAnsi="宋体" w:cs="宋体"/>
                <w:b/>
                <w:bCs/>
                <w:color w:val="000000"/>
                <w:kern w:val="0"/>
                <w:sz w:val="32"/>
                <w:szCs w:val="32"/>
              </w:rPr>
              <w:t>区级预算（项目）绩效目标自评表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trHeight w:val="432" w:hRule="atLeast"/>
        </w:trPr>
        <w:tc>
          <w:tcPr>
            <w:tcW w:w="9400" w:type="dxa"/>
            <w:gridSpan w:val="9"/>
            <w:tcBorders>
              <w:top w:val="nil"/>
              <w:left w:val="nil"/>
              <w:bottom w:val="single" w:color="auto" w:sz="4" w:space="0"/>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r>
              <w:rPr>
                <w:rFonts w:hint="eastAsia" w:ascii="宋体" w:hAnsi="宋体" w:cs="宋体"/>
                <w:color w:val="000000"/>
                <w:kern w:val="0"/>
                <w:sz w:val="22"/>
                <w:szCs w:val="22"/>
                <w:lang w:val="en-US" w:eastAsia="zh-CN"/>
              </w:rPr>
              <w:t>20</w:t>
            </w:r>
            <w:r>
              <w:rPr>
                <w:rFonts w:hint="eastAsia" w:ascii="宋体" w:hAnsi="宋体" w:cs="宋体"/>
                <w:color w:val="000000"/>
                <w:kern w:val="0"/>
                <w:sz w:val="22"/>
                <w:szCs w:val="22"/>
              </w:rPr>
              <w:t>年度）</w:t>
            </w:r>
          </w:p>
        </w:tc>
      </w:tr>
      <w:tr>
        <w:tblPrEx>
          <w:tblCellMar>
            <w:top w:w="0" w:type="dxa"/>
            <w:left w:w="108" w:type="dxa"/>
            <w:bottom w:w="0" w:type="dxa"/>
            <w:right w:w="108" w:type="dxa"/>
          </w:tblCellMar>
        </w:tblPrEx>
        <w:trPr>
          <w:trHeight w:val="319" w:hRule="atLeast"/>
        </w:trPr>
        <w:tc>
          <w:tcPr>
            <w:tcW w:w="21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专项（项目）名称</w:t>
            </w:r>
          </w:p>
        </w:tc>
        <w:tc>
          <w:tcPr>
            <w:tcW w:w="7240"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自主就业退役士兵职业教育和技能培训资金</w:t>
            </w:r>
          </w:p>
        </w:tc>
      </w:tr>
      <w:tr>
        <w:tblPrEx>
          <w:tblCellMar>
            <w:top w:w="0" w:type="dxa"/>
            <w:left w:w="108" w:type="dxa"/>
            <w:bottom w:w="0" w:type="dxa"/>
            <w:right w:w="108" w:type="dxa"/>
          </w:tblCellMar>
        </w:tblPrEx>
        <w:trPr>
          <w:trHeight w:val="319" w:hRule="atLeast"/>
        </w:trPr>
        <w:tc>
          <w:tcPr>
            <w:tcW w:w="21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区级主管部门</w:t>
            </w:r>
          </w:p>
        </w:tc>
        <w:tc>
          <w:tcPr>
            <w:tcW w:w="29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杨陵区退役将军人事务局</w:t>
            </w:r>
          </w:p>
        </w:tc>
        <w:tc>
          <w:tcPr>
            <w:tcW w:w="15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实施单位</w:t>
            </w:r>
          </w:p>
        </w:tc>
        <w:tc>
          <w:tcPr>
            <w:tcW w:w="27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杨陵区退役军人事务局</w:t>
            </w:r>
          </w:p>
        </w:tc>
      </w:tr>
      <w:tr>
        <w:tblPrEx>
          <w:tblCellMar>
            <w:top w:w="0" w:type="dxa"/>
            <w:left w:w="108" w:type="dxa"/>
            <w:bottom w:w="0" w:type="dxa"/>
            <w:right w:w="108" w:type="dxa"/>
          </w:tblCellMar>
        </w:tblPrEx>
        <w:trPr>
          <w:trHeight w:val="660" w:hRule="atLeast"/>
        </w:trPr>
        <w:tc>
          <w:tcPr>
            <w:tcW w:w="216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项目资金（万元）</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9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全年预算数（A）</w:t>
            </w:r>
          </w:p>
        </w:tc>
        <w:tc>
          <w:tcPr>
            <w:tcW w:w="27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全年执行数（B）</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执行率（B/A)</w:t>
            </w:r>
          </w:p>
        </w:tc>
      </w:tr>
      <w:tr>
        <w:tblPrEx>
          <w:tblCellMar>
            <w:top w:w="0" w:type="dxa"/>
            <w:left w:w="108" w:type="dxa"/>
            <w:bottom w:w="0" w:type="dxa"/>
            <w:right w:w="108" w:type="dxa"/>
          </w:tblCellMar>
        </w:tblPrEx>
        <w:trPr>
          <w:trHeight w:val="319" w:hRule="atLeast"/>
        </w:trPr>
        <w:tc>
          <w:tcPr>
            <w:tcW w:w="21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年度资金总额：</w:t>
            </w:r>
          </w:p>
        </w:tc>
        <w:tc>
          <w:tcPr>
            <w:tcW w:w="9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72</w:t>
            </w:r>
          </w:p>
        </w:tc>
        <w:tc>
          <w:tcPr>
            <w:tcW w:w="27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29.17</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72.38%</w:t>
            </w:r>
          </w:p>
        </w:tc>
      </w:tr>
      <w:tr>
        <w:tblPrEx>
          <w:tblCellMar>
            <w:top w:w="0" w:type="dxa"/>
            <w:left w:w="108" w:type="dxa"/>
            <w:bottom w:w="0" w:type="dxa"/>
            <w:right w:w="108" w:type="dxa"/>
          </w:tblCellMar>
        </w:tblPrEx>
        <w:trPr>
          <w:trHeight w:val="319" w:hRule="atLeast"/>
        </w:trPr>
        <w:tc>
          <w:tcPr>
            <w:tcW w:w="21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其中：区级财政资金</w:t>
            </w:r>
          </w:p>
        </w:tc>
        <w:tc>
          <w:tcPr>
            <w:tcW w:w="9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21.6</w:t>
            </w:r>
          </w:p>
        </w:tc>
        <w:tc>
          <w:tcPr>
            <w:tcW w:w="27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9" w:hRule="atLeast"/>
        </w:trPr>
        <w:tc>
          <w:tcPr>
            <w:tcW w:w="21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其他资金</w:t>
            </w:r>
          </w:p>
        </w:tc>
        <w:tc>
          <w:tcPr>
            <w:tcW w:w="9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77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9" w:hRule="atLeast"/>
        </w:trPr>
        <w:tc>
          <w:tcPr>
            <w:tcW w:w="5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年度总体目标</w:t>
            </w:r>
          </w:p>
        </w:tc>
        <w:tc>
          <w:tcPr>
            <w:tcW w:w="4543"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年初设定目标</w:t>
            </w:r>
          </w:p>
        </w:tc>
        <w:tc>
          <w:tcPr>
            <w:tcW w:w="4297"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全年实际完成情况</w:t>
            </w:r>
          </w:p>
        </w:tc>
      </w:tr>
      <w:tr>
        <w:tblPrEx>
          <w:tblCellMar>
            <w:top w:w="0" w:type="dxa"/>
            <w:left w:w="108" w:type="dxa"/>
            <w:bottom w:w="0" w:type="dxa"/>
            <w:right w:w="108" w:type="dxa"/>
          </w:tblCellMar>
        </w:tblPrEx>
        <w:trPr>
          <w:trHeight w:val="885"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6"/>
                <w:szCs w:val="16"/>
              </w:rPr>
            </w:pPr>
          </w:p>
        </w:tc>
        <w:tc>
          <w:tcPr>
            <w:tcW w:w="454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通过组织实施自主就业退役士兵职业教育和技能培训，使该类人员生活得到有效保障，解决了该类人员就业、创业困难问题。</w:t>
            </w:r>
          </w:p>
        </w:tc>
        <w:tc>
          <w:tcPr>
            <w:tcW w:w="429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全年累计培训32人</w:t>
            </w:r>
          </w:p>
        </w:tc>
      </w:tr>
      <w:tr>
        <w:tblPrEx>
          <w:tblCellMar>
            <w:top w:w="0" w:type="dxa"/>
            <w:left w:w="108" w:type="dxa"/>
            <w:bottom w:w="0" w:type="dxa"/>
            <w:right w:w="108" w:type="dxa"/>
          </w:tblCellMar>
        </w:tblPrEx>
        <w:trPr>
          <w:trHeight w:val="522" w:hRule="atLeast"/>
        </w:trPr>
        <w:tc>
          <w:tcPr>
            <w:tcW w:w="56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绩效指标</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一级</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指标</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9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年度指标值</w:t>
            </w:r>
          </w:p>
        </w:tc>
        <w:tc>
          <w:tcPr>
            <w:tcW w:w="10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全年完成值</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未完成原因和改进措施</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产</w:t>
            </w:r>
            <w:r>
              <w:rPr>
                <w:rFonts w:hint="eastAsia" w:ascii="宋体" w:hAnsi="宋体" w:cs="宋体"/>
                <w:kern w:val="0"/>
                <w:sz w:val="16"/>
                <w:szCs w:val="16"/>
              </w:rPr>
              <w:br w:type="textWrapping"/>
            </w:r>
            <w:r>
              <w:rPr>
                <w:rFonts w:hint="eastAsia" w:ascii="宋体" w:hAnsi="宋体" w:cs="宋体"/>
                <w:kern w:val="0"/>
                <w:sz w:val="16"/>
                <w:szCs w:val="16"/>
              </w:rPr>
              <w:t>出</w:t>
            </w:r>
            <w:r>
              <w:rPr>
                <w:rFonts w:hint="eastAsia" w:ascii="宋体" w:hAnsi="宋体" w:cs="宋体"/>
                <w:kern w:val="0"/>
                <w:sz w:val="16"/>
                <w:szCs w:val="16"/>
              </w:rPr>
              <w:br w:type="textWrapping"/>
            </w:r>
            <w:r>
              <w:rPr>
                <w:rFonts w:hint="eastAsia" w:ascii="宋体" w:hAnsi="宋体" w:cs="宋体"/>
                <w:kern w:val="0"/>
                <w:sz w:val="16"/>
                <w:szCs w:val="16"/>
              </w:rPr>
              <w:t>指</w:t>
            </w:r>
            <w:r>
              <w:rPr>
                <w:rFonts w:hint="eastAsia" w:ascii="宋体" w:hAnsi="宋体" w:cs="宋体"/>
                <w:kern w:val="0"/>
                <w:sz w:val="16"/>
                <w:szCs w:val="16"/>
              </w:rPr>
              <w:br w:type="textWrapping"/>
            </w:r>
            <w:r>
              <w:rPr>
                <w:rFonts w:hint="eastAsia" w:ascii="宋体" w:hAnsi="宋体" w:cs="宋体"/>
                <w:kern w:val="0"/>
                <w:sz w:val="16"/>
                <w:szCs w:val="16"/>
              </w:rPr>
              <w:t>标</w:t>
            </w: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数量指标</w:t>
            </w:r>
          </w:p>
        </w:tc>
        <w:tc>
          <w:tcPr>
            <w:tcW w:w="29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参加培训人数</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培训人数</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32人</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9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质量指标</w:t>
            </w:r>
          </w:p>
        </w:tc>
        <w:tc>
          <w:tcPr>
            <w:tcW w:w="29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9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60"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时效指标</w:t>
            </w:r>
          </w:p>
        </w:tc>
        <w:tc>
          <w:tcPr>
            <w:tcW w:w="29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资金拨付时间</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按期培训按时拨付</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按时拨付</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成本指标</w:t>
            </w:r>
          </w:p>
        </w:tc>
        <w:tc>
          <w:tcPr>
            <w:tcW w:w="29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9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效</w:t>
            </w:r>
            <w:r>
              <w:rPr>
                <w:rFonts w:hint="eastAsia" w:ascii="宋体" w:hAnsi="宋体" w:cs="宋体"/>
                <w:kern w:val="0"/>
                <w:sz w:val="16"/>
                <w:szCs w:val="16"/>
              </w:rPr>
              <w:br w:type="textWrapping"/>
            </w:r>
            <w:r>
              <w:rPr>
                <w:rFonts w:hint="eastAsia" w:ascii="宋体" w:hAnsi="宋体" w:cs="宋体"/>
                <w:kern w:val="0"/>
                <w:sz w:val="16"/>
                <w:szCs w:val="16"/>
              </w:rPr>
              <w:t>益</w:t>
            </w:r>
            <w:r>
              <w:rPr>
                <w:rFonts w:hint="eastAsia" w:ascii="宋体" w:hAnsi="宋体" w:cs="宋体"/>
                <w:kern w:val="0"/>
                <w:sz w:val="16"/>
                <w:szCs w:val="16"/>
              </w:rPr>
              <w:br w:type="textWrapping"/>
            </w:r>
            <w:r>
              <w:rPr>
                <w:rFonts w:hint="eastAsia" w:ascii="宋体" w:hAnsi="宋体" w:cs="宋体"/>
                <w:kern w:val="0"/>
                <w:sz w:val="16"/>
                <w:szCs w:val="16"/>
              </w:rPr>
              <w:t>指</w:t>
            </w:r>
            <w:r>
              <w:rPr>
                <w:rFonts w:hint="eastAsia" w:ascii="宋体" w:hAnsi="宋体" w:cs="宋体"/>
                <w:kern w:val="0"/>
                <w:sz w:val="16"/>
                <w:szCs w:val="16"/>
              </w:rPr>
              <w:br w:type="textWrapping"/>
            </w:r>
            <w:r>
              <w:rPr>
                <w:rFonts w:hint="eastAsia" w:ascii="宋体" w:hAnsi="宋体" w:cs="宋体"/>
                <w:kern w:val="0"/>
                <w:sz w:val="16"/>
                <w:szCs w:val="16"/>
              </w:rPr>
              <w:t>标</w:t>
            </w: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经济效益</w:t>
            </w:r>
            <w:r>
              <w:rPr>
                <w:rFonts w:hint="eastAsia" w:ascii="宋体" w:hAnsi="宋体" w:cs="宋体"/>
                <w:kern w:val="0"/>
                <w:sz w:val="16"/>
                <w:szCs w:val="16"/>
              </w:rPr>
              <w:br w:type="textWrapping"/>
            </w:r>
            <w:r>
              <w:rPr>
                <w:rFonts w:hint="eastAsia" w:ascii="宋体" w:hAnsi="宋体" w:cs="宋体"/>
                <w:kern w:val="0"/>
                <w:sz w:val="16"/>
                <w:szCs w:val="16"/>
              </w:rPr>
              <w:t>指标</w:t>
            </w:r>
          </w:p>
        </w:tc>
        <w:tc>
          <w:tcPr>
            <w:tcW w:w="29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9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社会效益</w:t>
            </w:r>
            <w:r>
              <w:rPr>
                <w:rFonts w:hint="eastAsia" w:ascii="宋体" w:hAnsi="宋体" w:cs="宋体"/>
                <w:kern w:val="0"/>
                <w:sz w:val="16"/>
                <w:szCs w:val="16"/>
              </w:rPr>
              <w:br w:type="textWrapping"/>
            </w:r>
            <w:r>
              <w:rPr>
                <w:rFonts w:hint="eastAsia" w:ascii="宋体" w:hAnsi="宋体" w:cs="宋体"/>
                <w:kern w:val="0"/>
                <w:sz w:val="16"/>
                <w:szCs w:val="16"/>
              </w:rPr>
              <w:t>指标</w:t>
            </w:r>
          </w:p>
        </w:tc>
        <w:tc>
          <w:tcPr>
            <w:tcW w:w="29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自主就业退役士兵就业情况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效果显著　</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效果显著</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9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生态效益</w:t>
            </w:r>
            <w:r>
              <w:rPr>
                <w:rFonts w:hint="eastAsia" w:ascii="宋体" w:hAnsi="宋体" w:cs="宋体"/>
                <w:kern w:val="0"/>
                <w:sz w:val="16"/>
                <w:szCs w:val="16"/>
              </w:rPr>
              <w:br w:type="textWrapping"/>
            </w:r>
            <w:r>
              <w:rPr>
                <w:rFonts w:hint="eastAsia" w:ascii="宋体" w:hAnsi="宋体" w:cs="宋体"/>
                <w:kern w:val="0"/>
                <w:sz w:val="16"/>
                <w:szCs w:val="16"/>
              </w:rPr>
              <w:t>指标</w:t>
            </w:r>
          </w:p>
        </w:tc>
        <w:tc>
          <w:tcPr>
            <w:tcW w:w="29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9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可持续影响指标</w:t>
            </w:r>
          </w:p>
        </w:tc>
        <w:tc>
          <w:tcPr>
            <w:tcW w:w="29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促进社会和谐</w:t>
            </w:r>
          </w:p>
        </w:tc>
        <w:tc>
          <w:tcPr>
            <w:tcW w:w="1701" w:type="dxa"/>
            <w:gridSpan w:val="2"/>
            <w:tcBorders>
              <w:top w:val="nil"/>
              <w:left w:val="nil"/>
              <w:bottom w:val="single" w:color="auto" w:sz="4" w:space="0"/>
              <w:right w:val="single" w:color="auto" w:sz="4" w:space="0"/>
            </w:tcBorders>
            <w:shd w:val="clear" w:color="auto" w:fill="auto"/>
            <w:vAlign w:val="center"/>
          </w:tcPr>
          <w:p>
            <w:pPr>
              <w:widowControl/>
              <w:ind w:firstLine="320" w:firstLineChars="200"/>
              <w:jc w:val="left"/>
              <w:rPr>
                <w:rFonts w:ascii="宋体" w:hAnsi="宋体" w:cs="宋体"/>
                <w:color w:val="000000"/>
                <w:kern w:val="0"/>
                <w:sz w:val="16"/>
                <w:szCs w:val="16"/>
              </w:rPr>
            </w:pPr>
            <w:r>
              <w:rPr>
                <w:rFonts w:hint="eastAsia" w:ascii="宋体" w:hAnsi="宋体" w:cs="宋体"/>
                <w:color w:val="000000"/>
                <w:kern w:val="0"/>
                <w:sz w:val="16"/>
                <w:szCs w:val="16"/>
              </w:rPr>
              <w:t>效果显著</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效果显著</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9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07"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满意度指标</w:t>
            </w: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服务对象</w:t>
            </w:r>
            <w:r>
              <w:rPr>
                <w:rFonts w:hint="eastAsia" w:ascii="宋体" w:hAnsi="宋体" w:cs="宋体"/>
                <w:kern w:val="0"/>
                <w:sz w:val="16"/>
                <w:szCs w:val="16"/>
              </w:rPr>
              <w:br w:type="textWrapping"/>
            </w:r>
            <w:r>
              <w:rPr>
                <w:rFonts w:hint="eastAsia" w:ascii="宋体" w:hAnsi="宋体" w:cs="宋体"/>
                <w:kern w:val="0"/>
                <w:sz w:val="16"/>
                <w:szCs w:val="16"/>
              </w:rPr>
              <w:t>满意度指标</w:t>
            </w:r>
          </w:p>
        </w:tc>
        <w:tc>
          <w:tcPr>
            <w:tcW w:w="29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服务对象满意度</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受益人员满意度度</w:t>
            </w:r>
          </w:p>
        </w:tc>
        <w:tc>
          <w:tcPr>
            <w:tcW w:w="10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基本满意</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9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9"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说明</w:t>
            </w:r>
          </w:p>
        </w:tc>
        <w:tc>
          <w:tcPr>
            <w:tcW w:w="8840"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请在此处简要说明各级审计和财政监督检查中发现的问题及其所涉及的金额，如没有请填无。</w:t>
            </w:r>
          </w:p>
        </w:tc>
      </w:tr>
      <w:tr>
        <w:tblPrEx>
          <w:tblCellMar>
            <w:top w:w="0" w:type="dxa"/>
            <w:left w:w="108" w:type="dxa"/>
            <w:bottom w:w="0" w:type="dxa"/>
            <w:right w:w="108" w:type="dxa"/>
          </w:tblCellMar>
        </w:tblPrEx>
        <w:trPr>
          <w:trHeight w:val="570" w:hRule="atLeast"/>
        </w:trPr>
        <w:tc>
          <w:tcPr>
            <w:tcW w:w="9400" w:type="dxa"/>
            <w:gridSpan w:val="9"/>
            <w:tcBorders>
              <w:top w:val="nil"/>
              <w:left w:val="nil"/>
              <w:bottom w:val="nil"/>
              <w:right w:val="nil"/>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注：1.其他资金包括和财政资金共同投入到同一项目的自有资金、社会资金，以及以前年度的结转结余资金等。</w:t>
            </w:r>
          </w:p>
        </w:tc>
      </w:tr>
      <w:tr>
        <w:tblPrEx>
          <w:tblCellMar>
            <w:top w:w="0" w:type="dxa"/>
            <w:left w:w="108" w:type="dxa"/>
            <w:bottom w:w="0" w:type="dxa"/>
            <w:right w:w="108" w:type="dxa"/>
          </w:tblCellMar>
        </w:tblPrEx>
        <w:trPr>
          <w:trHeight w:val="540" w:hRule="atLeast"/>
        </w:trPr>
        <w:tc>
          <w:tcPr>
            <w:tcW w:w="9400" w:type="dxa"/>
            <w:gridSpan w:val="9"/>
            <w:tcBorders>
              <w:top w:val="nil"/>
              <w:left w:val="nil"/>
              <w:bottom w:val="nil"/>
              <w:right w:val="nil"/>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2.定量指标，资金使用单位填写本地区实际完成数。财政和主管部门汇总时，对绝对值直接累加计算，相对值按照资金额度加权平均计算。</w:t>
            </w:r>
          </w:p>
        </w:tc>
      </w:tr>
      <w:tr>
        <w:tblPrEx>
          <w:tblCellMar>
            <w:top w:w="0" w:type="dxa"/>
            <w:left w:w="108" w:type="dxa"/>
            <w:bottom w:w="0" w:type="dxa"/>
            <w:right w:w="108" w:type="dxa"/>
          </w:tblCellMar>
        </w:tblPrEx>
        <w:trPr>
          <w:trHeight w:val="510" w:hRule="atLeast"/>
        </w:trPr>
        <w:tc>
          <w:tcPr>
            <w:tcW w:w="9400" w:type="dxa"/>
            <w:gridSpan w:val="9"/>
            <w:tcBorders>
              <w:top w:val="nil"/>
              <w:left w:val="nil"/>
              <w:bottom w:val="nil"/>
              <w:right w:val="nil"/>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3.定性指标根据指标完成情况分为：全部或基本达成预期指标、部分达成预期指标并具有一定效果、未达成预期指标且效果较差三档，分别按照100%-80%（含）、80%-60%（含）、60-0%合理填写完成比例。</w:t>
            </w:r>
          </w:p>
        </w:tc>
      </w:tr>
    </w:tbl>
    <w:p>
      <w:pPr>
        <w:rPr>
          <w:rFonts w:ascii="楷体" w:hAnsi="楷体" w:eastAsia="楷体" w:cs="楷体"/>
          <w:sz w:val="16"/>
          <w:szCs w:val="16"/>
        </w:rPr>
      </w:pPr>
    </w:p>
    <w:p>
      <w:pPr>
        <w:rPr>
          <w:rFonts w:ascii="楷体" w:hAnsi="楷体" w:eastAsia="楷体" w:cs="楷体"/>
          <w:sz w:val="16"/>
          <w:szCs w:val="16"/>
        </w:rPr>
      </w:pPr>
    </w:p>
    <w:p>
      <w:pPr>
        <w:rPr>
          <w:rFonts w:ascii="楷体" w:hAnsi="楷体" w:eastAsia="楷体" w:cs="楷体"/>
          <w:sz w:val="16"/>
          <w:szCs w:val="16"/>
        </w:rPr>
      </w:pPr>
    </w:p>
    <w:p>
      <w:pPr>
        <w:rPr>
          <w:rFonts w:ascii="楷体" w:hAnsi="楷体" w:eastAsia="楷体" w:cs="楷体"/>
          <w:sz w:val="16"/>
          <w:szCs w:val="16"/>
        </w:rPr>
      </w:pPr>
    </w:p>
    <w:p>
      <w:pPr>
        <w:tabs>
          <w:tab w:val="left" w:pos="600"/>
        </w:tabs>
        <w:rPr>
          <w:rFonts w:ascii="楷体" w:hAnsi="楷体" w:eastAsia="楷体" w:cs="楷体"/>
          <w:sz w:val="16"/>
          <w:szCs w:val="16"/>
        </w:rPr>
      </w:pPr>
      <w:r>
        <w:rPr>
          <w:rFonts w:ascii="楷体" w:hAnsi="楷体" w:eastAsia="楷体" w:cs="楷体"/>
          <w:sz w:val="16"/>
          <w:szCs w:val="16"/>
        </w:rPr>
        <w:tab/>
      </w:r>
    </w:p>
    <w:tbl>
      <w:tblPr>
        <w:tblStyle w:val="8"/>
        <w:tblW w:w="9356" w:type="dxa"/>
        <w:tblInd w:w="108" w:type="dxa"/>
        <w:tblLayout w:type="fixed"/>
        <w:tblCellMar>
          <w:top w:w="0" w:type="dxa"/>
          <w:left w:w="108" w:type="dxa"/>
          <w:bottom w:w="0" w:type="dxa"/>
          <w:right w:w="108" w:type="dxa"/>
        </w:tblCellMar>
      </w:tblPr>
      <w:tblGrid>
        <w:gridCol w:w="709"/>
        <w:gridCol w:w="567"/>
        <w:gridCol w:w="1134"/>
        <w:gridCol w:w="1730"/>
        <w:gridCol w:w="1180"/>
        <w:gridCol w:w="1540"/>
        <w:gridCol w:w="1240"/>
        <w:gridCol w:w="1256"/>
      </w:tblGrid>
      <w:tr>
        <w:trPr>
          <w:trHeight w:val="600" w:hRule="atLeast"/>
        </w:trPr>
        <w:tc>
          <w:tcPr>
            <w:tcW w:w="9356" w:type="dxa"/>
            <w:gridSpan w:val="8"/>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区级预算（项目）绩效目标自评表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trHeight w:val="432" w:hRule="atLeast"/>
        </w:trPr>
        <w:tc>
          <w:tcPr>
            <w:tcW w:w="9356" w:type="dxa"/>
            <w:gridSpan w:val="8"/>
            <w:tcBorders>
              <w:top w:val="nil"/>
              <w:left w:val="nil"/>
              <w:bottom w:val="single" w:color="auto" w:sz="4" w:space="0"/>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r>
              <w:rPr>
                <w:rFonts w:hint="eastAsia" w:ascii="宋体" w:hAnsi="宋体" w:cs="宋体"/>
                <w:color w:val="000000"/>
                <w:kern w:val="0"/>
                <w:sz w:val="22"/>
                <w:szCs w:val="22"/>
                <w:lang w:val="en-US" w:eastAsia="zh-CN"/>
              </w:rPr>
              <w:t>20</w:t>
            </w:r>
            <w:r>
              <w:rPr>
                <w:rFonts w:hint="eastAsia" w:ascii="宋体" w:hAnsi="宋体" w:cs="宋体"/>
                <w:color w:val="000000"/>
                <w:kern w:val="0"/>
                <w:sz w:val="22"/>
                <w:szCs w:val="22"/>
              </w:rPr>
              <w:t>年度）</w:t>
            </w:r>
          </w:p>
        </w:tc>
      </w:tr>
      <w:tr>
        <w:tblPrEx>
          <w:tblCellMar>
            <w:top w:w="0" w:type="dxa"/>
            <w:left w:w="108" w:type="dxa"/>
            <w:bottom w:w="0" w:type="dxa"/>
            <w:right w:w="108" w:type="dxa"/>
          </w:tblCellMar>
        </w:tblPrEx>
        <w:trPr>
          <w:trHeight w:val="319" w:hRule="atLeast"/>
        </w:trPr>
        <w:tc>
          <w:tcPr>
            <w:tcW w:w="24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专项（项目）名称</w:t>
            </w:r>
          </w:p>
        </w:tc>
        <w:tc>
          <w:tcPr>
            <w:tcW w:w="6946"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60岁以上部分农村籍退役士兵老年生活补助</w:t>
            </w:r>
          </w:p>
        </w:tc>
      </w:tr>
      <w:tr>
        <w:tblPrEx>
          <w:tblCellMar>
            <w:top w:w="0" w:type="dxa"/>
            <w:left w:w="108" w:type="dxa"/>
            <w:bottom w:w="0" w:type="dxa"/>
            <w:right w:w="108" w:type="dxa"/>
          </w:tblCellMar>
        </w:tblPrEx>
        <w:trPr>
          <w:trHeight w:val="319" w:hRule="atLeast"/>
        </w:trPr>
        <w:tc>
          <w:tcPr>
            <w:tcW w:w="24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区级主管部门</w:t>
            </w: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杨陵区退役将军人事务局</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实施单位</w:t>
            </w:r>
          </w:p>
        </w:tc>
        <w:tc>
          <w:tcPr>
            <w:tcW w:w="24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杨陵区退役军人事务局</w:t>
            </w:r>
          </w:p>
        </w:tc>
      </w:tr>
      <w:tr>
        <w:tblPrEx>
          <w:tblCellMar>
            <w:top w:w="0" w:type="dxa"/>
            <w:left w:w="108" w:type="dxa"/>
            <w:bottom w:w="0" w:type="dxa"/>
            <w:right w:w="108" w:type="dxa"/>
          </w:tblCellMar>
        </w:tblPrEx>
        <w:trPr>
          <w:trHeight w:val="476" w:hRule="atLeast"/>
        </w:trPr>
        <w:tc>
          <w:tcPr>
            <w:tcW w:w="241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项目资金（万元）</w:t>
            </w:r>
          </w:p>
        </w:tc>
        <w:tc>
          <w:tcPr>
            <w:tcW w:w="1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全年预算数（A）</w:t>
            </w:r>
          </w:p>
        </w:tc>
        <w:tc>
          <w:tcPr>
            <w:tcW w:w="27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全年执行数（B）</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执行率（B/A)</w:t>
            </w:r>
          </w:p>
        </w:tc>
      </w:tr>
      <w:tr>
        <w:tblPrEx>
          <w:tblCellMar>
            <w:top w:w="0" w:type="dxa"/>
            <w:left w:w="108" w:type="dxa"/>
            <w:bottom w:w="0" w:type="dxa"/>
            <w:right w:w="108" w:type="dxa"/>
          </w:tblCellMar>
        </w:tblPrEx>
        <w:trPr>
          <w:trHeight w:val="319" w:hRule="atLeast"/>
        </w:trPr>
        <w:tc>
          <w:tcPr>
            <w:tcW w:w="241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年度资金总额：</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873.491</w:t>
            </w:r>
            <w:r>
              <w:rPr>
                <w:rFonts w:hint="eastAsia" w:ascii="宋体" w:hAnsi="宋体" w:cs="宋体"/>
                <w:color w:val="000000"/>
                <w:kern w:val="0"/>
                <w:sz w:val="16"/>
                <w:szCs w:val="16"/>
              </w:rPr>
              <w:t>万元</w:t>
            </w:r>
          </w:p>
        </w:tc>
        <w:tc>
          <w:tcPr>
            <w:tcW w:w="2780" w:type="dxa"/>
            <w:gridSpan w:val="2"/>
            <w:tcBorders>
              <w:top w:val="single" w:color="auto" w:sz="4" w:space="0"/>
              <w:left w:val="nil"/>
              <w:bottom w:val="single" w:color="auto" w:sz="4" w:space="0"/>
              <w:right w:val="single" w:color="auto" w:sz="4" w:space="0"/>
            </w:tcBorders>
            <w:shd w:val="clear" w:color="auto" w:fill="auto"/>
            <w:vAlign w:val="center"/>
          </w:tcPr>
          <w:p>
            <w:pPr>
              <w:widowControl/>
              <w:ind w:firstLine="720" w:firstLineChars="450"/>
              <w:rPr>
                <w:rFonts w:ascii="宋体" w:hAnsi="宋体" w:cs="宋体"/>
                <w:color w:val="000000"/>
                <w:kern w:val="0"/>
                <w:sz w:val="16"/>
                <w:szCs w:val="16"/>
              </w:rPr>
            </w:pPr>
            <w:r>
              <w:rPr>
                <w:rFonts w:hint="eastAsia" w:ascii="宋体" w:hAnsi="宋体" w:cs="宋体"/>
                <w:color w:val="000000"/>
                <w:kern w:val="0"/>
                <w:sz w:val="16"/>
                <w:szCs w:val="16"/>
                <w:lang w:val="en-US" w:eastAsia="zh-CN"/>
              </w:rPr>
              <w:t>403.724</w:t>
            </w:r>
            <w:r>
              <w:rPr>
                <w:rFonts w:hint="eastAsia" w:ascii="宋体" w:hAnsi="宋体" w:cs="宋体"/>
                <w:color w:val="000000"/>
                <w:kern w:val="0"/>
                <w:sz w:val="16"/>
                <w:szCs w:val="16"/>
              </w:rPr>
              <w:t>万元</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46.22</w:t>
            </w:r>
            <w:r>
              <w:rPr>
                <w:rFonts w:hint="eastAsia" w:ascii="宋体" w:hAnsi="宋体" w:cs="宋体"/>
                <w:color w:val="000000"/>
                <w:kern w:val="0"/>
                <w:sz w:val="16"/>
                <w:szCs w:val="16"/>
              </w:rPr>
              <w:t>%</w:t>
            </w:r>
          </w:p>
        </w:tc>
      </w:tr>
      <w:tr>
        <w:tblPrEx>
          <w:tblCellMar>
            <w:top w:w="0" w:type="dxa"/>
            <w:left w:w="108" w:type="dxa"/>
            <w:bottom w:w="0" w:type="dxa"/>
            <w:right w:w="108" w:type="dxa"/>
          </w:tblCellMar>
        </w:tblPrEx>
        <w:trPr>
          <w:trHeight w:val="319" w:hRule="atLeast"/>
        </w:trPr>
        <w:tc>
          <w:tcPr>
            <w:tcW w:w="241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其中：区级财政资金</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72.61</w:t>
            </w:r>
            <w:r>
              <w:rPr>
                <w:rFonts w:hint="eastAsia" w:ascii="宋体" w:hAnsi="宋体" w:cs="宋体"/>
                <w:color w:val="000000"/>
                <w:kern w:val="0"/>
                <w:sz w:val="16"/>
                <w:szCs w:val="16"/>
              </w:rPr>
              <w:t>万元</w:t>
            </w:r>
          </w:p>
        </w:tc>
        <w:tc>
          <w:tcPr>
            <w:tcW w:w="27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9" w:hRule="atLeast"/>
        </w:trPr>
        <w:tc>
          <w:tcPr>
            <w:tcW w:w="241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其他资金</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7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9" w:hRule="atLeast"/>
        </w:trPr>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年度总体目标</w:t>
            </w:r>
          </w:p>
        </w:tc>
        <w:tc>
          <w:tcPr>
            <w:tcW w:w="461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年初设定目标</w:t>
            </w:r>
          </w:p>
        </w:tc>
        <w:tc>
          <w:tcPr>
            <w:tcW w:w="403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全年实际完成情况</w:t>
            </w:r>
          </w:p>
        </w:tc>
      </w:tr>
      <w:tr>
        <w:tblPrEx>
          <w:tblCellMar>
            <w:top w:w="0" w:type="dxa"/>
            <w:left w:w="108" w:type="dxa"/>
            <w:bottom w:w="0" w:type="dxa"/>
            <w:right w:w="108" w:type="dxa"/>
          </w:tblCellMar>
        </w:tblPrEx>
        <w:trPr>
          <w:trHeight w:val="885"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6"/>
                <w:szCs w:val="16"/>
              </w:rPr>
            </w:pPr>
          </w:p>
        </w:tc>
        <w:tc>
          <w:tcPr>
            <w:tcW w:w="461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通过发放60岁以上部分农村籍退役士兵老年生活补助使该类人员生活得到有效保障，解决了该类人员生活困难问题。</w:t>
            </w:r>
          </w:p>
        </w:tc>
        <w:tc>
          <w:tcPr>
            <w:tcW w:w="40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全年发放</w:t>
            </w:r>
            <w:r>
              <w:rPr>
                <w:rFonts w:hint="eastAsia" w:ascii="宋体" w:hAnsi="宋体" w:cs="宋体"/>
                <w:color w:val="000000"/>
                <w:kern w:val="0"/>
                <w:sz w:val="16"/>
                <w:szCs w:val="16"/>
                <w:lang w:val="en-US" w:eastAsia="zh-CN"/>
              </w:rPr>
              <w:t>403.724</w:t>
            </w:r>
            <w:r>
              <w:rPr>
                <w:rFonts w:hint="eastAsia" w:ascii="宋体" w:hAnsi="宋体" w:cs="宋体"/>
                <w:color w:val="000000"/>
                <w:kern w:val="0"/>
                <w:sz w:val="16"/>
                <w:szCs w:val="16"/>
              </w:rPr>
              <w:t>万元</w:t>
            </w:r>
          </w:p>
        </w:tc>
      </w:tr>
      <w:tr>
        <w:tblPrEx>
          <w:tblCellMar>
            <w:top w:w="0" w:type="dxa"/>
            <w:left w:w="108" w:type="dxa"/>
            <w:bottom w:w="0" w:type="dxa"/>
            <w:right w:w="108" w:type="dxa"/>
          </w:tblCellMar>
        </w:tblPrEx>
        <w:trPr>
          <w:trHeight w:val="522" w:hRule="atLeast"/>
        </w:trPr>
        <w:tc>
          <w:tcPr>
            <w:tcW w:w="709"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绩效指标</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一级</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指标</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年度指标值</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全年完成值</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未完成原因和改进措施</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产</w:t>
            </w:r>
            <w:r>
              <w:rPr>
                <w:rFonts w:hint="eastAsia" w:ascii="宋体" w:hAnsi="宋体" w:cs="宋体"/>
                <w:kern w:val="0"/>
                <w:sz w:val="16"/>
                <w:szCs w:val="16"/>
              </w:rPr>
              <w:br w:type="textWrapping"/>
            </w:r>
            <w:r>
              <w:rPr>
                <w:rFonts w:hint="eastAsia" w:ascii="宋体" w:hAnsi="宋体" w:cs="宋体"/>
                <w:kern w:val="0"/>
                <w:sz w:val="16"/>
                <w:szCs w:val="16"/>
              </w:rPr>
              <w:t>出</w:t>
            </w:r>
            <w:r>
              <w:rPr>
                <w:rFonts w:hint="eastAsia" w:ascii="宋体" w:hAnsi="宋体" w:cs="宋体"/>
                <w:kern w:val="0"/>
                <w:sz w:val="16"/>
                <w:szCs w:val="16"/>
              </w:rPr>
              <w:br w:type="textWrapping"/>
            </w:r>
            <w:r>
              <w:rPr>
                <w:rFonts w:hint="eastAsia" w:ascii="宋体" w:hAnsi="宋体" w:cs="宋体"/>
                <w:kern w:val="0"/>
                <w:sz w:val="16"/>
                <w:szCs w:val="16"/>
              </w:rPr>
              <w:t>指</w:t>
            </w:r>
            <w:r>
              <w:rPr>
                <w:rFonts w:hint="eastAsia" w:ascii="宋体" w:hAnsi="宋体" w:cs="宋体"/>
                <w:kern w:val="0"/>
                <w:sz w:val="16"/>
                <w:szCs w:val="16"/>
              </w:rPr>
              <w:br w:type="textWrapping"/>
            </w:r>
            <w:r>
              <w:rPr>
                <w:rFonts w:hint="eastAsia" w:ascii="宋体" w:hAnsi="宋体" w:cs="宋体"/>
                <w:kern w:val="0"/>
                <w:sz w:val="16"/>
                <w:szCs w:val="16"/>
              </w:rPr>
              <w:t>标</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数量指标</w:t>
            </w: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享受补助金人数</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833</w:t>
            </w:r>
            <w:r>
              <w:rPr>
                <w:rFonts w:hint="eastAsia" w:ascii="宋体" w:hAnsi="宋体" w:cs="宋体"/>
                <w:color w:val="000000"/>
                <w:kern w:val="0"/>
                <w:sz w:val="16"/>
                <w:szCs w:val="16"/>
              </w:rPr>
              <w:t>人</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lang w:val="en-US" w:eastAsia="zh-CN"/>
              </w:rPr>
              <w:t>833</w:t>
            </w:r>
            <w:r>
              <w:rPr>
                <w:rFonts w:hint="eastAsia" w:ascii="宋体" w:hAnsi="宋体" w:cs="宋体"/>
                <w:color w:val="000000"/>
                <w:kern w:val="0"/>
                <w:sz w:val="16"/>
                <w:szCs w:val="16"/>
              </w:rPr>
              <w:t>人</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发放金额</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按实有人数发放</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lang w:val="en-US" w:eastAsia="zh-CN"/>
              </w:rPr>
              <w:t>403.724</w:t>
            </w:r>
            <w:r>
              <w:rPr>
                <w:rFonts w:hint="eastAsia" w:ascii="宋体" w:hAnsi="宋体" w:cs="宋体"/>
                <w:color w:val="000000"/>
                <w:kern w:val="0"/>
                <w:sz w:val="16"/>
                <w:szCs w:val="16"/>
              </w:rPr>
              <w:t>万元</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质量指标</w:t>
            </w: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下达经费符合相关政策规定比率</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时效指标</w:t>
            </w: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资金拨付时间</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按政策规定执行</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按时拨付</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成本指标</w:t>
            </w: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效</w:t>
            </w:r>
            <w:r>
              <w:rPr>
                <w:rFonts w:hint="eastAsia" w:ascii="宋体" w:hAnsi="宋体" w:cs="宋体"/>
                <w:kern w:val="0"/>
                <w:sz w:val="16"/>
                <w:szCs w:val="16"/>
              </w:rPr>
              <w:br w:type="textWrapping"/>
            </w:r>
            <w:r>
              <w:rPr>
                <w:rFonts w:hint="eastAsia" w:ascii="宋体" w:hAnsi="宋体" w:cs="宋体"/>
                <w:kern w:val="0"/>
                <w:sz w:val="16"/>
                <w:szCs w:val="16"/>
              </w:rPr>
              <w:t>益</w:t>
            </w:r>
            <w:r>
              <w:rPr>
                <w:rFonts w:hint="eastAsia" w:ascii="宋体" w:hAnsi="宋体" w:cs="宋体"/>
                <w:kern w:val="0"/>
                <w:sz w:val="16"/>
                <w:szCs w:val="16"/>
              </w:rPr>
              <w:br w:type="textWrapping"/>
            </w:r>
            <w:r>
              <w:rPr>
                <w:rFonts w:hint="eastAsia" w:ascii="宋体" w:hAnsi="宋体" w:cs="宋体"/>
                <w:kern w:val="0"/>
                <w:sz w:val="16"/>
                <w:szCs w:val="16"/>
              </w:rPr>
              <w:t>指</w:t>
            </w:r>
            <w:r>
              <w:rPr>
                <w:rFonts w:hint="eastAsia" w:ascii="宋体" w:hAnsi="宋体" w:cs="宋体"/>
                <w:kern w:val="0"/>
                <w:sz w:val="16"/>
                <w:szCs w:val="16"/>
              </w:rPr>
              <w:br w:type="textWrapping"/>
            </w:r>
            <w:r>
              <w:rPr>
                <w:rFonts w:hint="eastAsia" w:ascii="宋体" w:hAnsi="宋体" w:cs="宋体"/>
                <w:kern w:val="0"/>
                <w:sz w:val="16"/>
                <w:szCs w:val="16"/>
              </w:rPr>
              <w:t>标</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经济效益</w:t>
            </w:r>
            <w:r>
              <w:rPr>
                <w:rFonts w:hint="eastAsia" w:ascii="宋体" w:hAnsi="宋体" w:cs="宋体"/>
                <w:kern w:val="0"/>
                <w:sz w:val="16"/>
                <w:szCs w:val="16"/>
              </w:rPr>
              <w:br w:type="textWrapping"/>
            </w:r>
            <w:r>
              <w:rPr>
                <w:rFonts w:hint="eastAsia" w:ascii="宋体" w:hAnsi="宋体" w:cs="宋体"/>
                <w:kern w:val="0"/>
                <w:sz w:val="16"/>
                <w:szCs w:val="16"/>
              </w:rPr>
              <w:t>指标</w:t>
            </w: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社会效益</w:t>
            </w:r>
            <w:r>
              <w:rPr>
                <w:rFonts w:hint="eastAsia" w:ascii="宋体" w:hAnsi="宋体" w:cs="宋体"/>
                <w:kern w:val="0"/>
                <w:sz w:val="16"/>
                <w:szCs w:val="16"/>
              </w:rPr>
              <w:br w:type="textWrapping"/>
            </w:r>
            <w:r>
              <w:rPr>
                <w:rFonts w:hint="eastAsia" w:ascii="宋体" w:hAnsi="宋体" w:cs="宋体"/>
                <w:kern w:val="0"/>
                <w:sz w:val="16"/>
                <w:szCs w:val="16"/>
              </w:rPr>
              <w:t>指标</w:t>
            </w: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年满60岁农村籍退役士兵生活改善情况</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有效改善</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有效改善</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生态效益</w:t>
            </w:r>
            <w:r>
              <w:rPr>
                <w:rFonts w:hint="eastAsia" w:ascii="宋体" w:hAnsi="宋体" w:cs="宋体"/>
                <w:kern w:val="0"/>
                <w:sz w:val="16"/>
                <w:szCs w:val="16"/>
              </w:rPr>
              <w:br w:type="textWrapping"/>
            </w:r>
            <w:r>
              <w:rPr>
                <w:rFonts w:hint="eastAsia" w:ascii="宋体" w:hAnsi="宋体" w:cs="宋体"/>
                <w:kern w:val="0"/>
                <w:sz w:val="16"/>
                <w:szCs w:val="16"/>
              </w:rPr>
              <w:t>指标</w:t>
            </w: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可持续影响指标</w:t>
            </w: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促进社会和谐</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效果显著</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效果显著</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847"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满意度指标</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服务对象</w:t>
            </w:r>
            <w:r>
              <w:rPr>
                <w:rFonts w:hint="eastAsia" w:ascii="宋体" w:hAnsi="宋体" w:cs="宋体"/>
                <w:kern w:val="0"/>
                <w:sz w:val="16"/>
                <w:szCs w:val="16"/>
              </w:rPr>
              <w:br w:type="textWrapping"/>
            </w:r>
            <w:r>
              <w:rPr>
                <w:rFonts w:hint="eastAsia" w:ascii="宋体" w:hAnsi="宋体" w:cs="宋体"/>
                <w:kern w:val="0"/>
                <w:sz w:val="16"/>
                <w:szCs w:val="16"/>
              </w:rPr>
              <w:t>满意度指标</w:t>
            </w: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服务对象满意度</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受益人员满意度度</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基本满意</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说明</w:t>
            </w:r>
          </w:p>
        </w:tc>
        <w:tc>
          <w:tcPr>
            <w:tcW w:w="8647"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请在此处简要说明各级审计和财政监督检查中发现的问题及其所涉及的金额，如没有请填无。</w:t>
            </w:r>
          </w:p>
        </w:tc>
      </w:tr>
      <w:tr>
        <w:tblPrEx>
          <w:tblCellMar>
            <w:top w:w="0" w:type="dxa"/>
            <w:left w:w="108" w:type="dxa"/>
            <w:bottom w:w="0" w:type="dxa"/>
            <w:right w:w="108" w:type="dxa"/>
          </w:tblCellMar>
        </w:tblPrEx>
        <w:trPr>
          <w:trHeight w:val="570" w:hRule="atLeast"/>
        </w:trPr>
        <w:tc>
          <w:tcPr>
            <w:tcW w:w="9356" w:type="dxa"/>
            <w:gridSpan w:val="8"/>
            <w:tcBorders>
              <w:top w:val="nil"/>
              <w:left w:val="nil"/>
              <w:bottom w:val="nil"/>
              <w:right w:val="nil"/>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注：1.其他资金包括和财政资金共同投入到同一项目的自有资金、社会资金，以及以前年度的结转结余资金等。</w:t>
            </w:r>
          </w:p>
        </w:tc>
      </w:tr>
      <w:tr>
        <w:tblPrEx>
          <w:tblCellMar>
            <w:top w:w="0" w:type="dxa"/>
            <w:left w:w="108" w:type="dxa"/>
            <w:bottom w:w="0" w:type="dxa"/>
            <w:right w:w="108" w:type="dxa"/>
          </w:tblCellMar>
        </w:tblPrEx>
        <w:trPr>
          <w:trHeight w:val="540" w:hRule="atLeast"/>
        </w:trPr>
        <w:tc>
          <w:tcPr>
            <w:tcW w:w="9356" w:type="dxa"/>
            <w:gridSpan w:val="8"/>
            <w:tcBorders>
              <w:top w:val="nil"/>
              <w:left w:val="nil"/>
              <w:bottom w:val="nil"/>
              <w:right w:val="nil"/>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2.定量指标，资金使用单位填写本地区实际完成数。财政和主管部门汇总时，对绝对值直接累加计算，相对值按照资金额度加权平均计算。</w:t>
            </w:r>
          </w:p>
        </w:tc>
      </w:tr>
      <w:tr>
        <w:tblPrEx>
          <w:tblCellMar>
            <w:top w:w="0" w:type="dxa"/>
            <w:left w:w="108" w:type="dxa"/>
            <w:bottom w:w="0" w:type="dxa"/>
            <w:right w:w="108" w:type="dxa"/>
          </w:tblCellMar>
        </w:tblPrEx>
        <w:trPr>
          <w:trHeight w:val="510" w:hRule="atLeast"/>
        </w:trPr>
        <w:tc>
          <w:tcPr>
            <w:tcW w:w="9356" w:type="dxa"/>
            <w:gridSpan w:val="8"/>
            <w:tcBorders>
              <w:top w:val="nil"/>
              <w:left w:val="nil"/>
              <w:bottom w:val="nil"/>
              <w:right w:val="nil"/>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3.定性指标根据指标完成情况分为：全部或基本达成预期指标、部分达成预期指标并具有一定效果、未达成预期指标且效果较差三档，分别按照100%-80%（含）、80%-60%（含）、60-0%合理填写完成比例。</w:t>
            </w:r>
          </w:p>
        </w:tc>
      </w:tr>
    </w:tbl>
    <w:p>
      <w:pPr>
        <w:tabs>
          <w:tab w:val="left" w:pos="600"/>
        </w:tabs>
        <w:rPr>
          <w:rFonts w:ascii="楷体" w:hAnsi="楷体" w:eastAsia="楷体" w:cs="楷体"/>
          <w:sz w:val="16"/>
          <w:szCs w:val="16"/>
        </w:rPr>
      </w:pPr>
    </w:p>
    <w:p>
      <w:pPr>
        <w:rPr>
          <w:sz w:val="16"/>
          <w:szCs w:val="16"/>
        </w:rPr>
      </w:pPr>
    </w:p>
    <w:tbl>
      <w:tblPr>
        <w:tblStyle w:val="8"/>
        <w:tblW w:w="9214" w:type="dxa"/>
        <w:tblInd w:w="108" w:type="dxa"/>
        <w:tblLayout w:type="fixed"/>
        <w:tblCellMar>
          <w:top w:w="0" w:type="dxa"/>
          <w:left w:w="108" w:type="dxa"/>
          <w:bottom w:w="0" w:type="dxa"/>
          <w:right w:w="108" w:type="dxa"/>
        </w:tblCellMar>
      </w:tblPr>
      <w:tblGrid>
        <w:gridCol w:w="560"/>
        <w:gridCol w:w="560"/>
        <w:gridCol w:w="1040"/>
        <w:gridCol w:w="392"/>
        <w:gridCol w:w="1588"/>
        <w:gridCol w:w="1180"/>
        <w:gridCol w:w="1540"/>
        <w:gridCol w:w="1078"/>
        <w:gridCol w:w="162"/>
        <w:gridCol w:w="1114"/>
      </w:tblGrid>
      <w:tr>
        <w:tblPrEx>
          <w:tblCellMar>
            <w:top w:w="0" w:type="dxa"/>
            <w:left w:w="108" w:type="dxa"/>
            <w:bottom w:w="0" w:type="dxa"/>
            <w:right w:w="108" w:type="dxa"/>
          </w:tblCellMar>
        </w:tblPrEx>
        <w:trPr>
          <w:trHeight w:val="600" w:hRule="atLeast"/>
        </w:trPr>
        <w:tc>
          <w:tcPr>
            <w:tcW w:w="9214" w:type="dxa"/>
            <w:gridSpan w:val="10"/>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p>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区级预算（项目）绩效目标自评表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trHeight w:val="432" w:hRule="atLeast"/>
        </w:trPr>
        <w:tc>
          <w:tcPr>
            <w:tcW w:w="9214" w:type="dxa"/>
            <w:gridSpan w:val="10"/>
            <w:tcBorders>
              <w:top w:val="nil"/>
              <w:left w:val="nil"/>
              <w:bottom w:val="single" w:color="auto" w:sz="4" w:space="0"/>
              <w:right w:val="nil"/>
            </w:tcBorders>
            <w:shd w:val="clear" w:color="auto" w:fill="auto"/>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（20</w:t>
            </w:r>
            <w:r>
              <w:rPr>
                <w:rFonts w:hint="eastAsia" w:ascii="宋体" w:hAnsi="宋体" w:cs="宋体"/>
                <w:color w:val="000000"/>
                <w:kern w:val="0"/>
                <w:sz w:val="16"/>
                <w:szCs w:val="16"/>
                <w:lang w:val="en-US" w:eastAsia="zh-CN"/>
              </w:rPr>
              <w:t>20</w:t>
            </w:r>
            <w:r>
              <w:rPr>
                <w:rFonts w:hint="eastAsia" w:ascii="宋体" w:hAnsi="宋体" w:cs="宋体"/>
                <w:color w:val="000000"/>
                <w:kern w:val="0"/>
                <w:sz w:val="16"/>
                <w:szCs w:val="16"/>
              </w:rPr>
              <w:t>年度）</w:t>
            </w:r>
          </w:p>
        </w:tc>
      </w:tr>
      <w:tr>
        <w:tblPrEx>
          <w:tblCellMar>
            <w:top w:w="0" w:type="dxa"/>
            <w:left w:w="108" w:type="dxa"/>
            <w:bottom w:w="0" w:type="dxa"/>
            <w:right w:w="108" w:type="dxa"/>
          </w:tblCellMar>
        </w:tblPrEx>
        <w:trPr>
          <w:trHeight w:val="319" w:hRule="atLeast"/>
        </w:trPr>
        <w:tc>
          <w:tcPr>
            <w:tcW w:w="21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专项（项目）名称</w:t>
            </w:r>
          </w:p>
        </w:tc>
        <w:tc>
          <w:tcPr>
            <w:tcW w:w="7054"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在乡老复员军人生活补助</w:t>
            </w:r>
          </w:p>
        </w:tc>
      </w:tr>
      <w:tr>
        <w:tblPrEx>
          <w:tblCellMar>
            <w:top w:w="0" w:type="dxa"/>
            <w:left w:w="108" w:type="dxa"/>
            <w:bottom w:w="0" w:type="dxa"/>
            <w:right w:w="108" w:type="dxa"/>
          </w:tblCellMar>
        </w:tblPrEx>
        <w:trPr>
          <w:trHeight w:val="319" w:hRule="atLeast"/>
        </w:trPr>
        <w:tc>
          <w:tcPr>
            <w:tcW w:w="21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区级主管部门</w:t>
            </w:r>
          </w:p>
        </w:tc>
        <w:tc>
          <w:tcPr>
            <w:tcW w:w="31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杨陵区退役将军人事务局</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实施单位</w:t>
            </w:r>
          </w:p>
        </w:tc>
        <w:tc>
          <w:tcPr>
            <w:tcW w:w="235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杨陵区退役军人事务局</w:t>
            </w:r>
          </w:p>
        </w:tc>
      </w:tr>
      <w:tr>
        <w:tblPrEx>
          <w:tblCellMar>
            <w:top w:w="0" w:type="dxa"/>
            <w:left w:w="108" w:type="dxa"/>
            <w:bottom w:w="0" w:type="dxa"/>
            <w:right w:w="108" w:type="dxa"/>
          </w:tblCellMar>
        </w:tblPrEx>
        <w:trPr>
          <w:trHeight w:val="660" w:hRule="atLeast"/>
        </w:trPr>
        <w:tc>
          <w:tcPr>
            <w:tcW w:w="216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项目资金（万元）</w:t>
            </w:r>
          </w:p>
        </w:tc>
        <w:tc>
          <w:tcPr>
            <w:tcW w:w="198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全年预算数（A）</w:t>
            </w:r>
          </w:p>
        </w:tc>
        <w:tc>
          <w:tcPr>
            <w:tcW w:w="27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全年执行数（B）</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执行率（B/A)</w:t>
            </w:r>
          </w:p>
        </w:tc>
      </w:tr>
      <w:tr>
        <w:tblPrEx>
          <w:tblCellMar>
            <w:top w:w="0" w:type="dxa"/>
            <w:left w:w="108" w:type="dxa"/>
            <w:bottom w:w="0" w:type="dxa"/>
            <w:right w:w="108" w:type="dxa"/>
          </w:tblCellMar>
        </w:tblPrEx>
        <w:trPr>
          <w:trHeight w:val="319" w:hRule="atLeast"/>
        </w:trPr>
        <w:tc>
          <w:tcPr>
            <w:tcW w:w="21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98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年度资金总额：</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203.464</w:t>
            </w:r>
            <w:r>
              <w:rPr>
                <w:rFonts w:hint="eastAsia" w:ascii="宋体" w:hAnsi="宋体" w:cs="宋体"/>
                <w:color w:val="000000"/>
                <w:kern w:val="0"/>
                <w:sz w:val="16"/>
                <w:szCs w:val="16"/>
              </w:rPr>
              <w:t>万元</w:t>
            </w:r>
          </w:p>
        </w:tc>
        <w:tc>
          <w:tcPr>
            <w:tcW w:w="27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112.167</w:t>
            </w:r>
            <w:r>
              <w:rPr>
                <w:rFonts w:hint="eastAsia" w:ascii="宋体" w:hAnsi="宋体" w:cs="宋体"/>
                <w:color w:val="000000"/>
                <w:kern w:val="0"/>
                <w:sz w:val="16"/>
                <w:szCs w:val="16"/>
              </w:rPr>
              <w:t>万元</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55.13</w:t>
            </w:r>
            <w:r>
              <w:rPr>
                <w:rFonts w:hint="eastAsia" w:ascii="宋体" w:hAnsi="宋体" w:cs="宋体"/>
                <w:color w:val="000000"/>
                <w:kern w:val="0"/>
                <w:sz w:val="16"/>
                <w:szCs w:val="16"/>
              </w:rPr>
              <w:t>%</w:t>
            </w:r>
          </w:p>
        </w:tc>
      </w:tr>
      <w:tr>
        <w:tblPrEx>
          <w:tblCellMar>
            <w:top w:w="0" w:type="dxa"/>
            <w:left w:w="108" w:type="dxa"/>
            <w:bottom w:w="0" w:type="dxa"/>
            <w:right w:w="108" w:type="dxa"/>
          </w:tblCellMar>
        </w:tblPrEx>
        <w:trPr>
          <w:trHeight w:val="319" w:hRule="atLeast"/>
        </w:trPr>
        <w:tc>
          <w:tcPr>
            <w:tcW w:w="21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98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其中：区级财政资金</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4.46</w:t>
            </w:r>
            <w:r>
              <w:rPr>
                <w:rFonts w:hint="eastAsia" w:ascii="宋体" w:hAnsi="宋体" w:cs="宋体"/>
                <w:color w:val="000000"/>
                <w:kern w:val="0"/>
                <w:sz w:val="16"/>
                <w:szCs w:val="16"/>
              </w:rPr>
              <w:t>万元</w:t>
            </w:r>
          </w:p>
        </w:tc>
        <w:tc>
          <w:tcPr>
            <w:tcW w:w="27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9" w:hRule="atLeast"/>
        </w:trPr>
        <w:tc>
          <w:tcPr>
            <w:tcW w:w="21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98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其他资金</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7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9" w:hRule="atLeast"/>
        </w:trPr>
        <w:tc>
          <w:tcPr>
            <w:tcW w:w="5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年度总体目标</w:t>
            </w:r>
          </w:p>
        </w:tc>
        <w:tc>
          <w:tcPr>
            <w:tcW w:w="476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年初设定目标</w:t>
            </w:r>
          </w:p>
        </w:tc>
        <w:tc>
          <w:tcPr>
            <w:tcW w:w="389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全年实际完成情况</w:t>
            </w:r>
          </w:p>
        </w:tc>
      </w:tr>
      <w:tr>
        <w:tblPrEx>
          <w:tblCellMar>
            <w:top w:w="0" w:type="dxa"/>
            <w:left w:w="108" w:type="dxa"/>
            <w:bottom w:w="0" w:type="dxa"/>
            <w:right w:w="108" w:type="dxa"/>
          </w:tblCellMar>
        </w:tblPrEx>
        <w:trPr>
          <w:trHeight w:val="885"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6"/>
                <w:szCs w:val="16"/>
              </w:rPr>
            </w:pPr>
          </w:p>
        </w:tc>
        <w:tc>
          <w:tcPr>
            <w:tcW w:w="47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通过发放补助资金，使在乡老复员军人生活得到有效保障，解决了该类人员生活困难问题。</w:t>
            </w:r>
          </w:p>
        </w:tc>
        <w:tc>
          <w:tcPr>
            <w:tcW w:w="3894"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全年发放</w:t>
            </w:r>
            <w:r>
              <w:rPr>
                <w:rFonts w:hint="eastAsia" w:ascii="宋体" w:hAnsi="宋体" w:cs="宋体"/>
                <w:color w:val="000000"/>
                <w:kern w:val="0"/>
                <w:sz w:val="16"/>
                <w:szCs w:val="16"/>
                <w:lang w:val="en-US" w:eastAsia="zh-CN"/>
              </w:rPr>
              <w:t>112.167</w:t>
            </w:r>
            <w:r>
              <w:rPr>
                <w:rFonts w:hint="eastAsia" w:ascii="宋体" w:hAnsi="宋体" w:cs="宋体"/>
                <w:color w:val="000000"/>
                <w:kern w:val="0"/>
                <w:sz w:val="16"/>
                <w:szCs w:val="16"/>
              </w:rPr>
              <w:t>万元</w:t>
            </w:r>
          </w:p>
        </w:tc>
      </w:tr>
      <w:tr>
        <w:tblPrEx>
          <w:tblCellMar>
            <w:top w:w="0" w:type="dxa"/>
            <w:left w:w="108" w:type="dxa"/>
            <w:bottom w:w="0" w:type="dxa"/>
            <w:right w:w="108" w:type="dxa"/>
          </w:tblCellMar>
        </w:tblPrEx>
        <w:trPr>
          <w:trHeight w:val="522" w:hRule="atLeast"/>
        </w:trPr>
        <w:tc>
          <w:tcPr>
            <w:tcW w:w="56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绩效指标</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一级</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指标</w:t>
            </w:r>
          </w:p>
        </w:tc>
        <w:tc>
          <w:tcPr>
            <w:tcW w:w="143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年度指标值</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全年完成值</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未完成原因和改进措施</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产</w:t>
            </w:r>
            <w:r>
              <w:rPr>
                <w:rFonts w:hint="eastAsia" w:ascii="宋体" w:hAnsi="宋体" w:cs="宋体"/>
                <w:kern w:val="0"/>
                <w:sz w:val="16"/>
                <w:szCs w:val="16"/>
              </w:rPr>
              <w:br w:type="textWrapping"/>
            </w:r>
            <w:r>
              <w:rPr>
                <w:rFonts w:hint="eastAsia" w:ascii="宋体" w:hAnsi="宋体" w:cs="宋体"/>
                <w:kern w:val="0"/>
                <w:sz w:val="16"/>
                <w:szCs w:val="16"/>
              </w:rPr>
              <w:t>出</w:t>
            </w:r>
            <w:r>
              <w:rPr>
                <w:rFonts w:hint="eastAsia" w:ascii="宋体" w:hAnsi="宋体" w:cs="宋体"/>
                <w:kern w:val="0"/>
                <w:sz w:val="16"/>
                <w:szCs w:val="16"/>
              </w:rPr>
              <w:br w:type="textWrapping"/>
            </w:r>
            <w:r>
              <w:rPr>
                <w:rFonts w:hint="eastAsia" w:ascii="宋体" w:hAnsi="宋体" w:cs="宋体"/>
                <w:kern w:val="0"/>
                <w:sz w:val="16"/>
                <w:szCs w:val="16"/>
              </w:rPr>
              <w:t>指</w:t>
            </w:r>
            <w:r>
              <w:rPr>
                <w:rFonts w:hint="eastAsia" w:ascii="宋体" w:hAnsi="宋体" w:cs="宋体"/>
                <w:kern w:val="0"/>
                <w:sz w:val="16"/>
                <w:szCs w:val="16"/>
              </w:rPr>
              <w:br w:type="textWrapping"/>
            </w:r>
            <w:r>
              <w:rPr>
                <w:rFonts w:hint="eastAsia" w:ascii="宋体" w:hAnsi="宋体" w:cs="宋体"/>
                <w:kern w:val="0"/>
                <w:sz w:val="16"/>
                <w:szCs w:val="16"/>
              </w:rPr>
              <w:t>标</w:t>
            </w:r>
          </w:p>
        </w:tc>
        <w:tc>
          <w:tcPr>
            <w:tcW w:w="143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数量指标</w:t>
            </w: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保障人数</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66</w:t>
            </w:r>
            <w:r>
              <w:rPr>
                <w:rFonts w:hint="eastAsia" w:ascii="宋体" w:hAnsi="宋体" w:cs="宋体"/>
                <w:color w:val="000000"/>
                <w:kern w:val="0"/>
                <w:sz w:val="16"/>
                <w:szCs w:val="16"/>
              </w:rPr>
              <w:t>人</w:t>
            </w:r>
          </w:p>
        </w:tc>
        <w:tc>
          <w:tcPr>
            <w:tcW w:w="10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lang w:val="en-US" w:eastAsia="zh-CN"/>
              </w:rPr>
              <w:t>66</w:t>
            </w:r>
            <w:r>
              <w:rPr>
                <w:rFonts w:hint="eastAsia" w:ascii="宋体" w:hAnsi="宋体" w:cs="宋体"/>
                <w:color w:val="000000"/>
                <w:kern w:val="0"/>
                <w:sz w:val="16"/>
                <w:szCs w:val="16"/>
              </w:rPr>
              <w:t>人</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发放金额</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按实有人数发放</w:t>
            </w:r>
          </w:p>
        </w:tc>
        <w:tc>
          <w:tcPr>
            <w:tcW w:w="10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1.74万元</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3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质量指标</w:t>
            </w: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下达经费符合相关政策规定比率</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50"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3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时效指标</w:t>
            </w: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资金拨付时间</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按政策规定执行</w:t>
            </w:r>
          </w:p>
        </w:tc>
        <w:tc>
          <w:tcPr>
            <w:tcW w:w="10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按月拨付</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3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成本指标</w:t>
            </w: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效</w:t>
            </w:r>
            <w:r>
              <w:rPr>
                <w:rFonts w:hint="eastAsia" w:ascii="宋体" w:hAnsi="宋体" w:cs="宋体"/>
                <w:kern w:val="0"/>
                <w:sz w:val="16"/>
                <w:szCs w:val="16"/>
              </w:rPr>
              <w:br w:type="textWrapping"/>
            </w:r>
            <w:r>
              <w:rPr>
                <w:rFonts w:hint="eastAsia" w:ascii="宋体" w:hAnsi="宋体" w:cs="宋体"/>
                <w:kern w:val="0"/>
                <w:sz w:val="16"/>
                <w:szCs w:val="16"/>
              </w:rPr>
              <w:t>益</w:t>
            </w:r>
            <w:r>
              <w:rPr>
                <w:rFonts w:hint="eastAsia" w:ascii="宋体" w:hAnsi="宋体" w:cs="宋体"/>
                <w:kern w:val="0"/>
                <w:sz w:val="16"/>
                <w:szCs w:val="16"/>
              </w:rPr>
              <w:br w:type="textWrapping"/>
            </w:r>
            <w:r>
              <w:rPr>
                <w:rFonts w:hint="eastAsia" w:ascii="宋体" w:hAnsi="宋体" w:cs="宋体"/>
                <w:kern w:val="0"/>
                <w:sz w:val="16"/>
                <w:szCs w:val="16"/>
              </w:rPr>
              <w:t>指</w:t>
            </w:r>
            <w:r>
              <w:rPr>
                <w:rFonts w:hint="eastAsia" w:ascii="宋体" w:hAnsi="宋体" w:cs="宋体"/>
                <w:kern w:val="0"/>
                <w:sz w:val="16"/>
                <w:szCs w:val="16"/>
              </w:rPr>
              <w:br w:type="textWrapping"/>
            </w:r>
            <w:r>
              <w:rPr>
                <w:rFonts w:hint="eastAsia" w:ascii="宋体" w:hAnsi="宋体" w:cs="宋体"/>
                <w:kern w:val="0"/>
                <w:sz w:val="16"/>
                <w:szCs w:val="16"/>
              </w:rPr>
              <w:t>标</w:t>
            </w:r>
          </w:p>
        </w:tc>
        <w:tc>
          <w:tcPr>
            <w:tcW w:w="1432" w:type="dxa"/>
            <w:gridSpan w:val="2"/>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6"/>
                <w:szCs w:val="16"/>
              </w:rPr>
            </w:pPr>
            <w:r>
              <w:rPr>
                <w:rFonts w:hint="eastAsia" w:ascii="宋体" w:hAnsi="宋体" w:cs="宋体"/>
                <w:kern w:val="0"/>
                <w:sz w:val="16"/>
                <w:szCs w:val="16"/>
              </w:rPr>
              <w:t>经济效益指标</w:t>
            </w: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3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6"/>
                <w:szCs w:val="16"/>
              </w:rPr>
            </w:pPr>
            <w:r>
              <w:rPr>
                <w:rFonts w:hint="eastAsia" w:ascii="宋体" w:hAnsi="宋体" w:cs="宋体"/>
                <w:kern w:val="0"/>
                <w:sz w:val="16"/>
                <w:szCs w:val="16"/>
              </w:rPr>
              <w:t>社会效益指标</w:t>
            </w: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老复员军人生活情况</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有效改善</w:t>
            </w:r>
          </w:p>
        </w:tc>
        <w:tc>
          <w:tcPr>
            <w:tcW w:w="10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有效改善</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32" w:type="dxa"/>
            <w:gridSpan w:val="2"/>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6"/>
                <w:szCs w:val="16"/>
              </w:rPr>
            </w:pPr>
            <w:r>
              <w:rPr>
                <w:rFonts w:hint="eastAsia" w:ascii="宋体" w:hAnsi="宋体" w:cs="宋体"/>
                <w:kern w:val="0"/>
                <w:sz w:val="16"/>
                <w:szCs w:val="16"/>
              </w:rPr>
              <w:t>生态效益指标</w:t>
            </w: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3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可持续影响指标</w:t>
            </w: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促进社会和谐</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效果显著</w:t>
            </w:r>
          </w:p>
        </w:tc>
        <w:tc>
          <w:tcPr>
            <w:tcW w:w="10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效果显著</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满意度指标</w:t>
            </w:r>
          </w:p>
        </w:tc>
        <w:tc>
          <w:tcPr>
            <w:tcW w:w="143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服务对象</w:t>
            </w:r>
            <w:r>
              <w:rPr>
                <w:rFonts w:hint="eastAsia" w:ascii="宋体" w:hAnsi="宋体" w:cs="宋体"/>
                <w:kern w:val="0"/>
                <w:sz w:val="16"/>
                <w:szCs w:val="16"/>
              </w:rPr>
              <w:br w:type="textWrapping"/>
            </w:r>
            <w:r>
              <w:rPr>
                <w:rFonts w:hint="eastAsia" w:ascii="宋体" w:hAnsi="宋体" w:cs="宋体"/>
                <w:kern w:val="0"/>
                <w:sz w:val="16"/>
                <w:szCs w:val="16"/>
              </w:rPr>
              <w:t>满意度指标</w:t>
            </w: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服务对象满意度</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90%</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95%</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9"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说明</w:t>
            </w:r>
          </w:p>
        </w:tc>
        <w:tc>
          <w:tcPr>
            <w:tcW w:w="8654" w:type="dxa"/>
            <w:gridSpan w:val="9"/>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请在此处简要说明各级审计和财政监督检查中发现的问题及其所涉及的金额，如没有请填无。</w:t>
            </w:r>
          </w:p>
        </w:tc>
      </w:tr>
      <w:tr>
        <w:tblPrEx>
          <w:tblCellMar>
            <w:top w:w="0" w:type="dxa"/>
            <w:left w:w="108" w:type="dxa"/>
            <w:bottom w:w="0" w:type="dxa"/>
            <w:right w:w="108" w:type="dxa"/>
          </w:tblCellMar>
        </w:tblPrEx>
        <w:trPr>
          <w:trHeight w:val="570" w:hRule="atLeast"/>
        </w:trPr>
        <w:tc>
          <w:tcPr>
            <w:tcW w:w="9214" w:type="dxa"/>
            <w:gridSpan w:val="10"/>
            <w:tcBorders>
              <w:top w:val="nil"/>
              <w:left w:val="nil"/>
              <w:bottom w:val="nil"/>
              <w:right w:val="nil"/>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注：1.其他资金包括和财政资金共同投入到同一项目的自有资金、社会资金，以及以前年度的结转结余资金等。</w:t>
            </w:r>
          </w:p>
        </w:tc>
      </w:tr>
      <w:tr>
        <w:tblPrEx>
          <w:tblCellMar>
            <w:top w:w="0" w:type="dxa"/>
            <w:left w:w="108" w:type="dxa"/>
            <w:bottom w:w="0" w:type="dxa"/>
            <w:right w:w="108" w:type="dxa"/>
          </w:tblCellMar>
        </w:tblPrEx>
        <w:trPr>
          <w:trHeight w:val="540" w:hRule="atLeast"/>
        </w:trPr>
        <w:tc>
          <w:tcPr>
            <w:tcW w:w="9214" w:type="dxa"/>
            <w:gridSpan w:val="10"/>
            <w:tcBorders>
              <w:top w:val="nil"/>
              <w:left w:val="nil"/>
              <w:bottom w:val="nil"/>
              <w:right w:val="nil"/>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2.定量指标，资金使用单位填写本地区实际完成数。财政和主管部门汇总时，对绝对值直接累加计算，相对值按照资金额度加权平均计算。</w:t>
            </w:r>
          </w:p>
        </w:tc>
      </w:tr>
      <w:tr>
        <w:tblPrEx>
          <w:tblCellMar>
            <w:top w:w="0" w:type="dxa"/>
            <w:left w:w="108" w:type="dxa"/>
            <w:bottom w:w="0" w:type="dxa"/>
            <w:right w:w="108" w:type="dxa"/>
          </w:tblCellMar>
        </w:tblPrEx>
        <w:trPr>
          <w:trHeight w:val="510" w:hRule="atLeast"/>
        </w:trPr>
        <w:tc>
          <w:tcPr>
            <w:tcW w:w="9214" w:type="dxa"/>
            <w:gridSpan w:val="10"/>
            <w:tcBorders>
              <w:top w:val="nil"/>
              <w:left w:val="nil"/>
              <w:bottom w:val="nil"/>
              <w:right w:val="nil"/>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3.定性指标根据指标完成情况分为：全部或基本达成预期指标、部分达成预期指标并具有一定效果、未达成预期指标且效果较差三档，分别按照100%-80%（含）、80%-60%（含）、60-0%合理填写完成比例。</w:t>
            </w:r>
          </w:p>
        </w:tc>
      </w:tr>
    </w:tbl>
    <w:p>
      <w:pPr>
        <w:rPr>
          <w:sz w:val="16"/>
          <w:szCs w:val="16"/>
        </w:rPr>
      </w:pPr>
    </w:p>
    <w:p>
      <w:pPr>
        <w:rPr>
          <w:sz w:val="16"/>
          <w:szCs w:val="16"/>
        </w:rPr>
      </w:pPr>
    </w:p>
    <w:p>
      <w:pPr>
        <w:rPr>
          <w:rFonts w:ascii="楷体" w:hAnsi="楷体" w:eastAsia="楷体" w:cs="楷体"/>
          <w:sz w:val="16"/>
          <w:szCs w:val="16"/>
        </w:rPr>
      </w:pPr>
    </w:p>
    <w:p>
      <w:pPr>
        <w:rPr>
          <w:sz w:val="16"/>
          <w:szCs w:val="16"/>
        </w:rPr>
      </w:pPr>
    </w:p>
    <w:p>
      <w:pPr>
        <w:rPr>
          <w:sz w:val="16"/>
          <w:szCs w:val="16"/>
        </w:rPr>
      </w:pPr>
    </w:p>
    <w:tbl>
      <w:tblPr>
        <w:tblStyle w:val="8"/>
        <w:tblW w:w="9356" w:type="dxa"/>
        <w:tblInd w:w="108" w:type="dxa"/>
        <w:tblLayout w:type="fixed"/>
        <w:tblCellMar>
          <w:top w:w="0" w:type="dxa"/>
          <w:left w:w="108" w:type="dxa"/>
          <w:bottom w:w="0" w:type="dxa"/>
          <w:right w:w="108" w:type="dxa"/>
        </w:tblCellMar>
      </w:tblPr>
      <w:tblGrid>
        <w:gridCol w:w="560"/>
        <w:gridCol w:w="560"/>
        <w:gridCol w:w="1040"/>
        <w:gridCol w:w="392"/>
        <w:gridCol w:w="1588"/>
        <w:gridCol w:w="1180"/>
        <w:gridCol w:w="1540"/>
        <w:gridCol w:w="1240"/>
        <w:gridCol w:w="1256"/>
      </w:tblGrid>
      <w:tr>
        <w:tblPrEx>
          <w:tblCellMar>
            <w:top w:w="0" w:type="dxa"/>
            <w:left w:w="108" w:type="dxa"/>
            <w:bottom w:w="0" w:type="dxa"/>
            <w:right w:w="108" w:type="dxa"/>
          </w:tblCellMar>
        </w:tblPrEx>
        <w:trPr>
          <w:trHeight w:val="600" w:hRule="atLeast"/>
        </w:trPr>
        <w:tc>
          <w:tcPr>
            <w:tcW w:w="9356" w:type="dxa"/>
            <w:gridSpan w:val="9"/>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区级预算（项目）绩效目标自评表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trHeight w:val="432" w:hRule="atLeast"/>
        </w:trPr>
        <w:tc>
          <w:tcPr>
            <w:tcW w:w="9356" w:type="dxa"/>
            <w:gridSpan w:val="9"/>
            <w:tcBorders>
              <w:top w:val="nil"/>
              <w:left w:val="nil"/>
              <w:bottom w:val="single" w:color="auto" w:sz="4" w:space="0"/>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r>
              <w:rPr>
                <w:rFonts w:hint="eastAsia" w:ascii="宋体" w:hAnsi="宋体" w:cs="宋体"/>
                <w:color w:val="000000"/>
                <w:kern w:val="0"/>
                <w:sz w:val="22"/>
                <w:szCs w:val="22"/>
                <w:lang w:val="en-US" w:eastAsia="zh-CN"/>
              </w:rPr>
              <w:t>20</w:t>
            </w:r>
            <w:r>
              <w:rPr>
                <w:rFonts w:hint="eastAsia" w:ascii="宋体" w:hAnsi="宋体" w:cs="宋体"/>
                <w:color w:val="000000"/>
                <w:kern w:val="0"/>
                <w:sz w:val="22"/>
                <w:szCs w:val="22"/>
              </w:rPr>
              <w:t>年度）</w:t>
            </w:r>
          </w:p>
        </w:tc>
      </w:tr>
      <w:tr>
        <w:tblPrEx>
          <w:tblCellMar>
            <w:top w:w="0" w:type="dxa"/>
            <w:left w:w="108" w:type="dxa"/>
            <w:bottom w:w="0" w:type="dxa"/>
            <w:right w:w="108" w:type="dxa"/>
          </w:tblCellMar>
        </w:tblPrEx>
        <w:trPr>
          <w:trHeight w:val="319" w:hRule="atLeast"/>
        </w:trPr>
        <w:tc>
          <w:tcPr>
            <w:tcW w:w="21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专项（项目）名称</w:t>
            </w:r>
          </w:p>
        </w:tc>
        <w:tc>
          <w:tcPr>
            <w:tcW w:w="7196"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城镇待安置退役士兵生活补助费</w:t>
            </w:r>
          </w:p>
        </w:tc>
      </w:tr>
      <w:tr>
        <w:tblPrEx>
          <w:tblCellMar>
            <w:top w:w="0" w:type="dxa"/>
            <w:left w:w="108" w:type="dxa"/>
            <w:bottom w:w="0" w:type="dxa"/>
            <w:right w:w="108" w:type="dxa"/>
          </w:tblCellMar>
        </w:tblPrEx>
        <w:trPr>
          <w:trHeight w:val="319" w:hRule="atLeast"/>
        </w:trPr>
        <w:tc>
          <w:tcPr>
            <w:tcW w:w="21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区级主管部门</w:t>
            </w:r>
          </w:p>
        </w:tc>
        <w:tc>
          <w:tcPr>
            <w:tcW w:w="31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杨陵区退役将军人事务局</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实施单位</w:t>
            </w:r>
          </w:p>
        </w:tc>
        <w:tc>
          <w:tcPr>
            <w:tcW w:w="24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杨陵区退役军人事务局</w:t>
            </w:r>
          </w:p>
        </w:tc>
      </w:tr>
      <w:tr>
        <w:tblPrEx>
          <w:tblCellMar>
            <w:top w:w="0" w:type="dxa"/>
            <w:left w:w="108" w:type="dxa"/>
            <w:bottom w:w="0" w:type="dxa"/>
            <w:right w:w="108" w:type="dxa"/>
          </w:tblCellMar>
        </w:tblPrEx>
        <w:trPr>
          <w:trHeight w:val="660" w:hRule="atLeast"/>
        </w:trPr>
        <w:tc>
          <w:tcPr>
            <w:tcW w:w="216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项目资金（万元）</w:t>
            </w:r>
          </w:p>
        </w:tc>
        <w:tc>
          <w:tcPr>
            <w:tcW w:w="198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全年预算数（A）</w:t>
            </w:r>
          </w:p>
        </w:tc>
        <w:tc>
          <w:tcPr>
            <w:tcW w:w="27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全年执行数（B）</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执行率（B/A)</w:t>
            </w:r>
          </w:p>
        </w:tc>
      </w:tr>
      <w:tr>
        <w:tblPrEx>
          <w:tblCellMar>
            <w:top w:w="0" w:type="dxa"/>
            <w:left w:w="108" w:type="dxa"/>
            <w:bottom w:w="0" w:type="dxa"/>
            <w:right w:w="108" w:type="dxa"/>
          </w:tblCellMar>
        </w:tblPrEx>
        <w:trPr>
          <w:trHeight w:val="319" w:hRule="atLeast"/>
        </w:trPr>
        <w:tc>
          <w:tcPr>
            <w:tcW w:w="21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98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年度资金总额：</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43.2</w:t>
            </w:r>
            <w:r>
              <w:rPr>
                <w:rFonts w:hint="eastAsia" w:ascii="宋体" w:hAnsi="宋体" w:cs="宋体"/>
                <w:color w:val="000000"/>
                <w:kern w:val="0"/>
                <w:sz w:val="16"/>
                <w:szCs w:val="16"/>
              </w:rPr>
              <w:t>万元</w:t>
            </w:r>
          </w:p>
        </w:tc>
        <w:tc>
          <w:tcPr>
            <w:tcW w:w="27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0.54</w:t>
            </w:r>
            <w:r>
              <w:rPr>
                <w:rFonts w:hint="eastAsia" w:ascii="宋体" w:hAnsi="宋体" w:cs="宋体"/>
                <w:color w:val="000000"/>
                <w:kern w:val="0"/>
                <w:sz w:val="16"/>
                <w:szCs w:val="16"/>
              </w:rPr>
              <w:t>万元</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1.25</w:t>
            </w:r>
            <w:r>
              <w:rPr>
                <w:rFonts w:hint="eastAsia" w:ascii="宋体" w:hAnsi="宋体" w:cs="宋体"/>
                <w:color w:val="000000"/>
                <w:kern w:val="0"/>
                <w:sz w:val="16"/>
                <w:szCs w:val="16"/>
              </w:rPr>
              <w:t>%</w:t>
            </w:r>
          </w:p>
        </w:tc>
      </w:tr>
      <w:tr>
        <w:tblPrEx>
          <w:tblCellMar>
            <w:top w:w="0" w:type="dxa"/>
            <w:left w:w="108" w:type="dxa"/>
            <w:bottom w:w="0" w:type="dxa"/>
            <w:right w:w="108" w:type="dxa"/>
          </w:tblCellMar>
        </w:tblPrEx>
        <w:trPr>
          <w:trHeight w:val="319" w:hRule="atLeast"/>
        </w:trPr>
        <w:tc>
          <w:tcPr>
            <w:tcW w:w="21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98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其中：区级财政资金</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21.6</w:t>
            </w:r>
            <w:r>
              <w:rPr>
                <w:rFonts w:hint="eastAsia" w:ascii="宋体" w:hAnsi="宋体" w:cs="宋体"/>
                <w:color w:val="000000"/>
                <w:kern w:val="0"/>
                <w:sz w:val="16"/>
                <w:szCs w:val="16"/>
              </w:rPr>
              <w:t>万元</w:t>
            </w:r>
          </w:p>
        </w:tc>
        <w:tc>
          <w:tcPr>
            <w:tcW w:w="27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9" w:hRule="atLeast"/>
        </w:trPr>
        <w:tc>
          <w:tcPr>
            <w:tcW w:w="21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98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其他资金</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7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9" w:hRule="atLeast"/>
        </w:trPr>
        <w:tc>
          <w:tcPr>
            <w:tcW w:w="5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年度总体目标</w:t>
            </w:r>
          </w:p>
        </w:tc>
        <w:tc>
          <w:tcPr>
            <w:tcW w:w="476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年初设定目标</w:t>
            </w:r>
          </w:p>
        </w:tc>
        <w:tc>
          <w:tcPr>
            <w:tcW w:w="403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全年实际完成情况</w:t>
            </w:r>
          </w:p>
        </w:tc>
      </w:tr>
      <w:tr>
        <w:tblPrEx>
          <w:tblCellMar>
            <w:top w:w="0" w:type="dxa"/>
            <w:left w:w="108" w:type="dxa"/>
            <w:bottom w:w="0" w:type="dxa"/>
            <w:right w:w="108" w:type="dxa"/>
          </w:tblCellMar>
        </w:tblPrEx>
        <w:trPr>
          <w:trHeight w:val="1184"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6"/>
                <w:szCs w:val="16"/>
              </w:rPr>
            </w:pPr>
          </w:p>
        </w:tc>
        <w:tc>
          <w:tcPr>
            <w:tcW w:w="47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通过发放城镇待安置对象补助资金，使待安置对象生活得到有效保障，解决了该类人员生活困难问题。</w:t>
            </w:r>
          </w:p>
        </w:tc>
        <w:tc>
          <w:tcPr>
            <w:tcW w:w="40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全年发放</w:t>
            </w:r>
            <w:r>
              <w:rPr>
                <w:rFonts w:hint="eastAsia" w:ascii="宋体" w:hAnsi="宋体" w:cs="宋体"/>
                <w:color w:val="000000"/>
                <w:kern w:val="0"/>
                <w:sz w:val="16"/>
                <w:szCs w:val="16"/>
                <w:lang w:val="en-US" w:eastAsia="zh-CN"/>
              </w:rPr>
              <w:t>0.54</w:t>
            </w:r>
            <w:r>
              <w:rPr>
                <w:rFonts w:hint="eastAsia" w:ascii="宋体" w:hAnsi="宋体" w:cs="宋体"/>
                <w:color w:val="000000"/>
                <w:kern w:val="0"/>
                <w:sz w:val="16"/>
                <w:szCs w:val="16"/>
              </w:rPr>
              <w:t>万元</w:t>
            </w:r>
          </w:p>
        </w:tc>
      </w:tr>
      <w:tr>
        <w:tblPrEx>
          <w:tblCellMar>
            <w:top w:w="0" w:type="dxa"/>
            <w:left w:w="108" w:type="dxa"/>
            <w:bottom w:w="0" w:type="dxa"/>
            <w:right w:w="108" w:type="dxa"/>
          </w:tblCellMar>
        </w:tblPrEx>
        <w:trPr>
          <w:trHeight w:val="522" w:hRule="atLeast"/>
        </w:trPr>
        <w:tc>
          <w:tcPr>
            <w:tcW w:w="56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绩效指标</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一级</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指标</w:t>
            </w:r>
          </w:p>
        </w:tc>
        <w:tc>
          <w:tcPr>
            <w:tcW w:w="143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年度指标值</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全年完成值</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未完成原因和改进措施</w:t>
            </w:r>
          </w:p>
        </w:tc>
      </w:tr>
      <w:tr>
        <w:tblPrEx>
          <w:tblCellMar>
            <w:top w:w="0" w:type="dxa"/>
            <w:left w:w="108" w:type="dxa"/>
            <w:bottom w:w="0" w:type="dxa"/>
            <w:right w:w="108" w:type="dxa"/>
          </w:tblCellMar>
        </w:tblPrEx>
        <w:trPr>
          <w:trHeight w:val="480"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产</w:t>
            </w:r>
            <w:r>
              <w:rPr>
                <w:rFonts w:hint="eastAsia" w:ascii="宋体" w:hAnsi="宋体" w:cs="宋体"/>
                <w:kern w:val="0"/>
                <w:sz w:val="16"/>
                <w:szCs w:val="16"/>
              </w:rPr>
              <w:br w:type="textWrapping"/>
            </w:r>
            <w:r>
              <w:rPr>
                <w:rFonts w:hint="eastAsia" w:ascii="宋体" w:hAnsi="宋体" w:cs="宋体"/>
                <w:kern w:val="0"/>
                <w:sz w:val="16"/>
                <w:szCs w:val="16"/>
              </w:rPr>
              <w:t>出</w:t>
            </w:r>
            <w:r>
              <w:rPr>
                <w:rFonts w:hint="eastAsia" w:ascii="宋体" w:hAnsi="宋体" w:cs="宋体"/>
                <w:kern w:val="0"/>
                <w:sz w:val="16"/>
                <w:szCs w:val="16"/>
              </w:rPr>
              <w:br w:type="textWrapping"/>
            </w:r>
            <w:r>
              <w:rPr>
                <w:rFonts w:hint="eastAsia" w:ascii="宋体" w:hAnsi="宋体" w:cs="宋体"/>
                <w:kern w:val="0"/>
                <w:sz w:val="16"/>
                <w:szCs w:val="16"/>
              </w:rPr>
              <w:t>指</w:t>
            </w:r>
            <w:r>
              <w:rPr>
                <w:rFonts w:hint="eastAsia" w:ascii="宋体" w:hAnsi="宋体" w:cs="宋体"/>
                <w:kern w:val="0"/>
                <w:sz w:val="16"/>
                <w:szCs w:val="16"/>
              </w:rPr>
              <w:br w:type="textWrapping"/>
            </w:r>
            <w:r>
              <w:rPr>
                <w:rFonts w:hint="eastAsia" w:ascii="宋体" w:hAnsi="宋体" w:cs="宋体"/>
                <w:kern w:val="0"/>
                <w:sz w:val="16"/>
                <w:szCs w:val="16"/>
              </w:rPr>
              <w:t>标</w:t>
            </w:r>
          </w:p>
        </w:tc>
        <w:tc>
          <w:tcPr>
            <w:tcW w:w="143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数量指标</w:t>
            </w: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保障人数</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10人</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lang w:val="en-US" w:eastAsia="zh-CN"/>
              </w:rPr>
              <w:t>8</w:t>
            </w:r>
            <w:r>
              <w:rPr>
                <w:rFonts w:hint="eastAsia" w:ascii="宋体" w:hAnsi="宋体" w:cs="宋体"/>
                <w:color w:val="000000"/>
                <w:kern w:val="0"/>
                <w:sz w:val="16"/>
                <w:szCs w:val="16"/>
              </w:rPr>
              <w:t>人</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符合安置条件人数1人</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发放金额</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按实有人数发放</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lang w:val="en-US" w:eastAsia="zh-CN"/>
              </w:rPr>
              <w:t>0.54</w:t>
            </w:r>
            <w:r>
              <w:rPr>
                <w:rFonts w:hint="eastAsia" w:ascii="宋体" w:hAnsi="宋体" w:cs="宋体"/>
                <w:color w:val="000000"/>
                <w:kern w:val="0"/>
                <w:sz w:val="16"/>
                <w:szCs w:val="16"/>
              </w:rPr>
              <w:t>万元</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3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质量指标</w:t>
            </w: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下达经费符合相关政策规定比率</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50"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3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时效指标</w:t>
            </w: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资金拨付时间</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按政策规定执行</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按月拨付</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3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成本指标</w:t>
            </w: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效</w:t>
            </w:r>
            <w:r>
              <w:rPr>
                <w:rFonts w:hint="eastAsia" w:ascii="宋体" w:hAnsi="宋体" w:cs="宋体"/>
                <w:kern w:val="0"/>
                <w:sz w:val="16"/>
                <w:szCs w:val="16"/>
              </w:rPr>
              <w:br w:type="textWrapping"/>
            </w:r>
            <w:r>
              <w:rPr>
                <w:rFonts w:hint="eastAsia" w:ascii="宋体" w:hAnsi="宋体" w:cs="宋体"/>
                <w:kern w:val="0"/>
                <w:sz w:val="16"/>
                <w:szCs w:val="16"/>
              </w:rPr>
              <w:t>益</w:t>
            </w:r>
            <w:r>
              <w:rPr>
                <w:rFonts w:hint="eastAsia" w:ascii="宋体" w:hAnsi="宋体" w:cs="宋体"/>
                <w:kern w:val="0"/>
                <w:sz w:val="16"/>
                <w:szCs w:val="16"/>
              </w:rPr>
              <w:br w:type="textWrapping"/>
            </w:r>
            <w:r>
              <w:rPr>
                <w:rFonts w:hint="eastAsia" w:ascii="宋体" w:hAnsi="宋体" w:cs="宋体"/>
                <w:kern w:val="0"/>
                <w:sz w:val="16"/>
                <w:szCs w:val="16"/>
              </w:rPr>
              <w:t>指</w:t>
            </w:r>
            <w:r>
              <w:rPr>
                <w:rFonts w:hint="eastAsia" w:ascii="宋体" w:hAnsi="宋体" w:cs="宋体"/>
                <w:kern w:val="0"/>
                <w:sz w:val="16"/>
                <w:szCs w:val="16"/>
              </w:rPr>
              <w:br w:type="textWrapping"/>
            </w:r>
            <w:r>
              <w:rPr>
                <w:rFonts w:hint="eastAsia" w:ascii="宋体" w:hAnsi="宋体" w:cs="宋体"/>
                <w:kern w:val="0"/>
                <w:sz w:val="16"/>
                <w:szCs w:val="16"/>
              </w:rPr>
              <w:t>标</w:t>
            </w:r>
          </w:p>
        </w:tc>
        <w:tc>
          <w:tcPr>
            <w:tcW w:w="1432" w:type="dxa"/>
            <w:gridSpan w:val="2"/>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6"/>
                <w:szCs w:val="16"/>
              </w:rPr>
            </w:pPr>
            <w:r>
              <w:rPr>
                <w:rFonts w:hint="eastAsia" w:ascii="宋体" w:hAnsi="宋体" w:cs="宋体"/>
                <w:kern w:val="0"/>
                <w:sz w:val="16"/>
                <w:szCs w:val="16"/>
              </w:rPr>
              <w:t>经济效益指标</w:t>
            </w: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3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6"/>
                <w:szCs w:val="16"/>
              </w:rPr>
            </w:pPr>
            <w:r>
              <w:rPr>
                <w:rFonts w:hint="eastAsia" w:ascii="宋体" w:hAnsi="宋体" w:cs="宋体"/>
                <w:kern w:val="0"/>
                <w:sz w:val="16"/>
                <w:szCs w:val="16"/>
              </w:rPr>
              <w:t>社会效益指标</w:t>
            </w: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城镇待安置对象生活情况</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有效改善</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有效改善</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32" w:type="dxa"/>
            <w:gridSpan w:val="2"/>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6"/>
                <w:szCs w:val="16"/>
              </w:rPr>
            </w:pPr>
            <w:r>
              <w:rPr>
                <w:rFonts w:hint="eastAsia" w:ascii="宋体" w:hAnsi="宋体" w:cs="宋体"/>
                <w:kern w:val="0"/>
                <w:sz w:val="16"/>
                <w:szCs w:val="16"/>
              </w:rPr>
              <w:t>生态效益指标</w:t>
            </w: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3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可持续影响指标</w:t>
            </w: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促进社会和谐</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效果显著</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效果显著</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满意度指标</w:t>
            </w:r>
          </w:p>
        </w:tc>
        <w:tc>
          <w:tcPr>
            <w:tcW w:w="143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服务对象</w:t>
            </w:r>
            <w:r>
              <w:rPr>
                <w:rFonts w:hint="eastAsia" w:ascii="宋体" w:hAnsi="宋体" w:cs="宋体"/>
                <w:kern w:val="0"/>
                <w:sz w:val="16"/>
                <w:szCs w:val="16"/>
              </w:rPr>
              <w:br w:type="textWrapping"/>
            </w:r>
            <w:r>
              <w:rPr>
                <w:rFonts w:hint="eastAsia" w:ascii="宋体" w:hAnsi="宋体" w:cs="宋体"/>
                <w:kern w:val="0"/>
                <w:sz w:val="16"/>
                <w:szCs w:val="16"/>
              </w:rPr>
              <w:t>满意度指标</w:t>
            </w:r>
          </w:p>
        </w:tc>
        <w:tc>
          <w:tcPr>
            <w:tcW w:w="2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服务对象满意度</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受益对象满意度</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基本满意</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9"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说明</w:t>
            </w:r>
          </w:p>
        </w:tc>
        <w:tc>
          <w:tcPr>
            <w:tcW w:w="8796"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请在此处简要说明各级审计和财政监督检查中发现的问题及其所涉及的金额，如没有请填无。</w:t>
            </w:r>
          </w:p>
        </w:tc>
      </w:tr>
      <w:tr>
        <w:tblPrEx>
          <w:tblCellMar>
            <w:top w:w="0" w:type="dxa"/>
            <w:left w:w="108" w:type="dxa"/>
            <w:bottom w:w="0" w:type="dxa"/>
            <w:right w:w="108" w:type="dxa"/>
          </w:tblCellMar>
        </w:tblPrEx>
        <w:trPr>
          <w:trHeight w:val="570" w:hRule="atLeast"/>
        </w:trPr>
        <w:tc>
          <w:tcPr>
            <w:tcW w:w="9356" w:type="dxa"/>
            <w:gridSpan w:val="9"/>
            <w:tcBorders>
              <w:top w:val="nil"/>
              <w:left w:val="nil"/>
              <w:bottom w:val="nil"/>
              <w:right w:val="nil"/>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注：1.其他资金包括和财政资金共同投入到同一项目的自有资金、社会资金，以及以前年度的结转结余资金等。</w:t>
            </w:r>
          </w:p>
        </w:tc>
      </w:tr>
      <w:tr>
        <w:tblPrEx>
          <w:tblCellMar>
            <w:top w:w="0" w:type="dxa"/>
            <w:left w:w="108" w:type="dxa"/>
            <w:bottom w:w="0" w:type="dxa"/>
            <w:right w:w="108" w:type="dxa"/>
          </w:tblCellMar>
        </w:tblPrEx>
        <w:trPr>
          <w:trHeight w:val="540" w:hRule="atLeast"/>
        </w:trPr>
        <w:tc>
          <w:tcPr>
            <w:tcW w:w="9356" w:type="dxa"/>
            <w:gridSpan w:val="9"/>
            <w:tcBorders>
              <w:top w:val="nil"/>
              <w:left w:val="nil"/>
              <w:bottom w:val="nil"/>
              <w:right w:val="nil"/>
            </w:tcBorders>
            <w:shd w:val="clear" w:color="auto" w:fill="auto"/>
            <w:vAlign w:val="bottom"/>
          </w:tcPr>
          <w:p>
            <w:pPr>
              <w:widowControl/>
              <w:ind w:firstLine="315"/>
              <w:jc w:val="left"/>
              <w:rPr>
                <w:rFonts w:ascii="宋体" w:hAnsi="宋体" w:cs="宋体"/>
                <w:color w:val="000000"/>
                <w:kern w:val="0"/>
                <w:sz w:val="16"/>
                <w:szCs w:val="16"/>
              </w:rPr>
            </w:pPr>
            <w:r>
              <w:rPr>
                <w:rFonts w:hint="eastAsia" w:ascii="宋体" w:hAnsi="宋体" w:cs="宋体"/>
                <w:color w:val="000000"/>
                <w:kern w:val="0"/>
                <w:sz w:val="16"/>
                <w:szCs w:val="16"/>
              </w:rPr>
              <w:t>2.定量指标，资金使用单位填写本地区实际完成数。财政和主管部门汇总时，对绝对值直接累加计算，相对值按照资金额度加权平均计算。</w:t>
            </w:r>
          </w:p>
          <w:p>
            <w:pPr>
              <w:widowControl/>
              <w:jc w:val="left"/>
              <w:rPr>
                <w:rFonts w:ascii="宋体" w:hAnsi="宋体" w:cs="宋体"/>
                <w:color w:val="000000"/>
                <w:kern w:val="0"/>
                <w:sz w:val="16"/>
                <w:szCs w:val="16"/>
              </w:rPr>
            </w:pPr>
            <w:r>
              <w:rPr>
                <w:rFonts w:hint="eastAsia" w:ascii="宋体" w:hAnsi="宋体" w:cs="宋体"/>
                <w:color w:val="000000"/>
                <w:kern w:val="0"/>
                <w:sz w:val="16"/>
                <w:szCs w:val="16"/>
              </w:rPr>
              <w:t>3.定性指标根据指标完成情况分为：全部或基本达成预期指标、部分达成预期指标并具有一定效果、未达成预期指标且效果较差三档，分别按照100%-80%（含）、80%-60%（含）、60-0%合理填写完成比例。</w:t>
            </w:r>
          </w:p>
          <w:p>
            <w:pPr>
              <w:widowControl/>
              <w:ind w:firstLine="315"/>
              <w:jc w:val="left"/>
              <w:rPr>
                <w:rFonts w:ascii="宋体" w:hAnsi="宋体" w:cs="宋体"/>
                <w:color w:val="000000"/>
                <w:kern w:val="0"/>
                <w:sz w:val="16"/>
                <w:szCs w:val="16"/>
              </w:rPr>
            </w:pPr>
          </w:p>
          <w:p>
            <w:pPr>
              <w:widowControl/>
              <w:ind w:firstLine="315"/>
              <w:jc w:val="left"/>
              <w:rPr>
                <w:rFonts w:ascii="宋体" w:hAnsi="宋体" w:cs="宋体"/>
                <w:color w:val="000000"/>
                <w:kern w:val="0"/>
                <w:sz w:val="16"/>
                <w:szCs w:val="16"/>
              </w:rPr>
            </w:pPr>
          </w:p>
          <w:p>
            <w:pPr>
              <w:widowControl/>
              <w:ind w:firstLine="315"/>
              <w:jc w:val="left"/>
              <w:rPr>
                <w:rFonts w:ascii="宋体" w:hAnsi="宋体" w:cs="宋体"/>
                <w:color w:val="000000"/>
                <w:kern w:val="0"/>
                <w:sz w:val="16"/>
                <w:szCs w:val="16"/>
              </w:rPr>
            </w:pPr>
          </w:p>
          <w:p>
            <w:pPr>
              <w:widowControl/>
              <w:ind w:firstLine="315"/>
              <w:jc w:val="left"/>
              <w:rPr>
                <w:rFonts w:ascii="宋体" w:hAnsi="宋体" w:cs="宋体"/>
                <w:color w:val="000000"/>
                <w:kern w:val="0"/>
                <w:sz w:val="16"/>
                <w:szCs w:val="16"/>
              </w:rPr>
            </w:pPr>
          </w:p>
        </w:tc>
      </w:tr>
    </w:tbl>
    <w:p>
      <w:pPr>
        <w:widowControl/>
        <w:jc w:val="left"/>
        <w:rPr>
          <w:rFonts w:ascii="宋体" w:hAnsi="宋体" w:cs="宋体"/>
          <w:color w:val="000000"/>
          <w:kern w:val="0"/>
          <w:sz w:val="16"/>
          <w:szCs w:val="16"/>
        </w:rPr>
        <w:sectPr>
          <w:footerReference r:id="rId3" w:type="default"/>
          <w:pgSz w:w="11906" w:h="16838"/>
          <w:pgMar w:top="851" w:right="1588" w:bottom="851" w:left="1474" w:header="851" w:footer="992" w:gutter="0"/>
          <w:cols w:space="0" w:num="1"/>
          <w:docGrid w:type="lines" w:linePitch="315" w:charSpace="0"/>
        </w:sectPr>
      </w:pPr>
    </w:p>
    <w:tbl>
      <w:tblPr>
        <w:tblStyle w:val="8"/>
        <w:tblpPr w:leftFromText="180" w:rightFromText="180" w:vertAnchor="page" w:horzAnchor="margin" w:tblpY="614"/>
        <w:tblW w:w="15791" w:type="dxa"/>
        <w:tblInd w:w="0" w:type="dxa"/>
        <w:tblLayout w:type="fixed"/>
        <w:tblCellMar>
          <w:top w:w="0" w:type="dxa"/>
          <w:left w:w="108" w:type="dxa"/>
          <w:bottom w:w="0" w:type="dxa"/>
          <w:right w:w="108" w:type="dxa"/>
        </w:tblCellMar>
      </w:tblPr>
      <w:tblGrid>
        <w:gridCol w:w="567"/>
        <w:gridCol w:w="568"/>
        <w:gridCol w:w="850"/>
        <w:gridCol w:w="425"/>
        <w:gridCol w:w="4111"/>
        <w:gridCol w:w="904"/>
        <w:gridCol w:w="2356"/>
        <w:gridCol w:w="445"/>
        <w:gridCol w:w="548"/>
        <w:gridCol w:w="227"/>
        <w:gridCol w:w="481"/>
        <w:gridCol w:w="364"/>
        <w:gridCol w:w="468"/>
        <w:gridCol w:w="19"/>
        <w:gridCol w:w="425"/>
        <w:gridCol w:w="1155"/>
        <w:gridCol w:w="546"/>
        <w:gridCol w:w="992"/>
        <w:gridCol w:w="245"/>
        <w:gridCol w:w="95"/>
      </w:tblGrid>
      <w:tr>
        <w:tblPrEx>
          <w:tblCellMar>
            <w:top w:w="0" w:type="dxa"/>
            <w:left w:w="108" w:type="dxa"/>
            <w:bottom w:w="0" w:type="dxa"/>
            <w:right w:w="108" w:type="dxa"/>
          </w:tblCellMar>
        </w:tblPrEx>
        <w:trPr>
          <w:gridAfter w:val="1"/>
          <w:wAfter w:w="95" w:type="dxa"/>
          <w:trHeight w:val="810" w:hRule="atLeast"/>
        </w:trPr>
        <w:tc>
          <w:tcPr>
            <w:tcW w:w="15451" w:type="dxa"/>
            <w:gridSpan w:val="18"/>
            <w:tcBorders>
              <w:top w:val="nil"/>
              <w:left w:val="nil"/>
              <w:bottom w:val="nil"/>
              <w:right w:val="nil"/>
            </w:tcBorders>
            <w:shd w:val="clear" w:color="auto" w:fill="auto"/>
            <w:vAlign w:val="center"/>
          </w:tcPr>
          <w:p>
            <w:pPr>
              <w:widowControl/>
              <w:jc w:val="center"/>
              <w:rPr>
                <w:rFonts w:ascii="黑体" w:hAnsi="黑体" w:eastAsia="黑体" w:cs="宋体"/>
                <w:kern w:val="0"/>
                <w:sz w:val="40"/>
                <w:szCs w:val="40"/>
              </w:rPr>
            </w:pPr>
            <w:r>
              <w:rPr>
                <w:rFonts w:hint="eastAsia" w:ascii="黑体" w:hAnsi="黑体" w:eastAsia="黑体" w:cs="宋体"/>
                <w:kern w:val="0"/>
                <w:sz w:val="40"/>
                <w:szCs w:val="40"/>
              </w:rPr>
              <w:t>部门整体支出绩效自评表</w:t>
            </w:r>
            <w:r>
              <w:rPr>
                <w:rFonts w:hint="eastAsia" w:ascii="黑体" w:hAnsi="黑体" w:eastAsia="黑体" w:cs="宋体"/>
                <w:kern w:val="0"/>
                <w:sz w:val="40"/>
                <w:szCs w:val="40"/>
              </w:rPr>
              <w:br w:type="textWrapping"/>
            </w:r>
            <w:r>
              <w:rPr>
                <w:rFonts w:hint="eastAsia" w:ascii="黑体" w:hAnsi="黑体" w:eastAsia="黑体" w:cs="宋体"/>
                <w:kern w:val="0"/>
                <w:sz w:val="20"/>
                <w:szCs w:val="20"/>
              </w:rPr>
              <w:t>（20</w:t>
            </w:r>
            <w:r>
              <w:rPr>
                <w:rFonts w:hint="eastAsia" w:ascii="黑体" w:hAnsi="黑体" w:eastAsia="黑体" w:cs="宋体"/>
                <w:kern w:val="0"/>
                <w:sz w:val="20"/>
                <w:szCs w:val="20"/>
                <w:lang w:val="en-US" w:eastAsia="zh-CN"/>
              </w:rPr>
              <w:t>20</w:t>
            </w:r>
            <w:r>
              <w:rPr>
                <w:rFonts w:hint="eastAsia" w:ascii="黑体" w:hAnsi="黑体" w:eastAsia="黑体" w:cs="宋体"/>
                <w:kern w:val="0"/>
                <w:sz w:val="20"/>
                <w:szCs w:val="20"/>
              </w:rPr>
              <w:t>年度）</w:t>
            </w:r>
          </w:p>
        </w:tc>
        <w:tc>
          <w:tcPr>
            <w:tcW w:w="245"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95" w:type="dxa"/>
          <w:trHeight w:val="675" w:hRule="atLeast"/>
        </w:trPr>
        <w:tc>
          <w:tcPr>
            <w:tcW w:w="2410" w:type="dxa"/>
            <w:gridSpan w:val="4"/>
            <w:tcBorders>
              <w:top w:val="nil"/>
              <w:left w:val="nil"/>
              <w:bottom w:val="nil"/>
              <w:right w:val="nil"/>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填报单位:杨陵区退役军人人局</w:t>
            </w:r>
          </w:p>
        </w:tc>
        <w:tc>
          <w:tcPr>
            <w:tcW w:w="5015" w:type="dxa"/>
            <w:gridSpan w:val="2"/>
            <w:tcBorders>
              <w:top w:val="nil"/>
              <w:left w:val="nil"/>
              <w:bottom w:val="nil"/>
              <w:right w:val="nil"/>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自评得分：90</w:t>
            </w:r>
          </w:p>
        </w:tc>
        <w:tc>
          <w:tcPr>
            <w:tcW w:w="2801" w:type="dxa"/>
            <w:gridSpan w:val="2"/>
            <w:tcBorders>
              <w:top w:val="nil"/>
              <w:left w:val="nil"/>
              <w:bottom w:val="nil"/>
              <w:right w:val="nil"/>
            </w:tcBorders>
            <w:shd w:val="clear" w:color="auto" w:fill="auto"/>
            <w:vAlign w:val="center"/>
          </w:tcPr>
          <w:p>
            <w:pPr>
              <w:widowControl/>
              <w:jc w:val="center"/>
              <w:rPr>
                <w:rFonts w:ascii="仿宋_GB2312" w:hAnsi="宋体" w:eastAsia="仿宋_GB2312" w:cs="宋体"/>
                <w:kern w:val="0"/>
                <w:sz w:val="15"/>
                <w:szCs w:val="15"/>
              </w:rPr>
            </w:pPr>
          </w:p>
        </w:tc>
        <w:tc>
          <w:tcPr>
            <w:tcW w:w="775" w:type="dxa"/>
            <w:gridSpan w:val="2"/>
            <w:tcBorders>
              <w:top w:val="nil"/>
              <w:left w:val="nil"/>
              <w:bottom w:val="nil"/>
              <w:right w:val="nil"/>
            </w:tcBorders>
            <w:shd w:val="clear" w:color="auto" w:fill="auto"/>
            <w:vAlign w:val="center"/>
          </w:tcPr>
          <w:p>
            <w:pPr>
              <w:widowControl/>
              <w:jc w:val="center"/>
              <w:rPr>
                <w:rFonts w:ascii="仿宋_GB2312" w:hAnsi="宋体" w:eastAsia="仿宋_GB2312" w:cs="宋体"/>
                <w:kern w:val="0"/>
                <w:sz w:val="15"/>
                <w:szCs w:val="15"/>
              </w:rPr>
            </w:pPr>
          </w:p>
        </w:tc>
        <w:tc>
          <w:tcPr>
            <w:tcW w:w="845" w:type="dxa"/>
            <w:gridSpan w:val="2"/>
            <w:tcBorders>
              <w:top w:val="nil"/>
              <w:left w:val="nil"/>
              <w:bottom w:val="nil"/>
              <w:right w:val="nil"/>
            </w:tcBorders>
            <w:shd w:val="clear" w:color="auto" w:fill="auto"/>
            <w:vAlign w:val="center"/>
          </w:tcPr>
          <w:p>
            <w:pPr>
              <w:widowControl/>
              <w:jc w:val="center"/>
              <w:rPr>
                <w:rFonts w:ascii="仿宋_GB2312" w:hAnsi="宋体" w:eastAsia="仿宋_GB2312" w:cs="宋体"/>
                <w:kern w:val="0"/>
                <w:sz w:val="15"/>
                <w:szCs w:val="15"/>
              </w:rPr>
            </w:pPr>
          </w:p>
        </w:tc>
        <w:tc>
          <w:tcPr>
            <w:tcW w:w="468" w:type="dxa"/>
            <w:tcBorders>
              <w:top w:val="nil"/>
              <w:left w:val="nil"/>
              <w:bottom w:val="nil"/>
              <w:right w:val="nil"/>
            </w:tcBorders>
            <w:shd w:val="clear" w:color="auto" w:fill="auto"/>
            <w:vAlign w:val="center"/>
          </w:tcPr>
          <w:p>
            <w:pPr>
              <w:widowControl/>
              <w:jc w:val="center"/>
              <w:rPr>
                <w:rFonts w:ascii="仿宋_GB2312" w:hAnsi="宋体" w:eastAsia="仿宋_GB2312" w:cs="宋体"/>
                <w:kern w:val="0"/>
                <w:sz w:val="15"/>
                <w:szCs w:val="15"/>
              </w:rPr>
            </w:pPr>
          </w:p>
        </w:tc>
        <w:tc>
          <w:tcPr>
            <w:tcW w:w="1599" w:type="dxa"/>
            <w:gridSpan w:val="3"/>
            <w:tcBorders>
              <w:top w:val="nil"/>
              <w:left w:val="nil"/>
              <w:bottom w:val="nil"/>
              <w:right w:val="nil"/>
            </w:tcBorders>
            <w:shd w:val="clear" w:color="auto" w:fill="auto"/>
            <w:vAlign w:val="center"/>
          </w:tcPr>
          <w:p>
            <w:pPr>
              <w:widowControl/>
              <w:jc w:val="left"/>
              <w:rPr>
                <w:rFonts w:ascii="宋体" w:hAnsi="宋体" w:cs="宋体"/>
                <w:kern w:val="0"/>
                <w:sz w:val="15"/>
                <w:szCs w:val="15"/>
              </w:rPr>
            </w:pPr>
          </w:p>
        </w:tc>
        <w:tc>
          <w:tcPr>
            <w:tcW w:w="1538" w:type="dxa"/>
            <w:gridSpan w:val="2"/>
            <w:tcBorders>
              <w:top w:val="nil"/>
              <w:left w:val="nil"/>
              <w:bottom w:val="nil"/>
              <w:right w:val="nil"/>
            </w:tcBorders>
            <w:shd w:val="clear" w:color="auto" w:fill="auto"/>
            <w:vAlign w:val="center"/>
          </w:tcPr>
          <w:p>
            <w:pPr>
              <w:widowControl/>
              <w:jc w:val="left"/>
              <w:rPr>
                <w:rFonts w:ascii="宋体" w:hAnsi="宋体" w:cs="宋体"/>
                <w:kern w:val="0"/>
                <w:sz w:val="15"/>
                <w:szCs w:val="15"/>
              </w:rPr>
            </w:pPr>
          </w:p>
        </w:tc>
        <w:tc>
          <w:tcPr>
            <w:tcW w:w="245" w:type="dxa"/>
            <w:tcBorders>
              <w:top w:val="nil"/>
              <w:left w:val="nil"/>
              <w:bottom w:val="nil"/>
              <w:right w:val="nil"/>
            </w:tcBorders>
            <w:shd w:val="clear" w:color="auto" w:fill="auto"/>
            <w:vAlign w:val="center"/>
          </w:tcPr>
          <w:p>
            <w:pPr>
              <w:widowControl/>
              <w:jc w:val="left"/>
              <w:rPr>
                <w:rFonts w:ascii="宋体" w:hAnsi="宋体" w:cs="宋体"/>
                <w:kern w:val="0"/>
                <w:sz w:val="15"/>
                <w:szCs w:val="15"/>
              </w:rPr>
            </w:pPr>
          </w:p>
        </w:tc>
      </w:tr>
      <w:tr>
        <w:tblPrEx>
          <w:tblCellMar>
            <w:top w:w="0" w:type="dxa"/>
            <w:left w:w="108" w:type="dxa"/>
            <w:bottom w:w="0" w:type="dxa"/>
            <w:right w:w="108" w:type="dxa"/>
          </w:tblCellMar>
        </w:tblPrEx>
        <w:trPr>
          <w:gridAfter w:val="1"/>
          <w:wAfter w:w="95" w:type="dxa"/>
          <w:trHeight w:val="1019" w:hRule="atLeast"/>
        </w:trPr>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（一）简要概述部门职能与职责。</w:t>
            </w:r>
          </w:p>
        </w:tc>
        <w:tc>
          <w:tcPr>
            <w:tcW w:w="13041" w:type="dxa"/>
            <w:gridSpan w:val="1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杨陵区退役军人事务局属于2019年政府机构改革新单位。主要承担贯彻落实国家退役军人工作的法律法规和政策规定落实，负责全区军队转业、复员干部、离退休干部、退役士兵和无军籍退休职工的移交安置工作、自主择业及自主就业退役士兵、企业军转干部、在乡老复员军人服务管理工作等；组织开展退役军人教育培训、就业创业及伤残退役军人抚恤工作；负责烈士及退役军人荣誉奖励、军人公墓管理维护等纪念工作。</w:t>
            </w:r>
          </w:p>
        </w:tc>
        <w:tc>
          <w:tcPr>
            <w:tcW w:w="245" w:type="dxa"/>
            <w:tcBorders>
              <w:top w:val="nil"/>
              <w:left w:val="nil"/>
              <w:bottom w:val="nil"/>
              <w:right w:val="nil"/>
            </w:tcBorders>
            <w:shd w:val="clear" w:color="auto" w:fill="auto"/>
            <w:vAlign w:val="center"/>
          </w:tcPr>
          <w:p>
            <w:pPr>
              <w:widowControl/>
              <w:jc w:val="left"/>
              <w:rPr>
                <w:rFonts w:ascii="宋体" w:hAnsi="宋体" w:cs="宋体"/>
                <w:kern w:val="0"/>
                <w:sz w:val="15"/>
                <w:szCs w:val="15"/>
              </w:rPr>
            </w:pPr>
          </w:p>
        </w:tc>
      </w:tr>
      <w:tr>
        <w:tblPrEx>
          <w:tblCellMar>
            <w:top w:w="0" w:type="dxa"/>
            <w:left w:w="108" w:type="dxa"/>
            <w:bottom w:w="0" w:type="dxa"/>
            <w:right w:w="108" w:type="dxa"/>
          </w:tblCellMar>
        </w:tblPrEx>
        <w:trPr>
          <w:gridAfter w:val="1"/>
          <w:wAfter w:w="95" w:type="dxa"/>
          <w:trHeight w:val="1005" w:hRule="atLeast"/>
        </w:trPr>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（二）简要概述部门支出情况，按活动内容分类。</w:t>
            </w:r>
          </w:p>
        </w:tc>
        <w:tc>
          <w:tcPr>
            <w:tcW w:w="13041" w:type="dxa"/>
            <w:gridSpan w:val="1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主要列支义务兵优待金、自主就业退役士兵一次性经济补助金、60岁以上农村籍退役士兵老年生活补助金、优抚对象抚恤、优抚对象医疗补助、城镇待安置对象生活补助费、在乡老复员军人生活补助、军退移交地方政府离退休人员生活补助等、自主择业军转干部解困、企业军转干部解困等</w:t>
            </w:r>
          </w:p>
        </w:tc>
        <w:tc>
          <w:tcPr>
            <w:tcW w:w="245" w:type="dxa"/>
            <w:tcBorders>
              <w:top w:val="nil"/>
              <w:left w:val="nil"/>
              <w:bottom w:val="nil"/>
              <w:right w:val="nil"/>
            </w:tcBorders>
            <w:shd w:val="clear" w:color="auto" w:fill="auto"/>
            <w:vAlign w:val="center"/>
          </w:tcPr>
          <w:p>
            <w:pPr>
              <w:widowControl/>
              <w:jc w:val="left"/>
              <w:rPr>
                <w:rFonts w:ascii="宋体" w:hAnsi="宋体" w:cs="宋体"/>
                <w:kern w:val="0"/>
                <w:sz w:val="15"/>
                <w:szCs w:val="15"/>
              </w:rPr>
            </w:pPr>
          </w:p>
        </w:tc>
      </w:tr>
      <w:tr>
        <w:tblPrEx>
          <w:tblCellMar>
            <w:top w:w="0" w:type="dxa"/>
            <w:left w:w="108" w:type="dxa"/>
            <w:bottom w:w="0" w:type="dxa"/>
            <w:right w:w="108" w:type="dxa"/>
          </w:tblCellMar>
        </w:tblPrEx>
        <w:trPr>
          <w:gridAfter w:val="1"/>
          <w:wAfter w:w="95" w:type="dxa"/>
          <w:trHeight w:val="1005" w:hRule="atLeast"/>
        </w:trPr>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（三）简要概述当年区委区政府下达的重点工作。</w:t>
            </w:r>
          </w:p>
        </w:tc>
        <w:tc>
          <w:tcPr>
            <w:tcW w:w="13041" w:type="dxa"/>
            <w:gridSpan w:val="1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全面落实完成双拥军休、优抚安置政策及军人公墓管理维护纪念等工作，贯彻落实退役军人工作的法律法规、拟定全区退役军人思想政治、管理保障和安置优抚及有关人员优待政策工作。</w:t>
            </w:r>
          </w:p>
        </w:tc>
        <w:tc>
          <w:tcPr>
            <w:tcW w:w="245" w:type="dxa"/>
            <w:tcBorders>
              <w:top w:val="nil"/>
              <w:left w:val="nil"/>
              <w:bottom w:val="nil"/>
              <w:right w:val="nil"/>
            </w:tcBorders>
            <w:shd w:val="clear" w:color="auto" w:fill="auto"/>
            <w:vAlign w:val="center"/>
          </w:tcPr>
          <w:p>
            <w:pPr>
              <w:widowControl/>
              <w:jc w:val="left"/>
              <w:rPr>
                <w:rFonts w:ascii="宋体" w:hAnsi="宋体" w:cs="宋体"/>
                <w:kern w:val="0"/>
                <w:sz w:val="15"/>
                <w:szCs w:val="15"/>
              </w:rPr>
            </w:pPr>
          </w:p>
        </w:tc>
      </w:tr>
      <w:tr>
        <w:tblPrEx>
          <w:tblCellMar>
            <w:top w:w="0" w:type="dxa"/>
            <w:left w:w="108" w:type="dxa"/>
            <w:bottom w:w="0" w:type="dxa"/>
            <w:right w:w="108" w:type="dxa"/>
          </w:tblCellMar>
        </w:tblPrEx>
        <w:trPr>
          <w:trHeight w:val="100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一级</w:t>
            </w:r>
            <w:r>
              <w:rPr>
                <w:rFonts w:hint="eastAsia" w:ascii="楷体_GB2312" w:hAnsi="宋体" w:eastAsia="楷体_GB2312" w:cs="宋体"/>
                <w:b/>
                <w:bCs/>
                <w:kern w:val="0"/>
                <w:sz w:val="15"/>
                <w:szCs w:val="15"/>
              </w:rPr>
              <w:br w:type="textWrapping"/>
            </w:r>
            <w:r>
              <w:rPr>
                <w:rFonts w:hint="eastAsia" w:ascii="楷体_GB2312" w:hAnsi="宋体" w:eastAsia="楷体_GB2312" w:cs="宋体"/>
                <w:b/>
                <w:bCs/>
                <w:kern w:val="0"/>
                <w:sz w:val="15"/>
                <w:szCs w:val="15"/>
              </w:rPr>
              <w:t>指标</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二级</w:t>
            </w:r>
            <w:r>
              <w:rPr>
                <w:rFonts w:hint="eastAsia" w:ascii="楷体_GB2312" w:hAnsi="宋体" w:eastAsia="楷体_GB2312" w:cs="宋体"/>
                <w:b/>
                <w:bCs/>
                <w:kern w:val="0"/>
                <w:sz w:val="15"/>
                <w:szCs w:val="15"/>
              </w:rPr>
              <w:br w:type="textWrapping"/>
            </w:r>
            <w:r>
              <w:rPr>
                <w:rFonts w:hint="eastAsia" w:ascii="楷体_GB2312" w:hAnsi="宋体" w:eastAsia="楷体_GB2312" w:cs="宋体"/>
                <w:b/>
                <w:bCs/>
                <w:kern w:val="0"/>
                <w:sz w:val="15"/>
                <w:szCs w:val="15"/>
              </w:rPr>
              <w:t>指标</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三级指标</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分值</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指标说明</w:t>
            </w:r>
          </w:p>
        </w:tc>
        <w:tc>
          <w:tcPr>
            <w:tcW w:w="3260" w:type="dxa"/>
            <w:gridSpan w:val="2"/>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评分标准</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指标值计算公式和数据获取方式</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年初目标值</w:t>
            </w:r>
          </w:p>
        </w:tc>
        <w:tc>
          <w:tcPr>
            <w:tcW w:w="851" w:type="dxa"/>
            <w:gridSpan w:val="3"/>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实际完成值</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得分</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15"/>
                <w:szCs w:val="15"/>
              </w:rPr>
            </w:pPr>
            <w:r>
              <w:rPr>
                <w:rFonts w:hint="eastAsia" w:ascii="仿宋_GB2312" w:hAnsi="宋体" w:eastAsia="仿宋_GB2312" w:cs="宋体"/>
                <w:b/>
                <w:bCs/>
                <w:kern w:val="0"/>
                <w:sz w:val="15"/>
                <w:szCs w:val="15"/>
              </w:rPr>
              <w:t>未完成原因分析与改进措施</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15"/>
                <w:szCs w:val="15"/>
              </w:rPr>
            </w:pPr>
            <w:r>
              <w:rPr>
                <w:rFonts w:hint="eastAsia" w:ascii="仿宋_GB2312" w:hAnsi="宋体" w:eastAsia="仿宋_GB2312" w:cs="宋体"/>
                <w:b/>
                <w:bCs/>
                <w:kern w:val="0"/>
                <w:sz w:val="15"/>
                <w:szCs w:val="15"/>
              </w:rPr>
              <w:t>绩效指标分析与建议</w:t>
            </w:r>
          </w:p>
        </w:tc>
        <w:tc>
          <w:tcPr>
            <w:tcW w:w="340" w:type="dxa"/>
            <w:gridSpan w:val="2"/>
            <w:tcBorders>
              <w:top w:val="nil"/>
              <w:left w:val="nil"/>
              <w:bottom w:val="nil"/>
              <w:right w:val="nil"/>
            </w:tcBorders>
            <w:shd w:val="clear" w:color="auto" w:fill="auto"/>
            <w:vAlign w:val="center"/>
          </w:tcPr>
          <w:p>
            <w:pPr>
              <w:widowControl/>
              <w:jc w:val="left"/>
              <w:rPr>
                <w:rFonts w:ascii="宋体" w:hAnsi="宋体" w:cs="宋体"/>
                <w:kern w:val="0"/>
                <w:sz w:val="15"/>
                <w:szCs w:val="15"/>
              </w:rPr>
            </w:pPr>
          </w:p>
        </w:tc>
      </w:tr>
      <w:tr>
        <w:tblPrEx>
          <w:tblCellMar>
            <w:top w:w="0" w:type="dxa"/>
            <w:left w:w="108" w:type="dxa"/>
            <w:bottom w:w="0" w:type="dxa"/>
            <w:right w:w="108" w:type="dxa"/>
          </w:tblCellMar>
        </w:tblPrEx>
        <w:trPr>
          <w:trHeight w:val="1005" w:hRule="atLeast"/>
        </w:trPr>
        <w:tc>
          <w:tcPr>
            <w:tcW w:w="567"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投入</w:t>
            </w:r>
          </w:p>
        </w:tc>
        <w:tc>
          <w:tcPr>
            <w:tcW w:w="5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预算执行（25分）</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预算</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完成率</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（10分）</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10</w:t>
            </w:r>
          </w:p>
        </w:tc>
        <w:tc>
          <w:tcPr>
            <w:tcW w:w="4111"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预算完成率=（预算完成数/预算数）×100%，用以反映和考核部门（单位）预算完成程度。</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预算完成数：部门（单位）本年度实际完成的预算数。</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预算数：财政部门批复的本年度部门（单位）预算数。</w:t>
            </w:r>
          </w:p>
        </w:tc>
        <w:tc>
          <w:tcPr>
            <w:tcW w:w="3260" w:type="dxa"/>
            <w:gridSpan w:val="2"/>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预算完成率＝100%的，得10分。</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预算完成率≥95%的，得9分。</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预算完成率在90%（含）和95%之间，得8分。</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预算完成率在85%（含）和90%之间，得7分。</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预算完成率在80%（含）和85%之间，得6分。</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预算完成率在70%（含）和80%之间，得4分。</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预算完成率＜70%的，得0分。</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lang w:val="en-US" w:eastAsia="zh-CN"/>
              </w:rPr>
              <w:t>1343.5</w:t>
            </w:r>
            <w:r>
              <w:rPr>
                <w:rFonts w:hint="eastAsia" w:ascii="楷体_GB2312" w:hAnsi="宋体" w:eastAsia="楷体_GB2312" w:cs="宋体"/>
                <w:kern w:val="0"/>
                <w:sz w:val="15"/>
                <w:szCs w:val="15"/>
              </w:rPr>
              <w:t>/</w:t>
            </w:r>
            <w:r>
              <w:rPr>
                <w:rFonts w:hint="eastAsia" w:ascii="楷体_GB2312" w:hAnsi="宋体" w:eastAsia="楷体_GB2312" w:cs="宋体"/>
                <w:kern w:val="0"/>
                <w:sz w:val="15"/>
                <w:szCs w:val="15"/>
                <w:lang w:val="en-US" w:eastAsia="zh-CN"/>
              </w:rPr>
              <w:t>1073</w:t>
            </w:r>
            <w:r>
              <w:rPr>
                <w:rFonts w:hint="eastAsia" w:ascii="楷体_GB2312" w:hAnsi="宋体" w:eastAsia="楷体_GB2312" w:cs="宋体"/>
                <w:kern w:val="0"/>
                <w:sz w:val="15"/>
                <w:szCs w:val="15"/>
              </w:rPr>
              <w:t>*100%=</w:t>
            </w:r>
            <w:r>
              <w:rPr>
                <w:rFonts w:hint="eastAsia" w:ascii="楷体_GB2312" w:hAnsi="宋体" w:eastAsia="楷体_GB2312" w:cs="宋体"/>
                <w:kern w:val="0"/>
                <w:sz w:val="15"/>
                <w:szCs w:val="15"/>
                <w:lang w:val="en-US" w:eastAsia="zh-CN"/>
              </w:rPr>
              <w:t>125.21</w:t>
            </w:r>
            <w:r>
              <w:rPr>
                <w:rFonts w:hint="eastAsia" w:ascii="楷体_GB2312" w:hAnsi="宋体" w:eastAsia="楷体_GB2312" w:cs="宋体"/>
                <w:kern w:val="0"/>
                <w:sz w:val="15"/>
                <w:szCs w:val="15"/>
              </w:rPr>
              <w:t>%</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right"/>
              <w:rPr>
                <w:rFonts w:ascii="楷体_GB2312" w:hAnsi="宋体" w:eastAsia="楷体_GB2312" w:cs="宋体"/>
                <w:kern w:val="0"/>
                <w:sz w:val="15"/>
                <w:szCs w:val="15"/>
              </w:rPr>
            </w:pPr>
            <w:r>
              <w:rPr>
                <w:rFonts w:hint="eastAsia" w:ascii="楷体_GB2312" w:hAnsi="宋体" w:eastAsia="楷体_GB2312" w:cs="宋体"/>
                <w:kern w:val="0"/>
                <w:sz w:val="15"/>
                <w:szCs w:val="15"/>
              </w:rPr>
              <w:t>90%</w:t>
            </w:r>
          </w:p>
        </w:tc>
        <w:tc>
          <w:tcPr>
            <w:tcW w:w="851" w:type="dxa"/>
            <w:gridSpan w:val="3"/>
            <w:tcBorders>
              <w:top w:val="nil"/>
              <w:left w:val="nil"/>
              <w:bottom w:val="single" w:color="auto" w:sz="4" w:space="0"/>
              <w:right w:val="single" w:color="auto" w:sz="4" w:space="0"/>
            </w:tcBorders>
            <w:shd w:val="clear" w:color="auto" w:fill="auto"/>
            <w:vAlign w:val="center"/>
          </w:tcPr>
          <w:p>
            <w:pPr>
              <w:widowControl/>
              <w:jc w:val="right"/>
              <w:rPr>
                <w:rFonts w:ascii="楷体_GB2312" w:hAnsi="宋体" w:eastAsia="楷体_GB2312" w:cs="宋体"/>
                <w:kern w:val="0"/>
                <w:sz w:val="15"/>
                <w:szCs w:val="15"/>
              </w:rPr>
            </w:pPr>
            <w:r>
              <w:rPr>
                <w:rFonts w:hint="eastAsia" w:ascii="楷体_GB2312" w:hAnsi="宋体" w:eastAsia="楷体_GB2312" w:cs="宋体"/>
                <w:kern w:val="0"/>
                <w:sz w:val="15"/>
                <w:szCs w:val="15"/>
              </w:rPr>
              <w:t>98.56%</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杨陵区退役军人事务局属于2019年机构改革新成立单位，账务独立核算运行开始于2019年5月。</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340" w:type="dxa"/>
            <w:gridSpan w:val="2"/>
            <w:tcBorders>
              <w:top w:val="nil"/>
              <w:left w:val="nil"/>
              <w:bottom w:val="nil"/>
              <w:right w:val="nil"/>
            </w:tcBorders>
            <w:shd w:val="clear" w:color="auto" w:fill="auto"/>
            <w:vAlign w:val="center"/>
          </w:tcPr>
          <w:p>
            <w:pPr>
              <w:widowControl/>
              <w:jc w:val="left"/>
              <w:rPr>
                <w:rFonts w:ascii="宋体" w:hAnsi="宋体" w:cs="宋体"/>
                <w:kern w:val="0"/>
                <w:sz w:val="15"/>
                <w:szCs w:val="15"/>
              </w:rPr>
            </w:pPr>
          </w:p>
        </w:tc>
      </w:tr>
      <w:tr>
        <w:tblPrEx>
          <w:tblCellMar>
            <w:top w:w="0" w:type="dxa"/>
            <w:left w:w="108" w:type="dxa"/>
            <w:bottom w:w="0" w:type="dxa"/>
            <w:right w:w="108" w:type="dxa"/>
          </w:tblCellMar>
        </w:tblPrEx>
        <w:trPr>
          <w:trHeight w:val="1005" w:hRule="atLeast"/>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15"/>
                <w:szCs w:val="15"/>
              </w:rPr>
            </w:pP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预算调整率</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（5分）</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5</w:t>
            </w:r>
          </w:p>
        </w:tc>
        <w:tc>
          <w:tcPr>
            <w:tcW w:w="4111"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预算调整率=（预算调整数/预算数）×100%，用以反映和考核部门（单位）预算的调整程度。</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预算调整数：部门（单位）在本年度内涉及预算的追加、追减或结构调整的资金总和（因落实国家政策、发生不可抗力、上级部门或本级党委政府临时交办而产生的调整除外）。</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预算包括一般公共预算与政府性基金预算。</w:t>
            </w:r>
          </w:p>
        </w:tc>
        <w:tc>
          <w:tcPr>
            <w:tcW w:w="3260" w:type="dxa"/>
            <w:gridSpan w:val="2"/>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预算调整率绝对值≤5%，得5分。</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预算调整率绝对值＞5%的，每增加0.1个百分点扣0.1分，扣完为止。</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15"/>
                <w:szCs w:val="15"/>
                <w:lang w:val="en-US" w:eastAsia="zh-CN"/>
              </w:rPr>
            </w:pPr>
            <w:r>
              <w:rPr>
                <w:rFonts w:hint="eastAsia" w:ascii="楷体_GB2312" w:hAnsi="宋体" w:eastAsia="楷体_GB2312" w:cs="宋体"/>
                <w:kern w:val="0"/>
                <w:sz w:val="15"/>
                <w:szCs w:val="15"/>
              </w:rPr>
              <w:t>预算调整数</w:t>
            </w:r>
            <w:r>
              <w:rPr>
                <w:rFonts w:hint="eastAsia" w:ascii="楷体_GB2312" w:hAnsi="宋体" w:eastAsia="楷体_GB2312" w:cs="宋体"/>
                <w:kern w:val="0"/>
                <w:sz w:val="15"/>
                <w:szCs w:val="15"/>
                <w:lang w:val="en-US" w:eastAsia="zh-CN"/>
              </w:rPr>
              <w:t>281</w:t>
            </w:r>
            <w:r>
              <w:rPr>
                <w:rFonts w:hint="eastAsia" w:ascii="楷体_GB2312" w:hAnsi="宋体" w:eastAsia="楷体_GB2312" w:cs="宋体"/>
                <w:kern w:val="0"/>
                <w:sz w:val="15"/>
                <w:szCs w:val="15"/>
              </w:rPr>
              <w:t>/</w:t>
            </w:r>
            <w:r>
              <w:rPr>
                <w:rFonts w:hint="eastAsia" w:ascii="楷体_GB2312" w:hAnsi="宋体" w:eastAsia="楷体_GB2312" w:cs="宋体"/>
                <w:kern w:val="0"/>
                <w:sz w:val="15"/>
                <w:szCs w:val="15"/>
                <w:lang w:val="en-US" w:eastAsia="zh-CN"/>
              </w:rPr>
              <w:t>1073</w:t>
            </w:r>
            <w:r>
              <w:rPr>
                <w:rFonts w:hint="eastAsia" w:ascii="楷体_GB2312" w:hAnsi="宋体" w:eastAsia="楷体_GB2312" w:cs="宋体"/>
                <w:kern w:val="0"/>
                <w:sz w:val="15"/>
                <w:szCs w:val="15"/>
              </w:rPr>
              <w:t>*100%=</w:t>
            </w:r>
            <w:r>
              <w:rPr>
                <w:rFonts w:hint="eastAsia" w:ascii="楷体_GB2312" w:hAnsi="宋体" w:eastAsia="楷体_GB2312" w:cs="宋体"/>
                <w:kern w:val="0"/>
                <w:sz w:val="15"/>
                <w:szCs w:val="15"/>
                <w:lang w:val="en-US" w:eastAsia="zh-CN"/>
              </w:rPr>
              <w:t>26.19%</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　0%</w:t>
            </w:r>
          </w:p>
        </w:tc>
        <w:tc>
          <w:tcPr>
            <w:tcW w:w="851" w:type="dxa"/>
            <w:gridSpan w:val="3"/>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　0%</w:t>
            </w:r>
          </w:p>
        </w:tc>
        <w:tc>
          <w:tcPr>
            <w:tcW w:w="425" w:type="dxa"/>
            <w:tcBorders>
              <w:top w:val="nil"/>
              <w:left w:val="nil"/>
              <w:bottom w:val="single" w:color="auto" w:sz="4" w:space="0"/>
              <w:right w:val="single" w:color="auto" w:sz="4" w:space="0"/>
            </w:tcBorders>
            <w:shd w:val="clear" w:color="auto" w:fill="auto"/>
            <w:vAlign w:val="center"/>
          </w:tcPr>
          <w:p>
            <w:pPr>
              <w:widowControl/>
              <w:jc w:val="right"/>
              <w:rPr>
                <w:rFonts w:ascii="楷体_GB2312" w:hAnsi="宋体" w:eastAsia="楷体_GB2312" w:cs="宋体"/>
                <w:kern w:val="0"/>
                <w:sz w:val="15"/>
                <w:szCs w:val="15"/>
              </w:rPr>
            </w:pPr>
            <w:r>
              <w:rPr>
                <w:rFonts w:hint="eastAsia" w:ascii="楷体_GB2312" w:hAnsi="宋体" w:eastAsia="楷体_GB2312" w:cs="宋体"/>
                <w:kern w:val="0"/>
                <w:sz w:val="15"/>
                <w:szCs w:val="15"/>
              </w:rPr>
              <w:t>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杨陵区退役军人事务局属于2019年机构改革新成立单位，账务独立核算运行开始于2019年5月预算指从原民政局划转</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340" w:type="dxa"/>
            <w:gridSpan w:val="2"/>
            <w:tcBorders>
              <w:top w:val="nil"/>
              <w:left w:val="nil"/>
              <w:bottom w:val="nil"/>
              <w:right w:val="nil"/>
            </w:tcBorders>
            <w:shd w:val="clear" w:color="auto" w:fill="auto"/>
            <w:vAlign w:val="center"/>
          </w:tcPr>
          <w:p>
            <w:pPr>
              <w:widowControl/>
              <w:jc w:val="left"/>
              <w:rPr>
                <w:rFonts w:ascii="宋体" w:hAnsi="宋体" w:cs="宋体"/>
                <w:kern w:val="0"/>
                <w:sz w:val="15"/>
                <w:szCs w:val="15"/>
              </w:rPr>
            </w:pPr>
          </w:p>
        </w:tc>
      </w:tr>
    </w:tbl>
    <w:tbl>
      <w:tblPr>
        <w:tblStyle w:val="8"/>
        <w:tblW w:w="15276" w:type="dxa"/>
        <w:tblInd w:w="0" w:type="dxa"/>
        <w:tblLayout w:type="fixed"/>
        <w:tblCellMar>
          <w:top w:w="0" w:type="dxa"/>
          <w:left w:w="108" w:type="dxa"/>
          <w:bottom w:w="0" w:type="dxa"/>
          <w:right w:w="108" w:type="dxa"/>
        </w:tblCellMar>
      </w:tblPr>
      <w:tblGrid>
        <w:gridCol w:w="568"/>
        <w:gridCol w:w="709"/>
        <w:gridCol w:w="567"/>
        <w:gridCol w:w="503"/>
        <w:gridCol w:w="2757"/>
        <w:gridCol w:w="2268"/>
        <w:gridCol w:w="2693"/>
        <w:gridCol w:w="1134"/>
        <w:gridCol w:w="851"/>
        <w:gridCol w:w="709"/>
        <w:gridCol w:w="1134"/>
        <w:gridCol w:w="1383"/>
      </w:tblGrid>
      <w:tr>
        <w:tblPrEx>
          <w:tblCellMar>
            <w:top w:w="0" w:type="dxa"/>
            <w:left w:w="108" w:type="dxa"/>
            <w:bottom w:w="0" w:type="dxa"/>
            <w:right w:w="108" w:type="dxa"/>
          </w:tblCellMar>
        </w:tblPrEx>
        <w:trPr>
          <w:trHeight w:val="979"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一级</w:t>
            </w:r>
            <w:r>
              <w:rPr>
                <w:rFonts w:hint="eastAsia" w:ascii="楷体_GB2312" w:hAnsi="宋体" w:eastAsia="楷体_GB2312" w:cs="宋体"/>
                <w:b/>
                <w:bCs/>
                <w:kern w:val="0"/>
                <w:sz w:val="15"/>
                <w:szCs w:val="15"/>
              </w:rPr>
              <w:br w:type="textWrapping"/>
            </w:r>
            <w:r>
              <w:rPr>
                <w:rFonts w:hint="eastAsia" w:ascii="楷体_GB2312" w:hAnsi="宋体" w:eastAsia="楷体_GB2312" w:cs="宋体"/>
                <w:b/>
                <w:bCs/>
                <w:kern w:val="0"/>
                <w:sz w:val="15"/>
                <w:szCs w:val="15"/>
              </w:rPr>
              <w:t>指标</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二级</w:t>
            </w:r>
            <w:r>
              <w:rPr>
                <w:rFonts w:hint="eastAsia" w:ascii="楷体_GB2312" w:hAnsi="宋体" w:eastAsia="楷体_GB2312" w:cs="宋体"/>
                <w:b/>
                <w:bCs/>
                <w:kern w:val="0"/>
                <w:sz w:val="15"/>
                <w:szCs w:val="15"/>
              </w:rPr>
              <w:br w:type="textWrapping"/>
            </w:r>
            <w:r>
              <w:rPr>
                <w:rFonts w:hint="eastAsia" w:ascii="楷体_GB2312" w:hAnsi="宋体" w:eastAsia="楷体_GB2312" w:cs="宋体"/>
                <w:b/>
                <w:bCs/>
                <w:kern w:val="0"/>
                <w:sz w:val="15"/>
                <w:szCs w:val="15"/>
              </w:rPr>
              <w:t>指标</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三级指标</w:t>
            </w:r>
          </w:p>
        </w:tc>
        <w:tc>
          <w:tcPr>
            <w:tcW w:w="5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分值</w:t>
            </w:r>
          </w:p>
        </w:tc>
        <w:tc>
          <w:tcPr>
            <w:tcW w:w="27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指标说明</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评分标准</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指标值计算公式和数据获取方式</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年初目标值</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实际完成值</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得分</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15"/>
                <w:szCs w:val="15"/>
              </w:rPr>
            </w:pPr>
            <w:r>
              <w:rPr>
                <w:rFonts w:hint="eastAsia" w:ascii="仿宋_GB2312" w:hAnsi="宋体" w:eastAsia="仿宋_GB2312" w:cs="宋体"/>
                <w:b/>
                <w:bCs/>
                <w:kern w:val="0"/>
                <w:sz w:val="15"/>
                <w:szCs w:val="15"/>
              </w:rPr>
              <w:t>未完成原因分析与改进措施</w:t>
            </w:r>
          </w:p>
        </w:tc>
        <w:tc>
          <w:tcPr>
            <w:tcW w:w="13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15"/>
                <w:szCs w:val="15"/>
              </w:rPr>
            </w:pPr>
            <w:r>
              <w:rPr>
                <w:rFonts w:hint="eastAsia" w:ascii="仿宋_GB2312" w:hAnsi="宋体" w:eastAsia="仿宋_GB2312" w:cs="宋体"/>
                <w:b/>
                <w:bCs/>
                <w:kern w:val="0"/>
                <w:sz w:val="15"/>
                <w:szCs w:val="15"/>
              </w:rPr>
              <w:t>绩效指标分析与建议</w:t>
            </w:r>
          </w:p>
        </w:tc>
      </w:tr>
      <w:tr>
        <w:tblPrEx>
          <w:tblCellMar>
            <w:top w:w="0" w:type="dxa"/>
            <w:left w:w="108" w:type="dxa"/>
            <w:bottom w:w="0" w:type="dxa"/>
            <w:right w:w="108" w:type="dxa"/>
          </w:tblCellMar>
        </w:tblPrEx>
        <w:trPr>
          <w:trHeight w:val="2235" w:hRule="atLeast"/>
        </w:trPr>
        <w:tc>
          <w:tcPr>
            <w:tcW w:w="568"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投入</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预算执行（25分）</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支出进度率</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（5分）</w:t>
            </w:r>
          </w:p>
        </w:tc>
        <w:tc>
          <w:tcPr>
            <w:tcW w:w="503"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5</w:t>
            </w:r>
          </w:p>
        </w:tc>
        <w:tc>
          <w:tcPr>
            <w:tcW w:w="2757"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支出进度率=（实际支出/支出预算）×100%，用以反映和考核部门（单位）预算执行的及时性和均衡性程度。</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半年支出进度＝部门上半年实际支出/（上年结余结转+本年部门预算安排+上半年执行中追加追减）*100%。</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前三季度支出进度＝部门前三季度实际支出/（上年结余结转+本年部门预算安排+前三季度执行中追加追减）*100%。</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半年进度：进度率≥45%，得2分；进度率在40%（含）和45%之间，得1分；进度率＜40%，得0分。</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前三季度进度：进度率≥75%，得3分；进度率在60%（含）和75%之间，得2分；进度率＜60%，得0分。</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default" w:ascii="楷体_GB2312" w:hAnsi="宋体" w:eastAsia="楷体_GB2312" w:cs="宋体"/>
                <w:kern w:val="0"/>
                <w:sz w:val="15"/>
                <w:szCs w:val="15"/>
                <w:lang w:val="en-US" w:eastAsia="zh-CN"/>
              </w:rPr>
            </w:pPr>
            <w:r>
              <w:rPr>
                <w:rFonts w:hint="eastAsia" w:ascii="楷体_GB2312" w:hAnsi="宋体" w:eastAsia="楷体_GB2312" w:cs="宋体"/>
                <w:kern w:val="0"/>
                <w:sz w:val="15"/>
                <w:szCs w:val="15"/>
                <w:lang w:val="en-US" w:eastAsia="zh-CN"/>
              </w:rPr>
              <w:t>半年进度42%；三季度进度75%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90%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98.56%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ascii="楷体_GB2312" w:hAnsi="宋体" w:eastAsia="楷体_GB2312" w:cs="宋体"/>
                <w:kern w:val="0"/>
                <w:sz w:val="15"/>
                <w:szCs w:val="15"/>
                <w:lang w:val="en-US" w:eastAsia="zh-CN"/>
              </w:rPr>
            </w:pPr>
            <w:r>
              <w:rPr>
                <w:rFonts w:hint="eastAsia" w:ascii="楷体_GB2312" w:hAnsi="宋体" w:eastAsia="楷体_GB2312" w:cs="宋体"/>
                <w:kern w:val="0"/>
                <w:sz w:val="15"/>
                <w:szCs w:val="15"/>
                <w:lang w:val="en-US" w:eastAsia="zh-CN"/>
              </w:rPr>
              <w:t>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rPr>
              <w:t>　</w:t>
            </w:r>
            <w:r>
              <w:rPr>
                <w:rFonts w:hint="eastAsia" w:ascii="仿宋_GB2312" w:hAnsi="宋体" w:eastAsia="仿宋_GB2312" w:cs="宋体"/>
                <w:kern w:val="0"/>
                <w:sz w:val="15"/>
                <w:szCs w:val="15"/>
                <w:lang w:eastAsia="zh-CN"/>
              </w:rPr>
              <w:t>半年进度未完成原因是机构改革，账务暂时不能使用。</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r>
      <w:tr>
        <w:tblPrEx>
          <w:tblCellMar>
            <w:top w:w="0" w:type="dxa"/>
            <w:left w:w="108" w:type="dxa"/>
            <w:bottom w:w="0" w:type="dxa"/>
            <w:right w:w="108" w:type="dxa"/>
          </w:tblCellMar>
        </w:tblPrEx>
        <w:trPr>
          <w:trHeight w:val="1530" w:hRule="atLeast"/>
        </w:trPr>
        <w:tc>
          <w:tcPr>
            <w:tcW w:w="568"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15"/>
                <w:szCs w:val="15"/>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15"/>
                <w:szCs w:val="15"/>
              </w:rPr>
            </w:pP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预算编制准确率（5分）</w:t>
            </w:r>
          </w:p>
        </w:tc>
        <w:tc>
          <w:tcPr>
            <w:tcW w:w="503"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5</w:t>
            </w:r>
          </w:p>
        </w:tc>
        <w:tc>
          <w:tcPr>
            <w:tcW w:w="2757"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部门预算中除财政拨款外的其他收入预算与决算差异率。</w:t>
            </w:r>
            <w:r>
              <w:rPr>
                <w:rFonts w:hint="eastAsia" w:ascii="楷体_GB2312" w:hAnsi="宋体" w:eastAsia="楷体_GB2312" w:cs="宋体"/>
                <w:kern w:val="0"/>
                <w:sz w:val="15"/>
                <w:szCs w:val="15"/>
              </w:rPr>
              <w:br w:type="page"/>
            </w:r>
            <w:r>
              <w:rPr>
                <w:rFonts w:hint="eastAsia" w:ascii="楷体_GB2312" w:hAnsi="宋体" w:eastAsia="楷体_GB2312" w:cs="宋体"/>
                <w:kern w:val="0"/>
                <w:sz w:val="15"/>
                <w:szCs w:val="15"/>
              </w:rPr>
              <w:t>预算编制准确率＝其他收入决算数/其他收入预算数×100%-100%。</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预算编制准确率≤20%，得5分。</w:t>
            </w:r>
            <w:r>
              <w:rPr>
                <w:rFonts w:hint="eastAsia" w:ascii="楷体_GB2312" w:hAnsi="宋体" w:eastAsia="楷体_GB2312" w:cs="宋体"/>
                <w:kern w:val="0"/>
                <w:sz w:val="15"/>
                <w:szCs w:val="15"/>
              </w:rPr>
              <w:br w:type="page"/>
            </w:r>
            <w:r>
              <w:rPr>
                <w:rFonts w:hint="eastAsia" w:ascii="楷体_GB2312" w:hAnsi="宋体" w:eastAsia="楷体_GB2312" w:cs="宋体"/>
                <w:kern w:val="0"/>
                <w:sz w:val="15"/>
                <w:szCs w:val="15"/>
              </w:rPr>
              <w:t>预算编制准确率在20%和40%（含）之间，得3分。</w:t>
            </w:r>
            <w:r>
              <w:rPr>
                <w:rFonts w:hint="eastAsia" w:ascii="楷体_GB2312" w:hAnsi="宋体" w:eastAsia="楷体_GB2312" w:cs="宋体"/>
                <w:kern w:val="0"/>
                <w:sz w:val="15"/>
                <w:szCs w:val="15"/>
              </w:rPr>
              <w:br w:type="page"/>
            </w:r>
            <w:r>
              <w:rPr>
                <w:rFonts w:hint="eastAsia" w:ascii="楷体_GB2312" w:hAnsi="宋体" w:eastAsia="楷体_GB2312" w:cs="宋体"/>
                <w:kern w:val="0"/>
                <w:sz w:val="15"/>
                <w:szCs w:val="15"/>
              </w:rPr>
              <w:t>预算编制准确率＞40%，得0分。</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933.61/0*100%-100%=-100%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933.61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r>
      <w:tr>
        <w:tblPrEx>
          <w:tblCellMar>
            <w:top w:w="0" w:type="dxa"/>
            <w:left w:w="108" w:type="dxa"/>
            <w:bottom w:w="0" w:type="dxa"/>
            <w:right w:w="108" w:type="dxa"/>
          </w:tblCellMar>
        </w:tblPrEx>
        <w:trPr>
          <w:trHeight w:val="1782" w:hRule="atLeast"/>
        </w:trPr>
        <w:tc>
          <w:tcPr>
            <w:tcW w:w="568"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过程</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预算管理（15分）</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“三公经费”控制率</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（5分）</w:t>
            </w:r>
          </w:p>
        </w:tc>
        <w:tc>
          <w:tcPr>
            <w:tcW w:w="503"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5</w:t>
            </w:r>
          </w:p>
        </w:tc>
        <w:tc>
          <w:tcPr>
            <w:tcW w:w="2757"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“三公经费”控制率=（“三公经费”实际支出数/“三公经费”预算安排数）×100%，用以反映和考核部门（单位）对“三公经费”的实际控制程度。</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三公经费控制率 ≤100%，得5分，每增加0.1个百分点扣0.5分，扣完为止。</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（0/0）*100%=100%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r>
      <w:tr>
        <w:tblPrEx>
          <w:tblCellMar>
            <w:top w:w="0" w:type="dxa"/>
            <w:left w:w="108" w:type="dxa"/>
            <w:bottom w:w="0" w:type="dxa"/>
            <w:right w:w="108" w:type="dxa"/>
          </w:tblCellMar>
        </w:tblPrEx>
        <w:trPr>
          <w:trHeight w:val="1782" w:hRule="atLeast"/>
        </w:trPr>
        <w:tc>
          <w:tcPr>
            <w:tcW w:w="568"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15"/>
                <w:szCs w:val="15"/>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15"/>
                <w:szCs w:val="15"/>
              </w:rPr>
            </w:pP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资产管理规范性</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（5分）</w:t>
            </w:r>
          </w:p>
        </w:tc>
        <w:tc>
          <w:tcPr>
            <w:tcW w:w="503"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5</w:t>
            </w:r>
          </w:p>
        </w:tc>
        <w:tc>
          <w:tcPr>
            <w:tcW w:w="2757"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部门（单位）资产管理是否规范，用以反映和考核部门（单位）资产管理情况。</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1.新增资产配置按预算执行。</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2.资产有偿使用、处置按规定程序审批。</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3.资产收益及时、足额上缴财政。</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全部符合5分，有1项不符扣2分,扣完为止。</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1、新增资产配置按预算执行；2、资产有偿使用、处置按规定程序审批；3、资产收益及时、足额上缴财政</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1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r>
    </w:tbl>
    <w:p>
      <w:pPr>
        <w:rPr>
          <w:sz w:val="16"/>
          <w:szCs w:val="16"/>
        </w:rPr>
      </w:pPr>
    </w:p>
    <w:tbl>
      <w:tblPr>
        <w:tblStyle w:val="8"/>
        <w:tblW w:w="15168" w:type="dxa"/>
        <w:tblInd w:w="108" w:type="dxa"/>
        <w:tblLayout w:type="fixed"/>
        <w:tblCellMar>
          <w:top w:w="0" w:type="dxa"/>
          <w:left w:w="108" w:type="dxa"/>
          <w:bottom w:w="0" w:type="dxa"/>
          <w:right w:w="108" w:type="dxa"/>
        </w:tblCellMar>
      </w:tblPr>
      <w:tblGrid>
        <w:gridCol w:w="1043"/>
        <w:gridCol w:w="516"/>
        <w:gridCol w:w="516"/>
        <w:gridCol w:w="379"/>
        <w:gridCol w:w="2614"/>
        <w:gridCol w:w="2741"/>
        <w:gridCol w:w="2018"/>
        <w:gridCol w:w="783"/>
        <w:gridCol w:w="802"/>
        <w:gridCol w:w="514"/>
        <w:gridCol w:w="1740"/>
        <w:gridCol w:w="1502"/>
      </w:tblGrid>
      <w:tr>
        <w:tblPrEx>
          <w:tblCellMar>
            <w:top w:w="0" w:type="dxa"/>
            <w:left w:w="108" w:type="dxa"/>
            <w:bottom w:w="0" w:type="dxa"/>
            <w:right w:w="108" w:type="dxa"/>
          </w:tblCellMar>
        </w:tblPrEx>
        <w:trPr>
          <w:trHeight w:val="795" w:hRule="atLeast"/>
        </w:trPr>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一级</w:t>
            </w:r>
            <w:r>
              <w:rPr>
                <w:rFonts w:hint="eastAsia" w:ascii="楷体_GB2312" w:hAnsi="宋体" w:eastAsia="楷体_GB2312" w:cs="宋体"/>
                <w:b/>
                <w:bCs/>
                <w:kern w:val="0"/>
                <w:sz w:val="15"/>
                <w:szCs w:val="15"/>
              </w:rPr>
              <w:br w:type="textWrapping"/>
            </w:r>
            <w:r>
              <w:rPr>
                <w:rFonts w:hint="eastAsia" w:ascii="楷体_GB2312" w:hAnsi="宋体" w:eastAsia="楷体_GB2312" w:cs="宋体"/>
                <w:b/>
                <w:bCs/>
                <w:kern w:val="0"/>
                <w:sz w:val="15"/>
                <w:szCs w:val="15"/>
              </w:rPr>
              <w:t>指标</w:t>
            </w:r>
          </w:p>
        </w:tc>
        <w:tc>
          <w:tcPr>
            <w:tcW w:w="5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二级</w:t>
            </w:r>
            <w:r>
              <w:rPr>
                <w:rFonts w:hint="eastAsia" w:ascii="楷体_GB2312" w:hAnsi="宋体" w:eastAsia="楷体_GB2312" w:cs="宋体"/>
                <w:b/>
                <w:bCs/>
                <w:kern w:val="0"/>
                <w:sz w:val="15"/>
                <w:szCs w:val="15"/>
              </w:rPr>
              <w:br w:type="textWrapping"/>
            </w:r>
            <w:r>
              <w:rPr>
                <w:rFonts w:hint="eastAsia" w:ascii="楷体_GB2312" w:hAnsi="宋体" w:eastAsia="楷体_GB2312" w:cs="宋体"/>
                <w:b/>
                <w:bCs/>
                <w:kern w:val="0"/>
                <w:sz w:val="15"/>
                <w:szCs w:val="15"/>
              </w:rPr>
              <w:t>指标</w:t>
            </w:r>
          </w:p>
        </w:tc>
        <w:tc>
          <w:tcPr>
            <w:tcW w:w="5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三级指标</w:t>
            </w:r>
          </w:p>
        </w:tc>
        <w:tc>
          <w:tcPr>
            <w:tcW w:w="3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分值</w:t>
            </w:r>
          </w:p>
        </w:tc>
        <w:tc>
          <w:tcPr>
            <w:tcW w:w="26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指标说明</w:t>
            </w:r>
          </w:p>
        </w:tc>
        <w:tc>
          <w:tcPr>
            <w:tcW w:w="27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评分标准</w:t>
            </w:r>
          </w:p>
        </w:tc>
        <w:tc>
          <w:tcPr>
            <w:tcW w:w="20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指标值计算公式和数据获取方式</w:t>
            </w:r>
          </w:p>
        </w:tc>
        <w:tc>
          <w:tcPr>
            <w:tcW w:w="7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年初目标值</w:t>
            </w:r>
          </w:p>
        </w:tc>
        <w:tc>
          <w:tcPr>
            <w:tcW w:w="8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实际完成值</w:t>
            </w:r>
          </w:p>
        </w:tc>
        <w:tc>
          <w:tcPr>
            <w:tcW w:w="5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15"/>
                <w:szCs w:val="15"/>
              </w:rPr>
            </w:pPr>
            <w:r>
              <w:rPr>
                <w:rFonts w:hint="eastAsia" w:ascii="楷体_GB2312" w:hAnsi="宋体" w:eastAsia="楷体_GB2312" w:cs="宋体"/>
                <w:b/>
                <w:bCs/>
                <w:kern w:val="0"/>
                <w:sz w:val="15"/>
                <w:szCs w:val="15"/>
              </w:rPr>
              <w:t>得分</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15"/>
                <w:szCs w:val="15"/>
              </w:rPr>
            </w:pPr>
            <w:r>
              <w:rPr>
                <w:rFonts w:hint="eastAsia" w:ascii="仿宋_GB2312" w:hAnsi="宋体" w:eastAsia="仿宋_GB2312" w:cs="宋体"/>
                <w:b/>
                <w:bCs/>
                <w:kern w:val="0"/>
                <w:sz w:val="15"/>
                <w:szCs w:val="15"/>
              </w:rPr>
              <w:t>未完成原因分析与改进措施</w:t>
            </w:r>
          </w:p>
        </w:tc>
        <w:tc>
          <w:tcPr>
            <w:tcW w:w="15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15"/>
                <w:szCs w:val="15"/>
              </w:rPr>
            </w:pPr>
            <w:r>
              <w:rPr>
                <w:rFonts w:hint="eastAsia" w:ascii="仿宋_GB2312" w:hAnsi="宋体" w:eastAsia="仿宋_GB2312" w:cs="宋体"/>
                <w:b/>
                <w:bCs/>
                <w:kern w:val="0"/>
                <w:sz w:val="15"/>
                <w:szCs w:val="15"/>
              </w:rPr>
              <w:t>绩效指标分析与建议</w:t>
            </w:r>
          </w:p>
        </w:tc>
      </w:tr>
      <w:tr>
        <w:tblPrEx>
          <w:tblCellMar>
            <w:top w:w="0" w:type="dxa"/>
            <w:left w:w="108" w:type="dxa"/>
            <w:bottom w:w="0" w:type="dxa"/>
            <w:right w:w="108" w:type="dxa"/>
          </w:tblCellMar>
        </w:tblPrEx>
        <w:trPr>
          <w:trHeight w:val="2880" w:hRule="atLeast"/>
        </w:trPr>
        <w:tc>
          <w:tcPr>
            <w:tcW w:w="1043" w:type="dxa"/>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过程</w:t>
            </w:r>
          </w:p>
        </w:tc>
        <w:tc>
          <w:tcPr>
            <w:tcW w:w="516"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预算管理（15分）</w:t>
            </w:r>
          </w:p>
        </w:tc>
        <w:tc>
          <w:tcPr>
            <w:tcW w:w="516"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资金使用合规性</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（5分）</w:t>
            </w:r>
          </w:p>
        </w:tc>
        <w:tc>
          <w:tcPr>
            <w:tcW w:w="379"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5</w:t>
            </w:r>
          </w:p>
        </w:tc>
        <w:tc>
          <w:tcPr>
            <w:tcW w:w="2614"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部门（单位）使用预算资金是否符合相关的预算财务管理制度的规定，用以反映和考核部门（单位）预算资金的规范运行情况。</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1.符合国家财经法规和财务管理制度规定以及有关专项资金管理办法的规定；</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2.资金的拨付有完整的审批程序和手续；</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3.重大项目开支经过评估论证；</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4.符合部门预算批复的用途；</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5.不存在截留、挤占、挪用、虚列支出等情况。</w:t>
            </w:r>
          </w:p>
        </w:tc>
        <w:tc>
          <w:tcPr>
            <w:tcW w:w="2741"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全部符合5分,有1项不符扣2分。</w:t>
            </w:r>
          </w:p>
        </w:tc>
        <w:tc>
          <w:tcPr>
            <w:tcW w:w="2018"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1、符合国家财经法规和财务管理制度规定以及有关专项资金管理办法的规定；2、资金的拨付有完整的审批程序和手续；3、重大项目开支经过评估论证；4、符合部门预算批复的用途；5、不存在截留、挤占、挪用、虚列支出等情况。</w:t>
            </w:r>
          </w:p>
        </w:tc>
        <w:tc>
          <w:tcPr>
            <w:tcW w:w="783"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　</w:t>
            </w:r>
          </w:p>
        </w:tc>
        <w:tc>
          <w:tcPr>
            <w:tcW w:w="802"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　</w:t>
            </w:r>
          </w:p>
        </w:tc>
        <w:tc>
          <w:tcPr>
            <w:tcW w:w="514"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5</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15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r>
      <w:tr>
        <w:tblPrEx>
          <w:tblCellMar>
            <w:top w:w="0" w:type="dxa"/>
            <w:left w:w="108" w:type="dxa"/>
            <w:bottom w:w="0" w:type="dxa"/>
            <w:right w:w="108" w:type="dxa"/>
          </w:tblCellMar>
        </w:tblPrEx>
        <w:trPr>
          <w:trHeight w:val="1635" w:hRule="atLeast"/>
        </w:trPr>
        <w:tc>
          <w:tcPr>
            <w:tcW w:w="1043"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效果</w:t>
            </w:r>
          </w:p>
        </w:tc>
        <w:tc>
          <w:tcPr>
            <w:tcW w:w="5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履职尽责（60分）</w:t>
            </w:r>
          </w:p>
        </w:tc>
        <w:tc>
          <w:tcPr>
            <w:tcW w:w="516"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项目产出</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（40分）</w:t>
            </w:r>
          </w:p>
        </w:tc>
        <w:tc>
          <w:tcPr>
            <w:tcW w:w="379"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40</w:t>
            </w:r>
          </w:p>
        </w:tc>
        <w:tc>
          <w:tcPr>
            <w:tcW w:w="2614"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　</w:t>
            </w:r>
          </w:p>
        </w:tc>
        <w:tc>
          <w:tcPr>
            <w:tcW w:w="274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1.若为定性指标，根据“三档”原则分别按照指标分值的100-80%（含）、80-50%（含）、50-10%来记分；</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2.若为定量指标，完成值达到指标值，记满分；未达到指标值，按完成比率计分，正向指标（即指标值为≥*）得分＝实际完成值/年初目标值*该指标分值，反向指标（即指标值为≤*）得分＝年初目标值/实际完成值*该指标分值。</w:t>
            </w:r>
          </w:p>
        </w:tc>
        <w:tc>
          <w:tcPr>
            <w:tcW w:w="2018"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　</w:t>
            </w:r>
          </w:p>
        </w:tc>
        <w:tc>
          <w:tcPr>
            <w:tcW w:w="783"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　</w:t>
            </w:r>
          </w:p>
        </w:tc>
        <w:tc>
          <w:tcPr>
            <w:tcW w:w="802"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　</w:t>
            </w:r>
          </w:p>
        </w:tc>
        <w:tc>
          <w:tcPr>
            <w:tcW w:w="514"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36</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15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r>
      <w:tr>
        <w:tblPrEx>
          <w:tblCellMar>
            <w:top w:w="0" w:type="dxa"/>
            <w:left w:w="108" w:type="dxa"/>
            <w:bottom w:w="0" w:type="dxa"/>
            <w:right w:w="108" w:type="dxa"/>
          </w:tblCellMar>
        </w:tblPrEx>
        <w:trPr>
          <w:trHeight w:val="1635" w:hRule="atLeast"/>
        </w:trPr>
        <w:tc>
          <w:tcPr>
            <w:tcW w:w="1043"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15"/>
                <w:szCs w:val="15"/>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15"/>
                <w:szCs w:val="15"/>
              </w:rPr>
            </w:pPr>
          </w:p>
        </w:tc>
        <w:tc>
          <w:tcPr>
            <w:tcW w:w="516"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项目效益</w:t>
            </w:r>
            <w:r>
              <w:rPr>
                <w:rFonts w:hint="eastAsia" w:ascii="楷体_GB2312" w:hAnsi="宋体" w:eastAsia="楷体_GB2312" w:cs="宋体"/>
                <w:kern w:val="0"/>
                <w:sz w:val="15"/>
                <w:szCs w:val="15"/>
              </w:rPr>
              <w:br w:type="textWrapping"/>
            </w:r>
            <w:r>
              <w:rPr>
                <w:rFonts w:hint="eastAsia" w:ascii="楷体_GB2312" w:hAnsi="宋体" w:eastAsia="楷体_GB2312" w:cs="宋体"/>
                <w:kern w:val="0"/>
                <w:sz w:val="15"/>
                <w:szCs w:val="15"/>
              </w:rPr>
              <w:t>（20分）</w:t>
            </w:r>
          </w:p>
        </w:tc>
        <w:tc>
          <w:tcPr>
            <w:tcW w:w="379"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15"/>
                <w:szCs w:val="15"/>
              </w:rPr>
            </w:pPr>
            <w:r>
              <w:rPr>
                <w:rFonts w:hint="eastAsia" w:ascii="楷体_GB2312" w:hAnsi="宋体" w:eastAsia="楷体_GB2312" w:cs="宋体"/>
                <w:kern w:val="0"/>
                <w:sz w:val="15"/>
                <w:szCs w:val="15"/>
              </w:rPr>
              <w:t>20</w:t>
            </w:r>
          </w:p>
        </w:tc>
        <w:tc>
          <w:tcPr>
            <w:tcW w:w="2614"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　</w:t>
            </w:r>
          </w:p>
        </w:tc>
        <w:tc>
          <w:tcPr>
            <w:tcW w:w="2741"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15"/>
                <w:szCs w:val="15"/>
              </w:rPr>
            </w:pPr>
          </w:p>
        </w:tc>
        <w:tc>
          <w:tcPr>
            <w:tcW w:w="2018"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　</w:t>
            </w:r>
          </w:p>
        </w:tc>
        <w:tc>
          <w:tcPr>
            <w:tcW w:w="783"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　</w:t>
            </w:r>
          </w:p>
        </w:tc>
        <w:tc>
          <w:tcPr>
            <w:tcW w:w="802"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　</w:t>
            </w:r>
          </w:p>
        </w:tc>
        <w:tc>
          <w:tcPr>
            <w:tcW w:w="514"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15"/>
                <w:szCs w:val="15"/>
              </w:rPr>
            </w:pPr>
            <w:r>
              <w:rPr>
                <w:rFonts w:hint="eastAsia" w:ascii="楷体_GB2312" w:hAnsi="宋体" w:eastAsia="楷体_GB2312" w:cs="宋体"/>
                <w:kern w:val="0"/>
                <w:sz w:val="15"/>
                <w:szCs w:val="15"/>
              </w:rPr>
              <w:t>15</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15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r>
      <w:tr>
        <w:tblPrEx>
          <w:tblCellMar>
            <w:top w:w="0" w:type="dxa"/>
            <w:left w:w="108" w:type="dxa"/>
            <w:bottom w:w="0" w:type="dxa"/>
            <w:right w:w="108" w:type="dxa"/>
          </w:tblCellMar>
        </w:tblPrEx>
        <w:trPr>
          <w:trHeight w:val="1395" w:hRule="atLeast"/>
        </w:trPr>
        <w:tc>
          <w:tcPr>
            <w:tcW w:w="15168"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备注：</w:t>
            </w:r>
            <w:r>
              <w:rPr>
                <w:rFonts w:hint="eastAsia" w:ascii="宋体" w:hAnsi="宋体" w:cs="宋体"/>
                <w:kern w:val="0"/>
                <w:sz w:val="15"/>
                <w:szCs w:val="15"/>
              </w:rPr>
              <w:br w:type="textWrapping"/>
            </w:r>
            <w:r>
              <w:rPr>
                <w:rFonts w:hint="eastAsia" w:ascii="宋体" w:hAnsi="宋体" w:cs="宋体"/>
                <w:kern w:val="0"/>
                <w:sz w:val="15"/>
                <w:szCs w:val="15"/>
              </w:rPr>
              <w:t>1.“项目产出”和“项目效果”直接细化成部门年初绩效目标中的指标，并根据重要程度赋权。</w:t>
            </w:r>
            <w:r>
              <w:rPr>
                <w:rFonts w:hint="eastAsia" w:ascii="宋体" w:hAnsi="宋体" w:cs="宋体"/>
                <w:kern w:val="0"/>
                <w:sz w:val="15"/>
                <w:szCs w:val="15"/>
              </w:rPr>
              <w:br w:type="textWrapping"/>
            </w:r>
            <w:r>
              <w:rPr>
                <w:rFonts w:hint="eastAsia" w:ascii="宋体" w:hAnsi="宋体" w:cs="宋体"/>
                <w:kern w:val="0"/>
                <w:sz w:val="15"/>
                <w:szCs w:val="15"/>
              </w:rPr>
              <w:t>2.“绩效指标分析”是指参考历史数据、行业标准及绩效目标实际完成情况等相关资料，从“是否与项目密切相关，指标值是否可获取，指标值设置是否合理”等角度，从产出和效果类指标中找出需要改进的指标，并逐项提出次年的编制意见和建议。</w:t>
            </w:r>
          </w:p>
        </w:tc>
      </w:tr>
    </w:tbl>
    <w:p>
      <w:pPr>
        <w:rPr>
          <w:sz w:val="16"/>
          <w:szCs w:val="16"/>
        </w:rPr>
        <w:sectPr>
          <w:pgSz w:w="16838" w:h="11906" w:orient="landscape"/>
          <w:pgMar w:top="567" w:right="851" w:bottom="567" w:left="851" w:header="851" w:footer="992" w:gutter="0"/>
          <w:cols w:space="0" w:num="1"/>
          <w:docGrid w:type="lines" w:linePitch="315" w:charSpace="0"/>
        </w:sectPr>
      </w:pPr>
    </w:p>
    <w:p>
      <w:pPr>
        <w:rPr>
          <w:rFonts w:ascii="黑体" w:hAnsi="黑体" w:eastAsia="黑体"/>
          <w:sz w:val="32"/>
          <w:szCs w:val="32"/>
        </w:rPr>
      </w:pPr>
      <w:r>
        <w:rPr>
          <w:rFonts w:hint="eastAsia" w:ascii="黑体" w:hAnsi="黑体" w:eastAsia="黑体"/>
          <w:color w:val="000000"/>
          <w:kern w:val="0"/>
          <w:sz w:val="32"/>
          <w:szCs w:val="32"/>
        </w:rPr>
        <w:t>十一、其他重要事项说明</w:t>
      </w:r>
    </w:p>
    <w:p>
      <w:pPr>
        <w:widowControl/>
        <w:ind w:firstLine="643" w:firstLineChars="200"/>
        <w:jc w:val="left"/>
      </w:pPr>
      <w:r>
        <w:rPr>
          <w:rFonts w:ascii="楷体_GB2312" w:hAnsi="宋体" w:eastAsia="楷体_GB2312" w:cs="楷体_GB2312"/>
          <w:b/>
          <w:color w:val="000000"/>
          <w:kern w:val="0"/>
          <w:sz w:val="32"/>
          <w:szCs w:val="32"/>
        </w:rPr>
        <w:t>（一）机关运行经费支出情况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20" w:firstLineChars="200"/>
        <w:jc w:val="left"/>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w:t>
      </w:r>
      <w:r>
        <w:rPr>
          <w:rFonts w:hint="eastAsia" w:ascii="仿宋_GB2312" w:hAnsi="仿宋_GB2312" w:eastAsia="仿宋_GB2312" w:cs="仿宋_GB2312"/>
          <w:color w:val="000000"/>
          <w:kern w:val="0"/>
          <w:sz w:val="31"/>
          <w:szCs w:val="31"/>
          <w:lang w:val="en-US" w:eastAsia="zh-CN"/>
        </w:rPr>
        <w:t>20</w:t>
      </w:r>
      <w:r>
        <w:rPr>
          <w:rFonts w:ascii="仿宋_GB2312" w:hAnsi="仿宋_GB2312" w:eastAsia="仿宋_GB2312" w:cs="仿宋_GB2312"/>
          <w:color w:val="000000"/>
          <w:kern w:val="0"/>
          <w:sz w:val="31"/>
          <w:szCs w:val="31"/>
        </w:rPr>
        <w:t>年机关运行经费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2.8</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3.72</w:t>
      </w:r>
      <w:r>
        <w:rPr>
          <w:rFonts w:ascii="仿宋_GB2312" w:hAnsi="宋体" w:eastAsia="仿宋_GB2312" w:cs="仿宋_GB2312"/>
          <w:color w:val="000000"/>
          <w:kern w:val="0"/>
          <w:sz w:val="32"/>
          <w:szCs w:val="32"/>
        </w:rPr>
        <w:t>万元，决算数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增加</w:t>
      </w:r>
      <w:r>
        <w:rPr>
          <w:rFonts w:hint="eastAsia" w:ascii="仿宋_GB2312" w:hAnsi="宋体" w:eastAsia="仿宋_GB2312" w:cs="仿宋_GB2312"/>
          <w:color w:val="000000"/>
          <w:kern w:val="0"/>
          <w:sz w:val="32"/>
          <w:szCs w:val="32"/>
          <w:lang w:val="en-US" w:eastAsia="zh-CN"/>
        </w:rPr>
        <w:t>0.92</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主要原因</w:t>
      </w:r>
      <w:r>
        <w:rPr>
          <w:rFonts w:hint="eastAsia" w:ascii="仿宋_GB2312" w:hAnsi="宋体" w:eastAsia="仿宋_GB2312" w:cs="仿宋_GB2312"/>
          <w:color w:val="000000"/>
          <w:kern w:val="0"/>
          <w:sz w:val="32"/>
          <w:szCs w:val="32"/>
        </w:rPr>
        <w:t>是</w:t>
      </w:r>
      <w:r>
        <w:rPr>
          <w:rFonts w:hint="eastAsia" w:ascii="仿宋_GB2312" w:hAnsi="宋体" w:eastAsia="仿宋_GB2312" w:cs="仿宋_GB2312"/>
          <w:color w:val="000000"/>
          <w:kern w:val="0"/>
          <w:sz w:val="32"/>
          <w:szCs w:val="32"/>
          <w:lang w:eastAsia="zh-CN"/>
        </w:rPr>
        <w:t>本年办公费、印刷费、差旅费等支出增加</w:t>
      </w:r>
      <w:r>
        <w:rPr>
          <w:rFonts w:hint="eastAsia" w:ascii="仿宋_GB2312" w:hAnsi="宋体" w:eastAsia="仿宋_GB2312" w:cs="仿宋_GB2312"/>
          <w:color w:val="000000"/>
          <w:kern w:val="0"/>
          <w:sz w:val="32"/>
          <w:szCs w:val="32"/>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widowControl/>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年本部门</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政府采购支出</w:t>
      </w:r>
      <w:r>
        <w:rPr>
          <w:rFonts w:hint="eastAsia" w:ascii="仿宋_GB2312" w:hAnsi="仿宋_GB2312" w:eastAsia="仿宋_GB2312" w:cs="仿宋_GB2312"/>
          <w:sz w:val="32"/>
          <w:szCs w:val="32"/>
          <w:lang w:eastAsia="zh-CN"/>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年末，本部门机关及所属单位共有车辆0辆；单价50万元以上的通用设备0台（套）；单价100万元以上的专用设备0台（套）。20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年当年购置车辆0辆；购置单价50万元以上的通用设备0台（套）；购置单价100万元以上的专用设备0台（套）。</w:t>
      </w:r>
    </w:p>
    <w:p>
      <w:pPr>
        <w:ind w:firstLine="640" w:firstLineChars="200"/>
        <w:rPr>
          <w:rFonts w:ascii="仿宋_GB2312" w:hAnsi="仿宋_GB2312" w:eastAsia="仿宋_GB2312" w:cs="仿宋_GB2312"/>
          <w:sz w:val="32"/>
          <w:szCs w:val="32"/>
        </w:rPr>
      </w:pPr>
    </w:p>
    <w:p>
      <w:pPr>
        <w:jc w:val="center"/>
        <w:rPr>
          <w:rFonts w:ascii="黑体" w:hAnsi="宋体" w:eastAsia="黑体"/>
          <w:color w:val="000000"/>
          <w:kern w:val="0"/>
          <w:sz w:val="44"/>
          <w:szCs w:val="44"/>
        </w:rPr>
      </w:pPr>
    </w:p>
    <w:p>
      <w:pPr>
        <w:rPr>
          <w:sz w:val="44"/>
          <w:szCs w:val="44"/>
        </w:rPr>
      </w:pPr>
      <w:r>
        <w:rPr>
          <w:rFonts w:hint="eastAsia" w:ascii="黑体" w:hAnsi="宋体" w:eastAsia="黑体"/>
          <w:color w:val="000000"/>
          <w:kern w:val="0"/>
          <w:sz w:val="44"/>
          <w:szCs w:val="44"/>
        </w:rPr>
        <w:t xml:space="preserve">           第四部分专业名词解释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rPr>
          <w:rFonts w:ascii="黑体" w:hAnsi="宋体" w:eastAsia="黑体"/>
          <w:color w:val="000000"/>
          <w:kern w:val="0"/>
          <w:sz w:val="44"/>
          <w:szCs w:val="44"/>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72636C"/>
    <w:multiLevelType w:val="multilevel"/>
    <w:tmpl w:val="1972636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2B1EB3EA"/>
    <w:multiLevelType w:val="singleLevel"/>
    <w:tmpl w:val="2B1EB3EA"/>
    <w:lvl w:ilvl="0" w:tentative="0">
      <w:start w:val="10"/>
      <w:numFmt w:val="chineseCounting"/>
      <w:suff w:val="nothing"/>
      <w:lvlText w:val="%1、"/>
      <w:lvlJc w:val="left"/>
      <w:rPr>
        <w:rFonts w:hint="eastAsia"/>
      </w:rPr>
    </w:lvl>
  </w:abstractNum>
  <w:abstractNum w:abstractNumId="2">
    <w:nsid w:val="74570DB1"/>
    <w:multiLevelType w:val="multilevel"/>
    <w:tmpl w:val="74570DB1"/>
    <w:lvl w:ilvl="0" w:tentative="0">
      <w:start w:val="1"/>
      <w:numFmt w:val="decimal"/>
      <w:lvlText w:val="%1."/>
      <w:lvlJc w:val="left"/>
      <w:pPr>
        <w:ind w:left="1618" w:hanging="975"/>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315"/>
  <w:displayHorizont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A6038"/>
    <w:rsid w:val="00017CDA"/>
    <w:rsid w:val="00044406"/>
    <w:rsid w:val="000502F1"/>
    <w:rsid w:val="00050BDC"/>
    <w:rsid w:val="00050E89"/>
    <w:rsid w:val="00060007"/>
    <w:rsid w:val="00072490"/>
    <w:rsid w:val="00075886"/>
    <w:rsid w:val="00095F38"/>
    <w:rsid w:val="000A05EC"/>
    <w:rsid w:val="000A1A78"/>
    <w:rsid w:val="000A32E1"/>
    <w:rsid w:val="000B1231"/>
    <w:rsid w:val="000B61E9"/>
    <w:rsid w:val="000C4CE0"/>
    <w:rsid w:val="000D1FBC"/>
    <w:rsid w:val="000D78DF"/>
    <w:rsid w:val="000E4754"/>
    <w:rsid w:val="000E4F00"/>
    <w:rsid w:val="000F140E"/>
    <w:rsid w:val="000F2DB7"/>
    <w:rsid w:val="00106E18"/>
    <w:rsid w:val="001246DF"/>
    <w:rsid w:val="00140976"/>
    <w:rsid w:val="001464FB"/>
    <w:rsid w:val="00146787"/>
    <w:rsid w:val="001623F8"/>
    <w:rsid w:val="00163BB1"/>
    <w:rsid w:val="00164001"/>
    <w:rsid w:val="0016557F"/>
    <w:rsid w:val="00180B6E"/>
    <w:rsid w:val="001850D7"/>
    <w:rsid w:val="0019018D"/>
    <w:rsid w:val="0019284F"/>
    <w:rsid w:val="00196DE9"/>
    <w:rsid w:val="001A74F7"/>
    <w:rsid w:val="001B6174"/>
    <w:rsid w:val="001C080A"/>
    <w:rsid w:val="001C66D2"/>
    <w:rsid w:val="001C6DA8"/>
    <w:rsid w:val="001D1314"/>
    <w:rsid w:val="001D6D28"/>
    <w:rsid w:val="001D7568"/>
    <w:rsid w:val="001E3BB9"/>
    <w:rsid w:val="001E71DC"/>
    <w:rsid w:val="001E74D1"/>
    <w:rsid w:val="001F1C8C"/>
    <w:rsid w:val="0020707E"/>
    <w:rsid w:val="002145C8"/>
    <w:rsid w:val="002336E8"/>
    <w:rsid w:val="00235ECE"/>
    <w:rsid w:val="00241AD7"/>
    <w:rsid w:val="002424C8"/>
    <w:rsid w:val="00292640"/>
    <w:rsid w:val="00294155"/>
    <w:rsid w:val="002A031B"/>
    <w:rsid w:val="002A13D4"/>
    <w:rsid w:val="002A7893"/>
    <w:rsid w:val="002D0F86"/>
    <w:rsid w:val="002D4A6E"/>
    <w:rsid w:val="002D58D9"/>
    <w:rsid w:val="002D6385"/>
    <w:rsid w:val="002D7DE1"/>
    <w:rsid w:val="002E143B"/>
    <w:rsid w:val="002E5E94"/>
    <w:rsid w:val="003051EB"/>
    <w:rsid w:val="00305C95"/>
    <w:rsid w:val="00307A0F"/>
    <w:rsid w:val="00325226"/>
    <w:rsid w:val="003364E9"/>
    <w:rsid w:val="003432A5"/>
    <w:rsid w:val="00344523"/>
    <w:rsid w:val="00355C9D"/>
    <w:rsid w:val="00372726"/>
    <w:rsid w:val="003750E8"/>
    <w:rsid w:val="0038575A"/>
    <w:rsid w:val="00396E85"/>
    <w:rsid w:val="003A33FD"/>
    <w:rsid w:val="003C32FC"/>
    <w:rsid w:val="003C4656"/>
    <w:rsid w:val="003C77F5"/>
    <w:rsid w:val="003D080A"/>
    <w:rsid w:val="003D0F61"/>
    <w:rsid w:val="003D7D4A"/>
    <w:rsid w:val="00412DD8"/>
    <w:rsid w:val="00412FB1"/>
    <w:rsid w:val="004238CD"/>
    <w:rsid w:val="004277B8"/>
    <w:rsid w:val="00430563"/>
    <w:rsid w:val="0043609F"/>
    <w:rsid w:val="004400A7"/>
    <w:rsid w:val="00440962"/>
    <w:rsid w:val="00445015"/>
    <w:rsid w:val="00446FAD"/>
    <w:rsid w:val="00452E2E"/>
    <w:rsid w:val="0048311B"/>
    <w:rsid w:val="00484792"/>
    <w:rsid w:val="00485FFD"/>
    <w:rsid w:val="00486EFC"/>
    <w:rsid w:val="00491D89"/>
    <w:rsid w:val="004958CB"/>
    <w:rsid w:val="004B307F"/>
    <w:rsid w:val="004B483E"/>
    <w:rsid w:val="004B6D6E"/>
    <w:rsid w:val="004C1C4E"/>
    <w:rsid w:val="004D570B"/>
    <w:rsid w:val="00501BC9"/>
    <w:rsid w:val="005054A0"/>
    <w:rsid w:val="00511FEE"/>
    <w:rsid w:val="005121FD"/>
    <w:rsid w:val="00513BA5"/>
    <w:rsid w:val="0053022C"/>
    <w:rsid w:val="00535F8C"/>
    <w:rsid w:val="005367D4"/>
    <w:rsid w:val="0054148B"/>
    <w:rsid w:val="00545057"/>
    <w:rsid w:val="00545B24"/>
    <w:rsid w:val="0054775F"/>
    <w:rsid w:val="005610B6"/>
    <w:rsid w:val="00561A03"/>
    <w:rsid w:val="0056238B"/>
    <w:rsid w:val="00571F2A"/>
    <w:rsid w:val="00574FA8"/>
    <w:rsid w:val="00576C5C"/>
    <w:rsid w:val="0058154D"/>
    <w:rsid w:val="0058165E"/>
    <w:rsid w:val="00583CA2"/>
    <w:rsid w:val="005A698E"/>
    <w:rsid w:val="005C0176"/>
    <w:rsid w:val="005E3D2C"/>
    <w:rsid w:val="006063B3"/>
    <w:rsid w:val="0061690B"/>
    <w:rsid w:val="00635C91"/>
    <w:rsid w:val="00637627"/>
    <w:rsid w:val="0064219F"/>
    <w:rsid w:val="00660BAA"/>
    <w:rsid w:val="00665C7C"/>
    <w:rsid w:val="00667E60"/>
    <w:rsid w:val="00672319"/>
    <w:rsid w:val="00672B69"/>
    <w:rsid w:val="006A77A6"/>
    <w:rsid w:val="006B4459"/>
    <w:rsid w:val="006C0E05"/>
    <w:rsid w:val="006C7B37"/>
    <w:rsid w:val="006E36CE"/>
    <w:rsid w:val="006E4BE0"/>
    <w:rsid w:val="006E5A66"/>
    <w:rsid w:val="006F3658"/>
    <w:rsid w:val="0073067F"/>
    <w:rsid w:val="007321CC"/>
    <w:rsid w:val="00732454"/>
    <w:rsid w:val="00732D54"/>
    <w:rsid w:val="00733D9A"/>
    <w:rsid w:val="00741EA0"/>
    <w:rsid w:val="0076473F"/>
    <w:rsid w:val="007649A1"/>
    <w:rsid w:val="0078026F"/>
    <w:rsid w:val="007817CF"/>
    <w:rsid w:val="0079290D"/>
    <w:rsid w:val="00797C48"/>
    <w:rsid w:val="007A6F6E"/>
    <w:rsid w:val="007B23CA"/>
    <w:rsid w:val="007B4034"/>
    <w:rsid w:val="007B4D00"/>
    <w:rsid w:val="007C7D49"/>
    <w:rsid w:val="007D5058"/>
    <w:rsid w:val="007E5330"/>
    <w:rsid w:val="00805000"/>
    <w:rsid w:val="00813ACD"/>
    <w:rsid w:val="00813F4A"/>
    <w:rsid w:val="00815024"/>
    <w:rsid w:val="00827DD3"/>
    <w:rsid w:val="00830D7E"/>
    <w:rsid w:val="00844AB5"/>
    <w:rsid w:val="0084505B"/>
    <w:rsid w:val="008458F1"/>
    <w:rsid w:val="008741CB"/>
    <w:rsid w:val="00891921"/>
    <w:rsid w:val="008A6FC8"/>
    <w:rsid w:val="008C4416"/>
    <w:rsid w:val="008C5A3C"/>
    <w:rsid w:val="008D1E06"/>
    <w:rsid w:val="008D7D1C"/>
    <w:rsid w:val="008E7BBE"/>
    <w:rsid w:val="00901D61"/>
    <w:rsid w:val="00904542"/>
    <w:rsid w:val="00905BB8"/>
    <w:rsid w:val="009211E6"/>
    <w:rsid w:val="00924D89"/>
    <w:rsid w:val="009279DA"/>
    <w:rsid w:val="00935F5C"/>
    <w:rsid w:val="00936B59"/>
    <w:rsid w:val="00954193"/>
    <w:rsid w:val="009578A8"/>
    <w:rsid w:val="009660CA"/>
    <w:rsid w:val="00974F41"/>
    <w:rsid w:val="00982D89"/>
    <w:rsid w:val="00983E1C"/>
    <w:rsid w:val="00985667"/>
    <w:rsid w:val="00995757"/>
    <w:rsid w:val="009A1D67"/>
    <w:rsid w:val="009B1465"/>
    <w:rsid w:val="009C0A18"/>
    <w:rsid w:val="009F442A"/>
    <w:rsid w:val="009F59E2"/>
    <w:rsid w:val="00A11E18"/>
    <w:rsid w:val="00A14F2F"/>
    <w:rsid w:val="00A20AEE"/>
    <w:rsid w:val="00A23DFD"/>
    <w:rsid w:val="00A37BAA"/>
    <w:rsid w:val="00A47597"/>
    <w:rsid w:val="00A633EE"/>
    <w:rsid w:val="00A8063A"/>
    <w:rsid w:val="00A828DD"/>
    <w:rsid w:val="00AA41E8"/>
    <w:rsid w:val="00AA4752"/>
    <w:rsid w:val="00AB36AD"/>
    <w:rsid w:val="00AC4070"/>
    <w:rsid w:val="00AD27F8"/>
    <w:rsid w:val="00AD67CF"/>
    <w:rsid w:val="00AF2875"/>
    <w:rsid w:val="00AF59B8"/>
    <w:rsid w:val="00B155BD"/>
    <w:rsid w:val="00B16750"/>
    <w:rsid w:val="00B37F38"/>
    <w:rsid w:val="00B51898"/>
    <w:rsid w:val="00B53A75"/>
    <w:rsid w:val="00B64704"/>
    <w:rsid w:val="00B70AB3"/>
    <w:rsid w:val="00B71147"/>
    <w:rsid w:val="00B80654"/>
    <w:rsid w:val="00B80F0E"/>
    <w:rsid w:val="00B8398D"/>
    <w:rsid w:val="00B91608"/>
    <w:rsid w:val="00BB2509"/>
    <w:rsid w:val="00BB255E"/>
    <w:rsid w:val="00BC6C62"/>
    <w:rsid w:val="00BC7D2D"/>
    <w:rsid w:val="00BD4F67"/>
    <w:rsid w:val="00BD5DAC"/>
    <w:rsid w:val="00BE1368"/>
    <w:rsid w:val="00BF3066"/>
    <w:rsid w:val="00C022A1"/>
    <w:rsid w:val="00C032A7"/>
    <w:rsid w:val="00C03BB9"/>
    <w:rsid w:val="00C24BB1"/>
    <w:rsid w:val="00C33EFA"/>
    <w:rsid w:val="00C4002B"/>
    <w:rsid w:val="00C415E6"/>
    <w:rsid w:val="00C41614"/>
    <w:rsid w:val="00C51E3A"/>
    <w:rsid w:val="00C76688"/>
    <w:rsid w:val="00C77F9E"/>
    <w:rsid w:val="00C8046F"/>
    <w:rsid w:val="00C8279F"/>
    <w:rsid w:val="00CA4EDE"/>
    <w:rsid w:val="00CA7AE3"/>
    <w:rsid w:val="00CB062A"/>
    <w:rsid w:val="00CC4610"/>
    <w:rsid w:val="00CC4E85"/>
    <w:rsid w:val="00CD6F43"/>
    <w:rsid w:val="00CE0663"/>
    <w:rsid w:val="00CF495C"/>
    <w:rsid w:val="00CF6178"/>
    <w:rsid w:val="00D04BE1"/>
    <w:rsid w:val="00D10B39"/>
    <w:rsid w:val="00D3321A"/>
    <w:rsid w:val="00D36656"/>
    <w:rsid w:val="00D458A5"/>
    <w:rsid w:val="00D54DB9"/>
    <w:rsid w:val="00D632FE"/>
    <w:rsid w:val="00D732A9"/>
    <w:rsid w:val="00D76081"/>
    <w:rsid w:val="00D83DC9"/>
    <w:rsid w:val="00D84523"/>
    <w:rsid w:val="00D9158B"/>
    <w:rsid w:val="00DA394C"/>
    <w:rsid w:val="00DC2B40"/>
    <w:rsid w:val="00DD58DC"/>
    <w:rsid w:val="00DE2628"/>
    <w:rsid w:val="00DE6D41"/>
    <w:rsid w:val="00DF181A"/>
    <w:rsid w:val="00DF4C80"/>
    <w:rsid w:val="00E03620"/>
    <w:rsid w:val="00E069EC"/>
    <w:rsid w:val="00E11092"/>
    <w:rsid w:val="00E16774"/>
    <w:rsid w:val="00E23F14"/>
    <w:rsid w:val="00E3273D"/>
    <w:rsid w:val="00E40684"/>
    <w:rsid w:val="00E476FC"/>
    <w:rsid w:val="00E62A5E"/>
    <w:rsid w:val="00E731BB"/>
    <w:rsid w:val="00E75F16"/>
    <w:rsid w:val="00E80D1E"/>
    <w:rsid w:val="00E8111E"/>
    <w:rsid w:val="00E83217"/>
    <w:rsid w:val="00E86A8F"/>
    <w:rsid w:val="00E86B67"/>
    <w:rsid w:val="00EB731A"/>
    <w:rsid w:val="00EC792B"/>
    <w:rsid w:val="00ED1BAB"/>
    <w:rsid w:val="00F049A3"/>
    <w:rsid w:val="00F21122"/>
    <w:rsid w:val="00F30A7E"/>
    <w:rsid w:val="00F32567"/>
    <w:rsid w:val="00F358AD"/>
    <w:rsid w:val="00F42CF9"/>
    <w:rsid w:val="00F62E56"/>
    <w:rsid w:val="00F7694A"/>
    <w:rsid w:val="00F85A0D"/>
    <w:rsid w:val="00F909AD"/>
    <w:rsid w:val="00F91E4B"/>
    <w:rsid w:val="00FA0F62"/>
    <w:rsid w:val="00FA3D52"/>
    <w:rsid w:val="00FB07C6"/>
    <w:rsid w:val="00FC7041"/>
    <w:rsid w:val="00FD08AC"/>
    <w:rsid w:val="00FD773F"/>
    <w:rsid w:val="00FE373B"/>
    <w:rsid w:val="00FF2A34"/>
    <w:rsid w:val="013B79AC"/>
    <w:rsid w:val="014430EF"/>
    <w:rsid w:val="057B1C62"/>
    <w:rsid w:val="07795958"/>
    <w:rsid w:val="0B91731E"/>
    <w:rsid w:val="0D012449"/>
    <w:rsid w:val="0F430C60"/>
    <w:rsid w:val="11BB3B12"/>
    <w:rsid w:val="125E2600"/>
    <w:rsid w:val="126B2961"/>
    <w:rsid w:val="132E46A0"/>
    <w:rsid w:val="14283025"/>
    <w:rsid w:val="14411117"/>
    <w:rsid w:val="1586116E"/>
    <w:rsid w:val="17507534"/>
    <w:rsid w:val="18162CB9"/>
    <w:rsid w:val="187F0659"/>
    <w:rsid w:val="18BB4AD7"/>
    <w:rsid w:val="1B4A3FDA"/>
    <w:rsid w:val="1B524C98"/>
    <w:rsid w:val="1C542CBF"/>
    <w:rsid w:val="1C5E2F73"/>
    <w:rsid w:val="1D6E0C0D"/>
    <w:rsid w:val="1E18756F"/>
    <w:rsid w:val="1E5455B8"/>
    <w:rsid w:val="216C29DF"/>
    <w:rsid w:val="221C15BB"/>
    <w:rsid w:val="231F7201"/>
    <w:rsid w:val="234D68EE"/>
    <w:rsid w:val="26B621E5"/>
    <w:rsid w:val="271337F8"/>
    <w:rsid w:val="27440F16"/>
    <w:rsid w:val="276F5798"/>
    <w:rsid w:val="29785A6B"/>
    <w:rsid w:val="2AD863D6"/>
    <w:rsid w:val="2CEF5AE8"/>
    <w:rsid w:val="2D1F3974"/>
    <w:rsid w:val="2DB52EF2"/>
    <w:rsid w:val="2E7047D2"/>
    <w:rsid w:val="2F225697"/>
    <w:rsid w:val="2FE54149"/>
    <w:rsid w:val="30C45DBA"/>
    <w:rsid w:val="31905551"/>
    <w:rsid w:val="31AA6038"/>
    <w:rsid w:val="334D1F2F"/>
    <w:rsid w:val="33887EE3"/>
    <w:rsid w:val="34677C61"/>
    <w:rsid w:val="35EF4F72"/>
    <w:rsid w:val="39661093"/>
    <w:rsid w:val="3A6753CA"/>
    <w:rsid w:val="3B121AD1"/>
    <w:rsid w:val="3CFB65C8"/>
    <w:rsid w:val="3CFD0D2E"/>
    <w:rsid w:val="3E4659AC"/>
    <w:rsid w:val="3F9E06B1"/>
    <w:rsid w:val="405B6D66"/>
    <w:rsid w:val="40A14DF3"/>
    <w:rsid w:val="41603979"/>
    <w:rsid w:val="41CF436B"/>
    <w:rsid w:val="42AD1B75"/>
    <w:rsid w:val="42CB4E50"/>
    <w:rsid w:val="42F734AD"/>
    <w:rsid w:val="43532E00"/>
    <w:rsid w:val="45CA1B2F"/>
    <w:rsid w:val="4619368A"/>
    <w:rsid w:val="470C3008"/>
    <w:rsid w:val="471F2499"/>
    <w:rsid w:val="48184AEE"/>
    <w:rsid w:val="4882668E"/>
    <w:rsid w:val="4A403124"/>
    <w:rsid w:val="4A4F5A2A"/>
    <w:rsid w:val="4A550E89"/>
    <w:rsid w:val="4BEF2BA1"/>
    <w:rsid w:val="4D6E0FDF"/>
    <w:rsid w:val="4DD541AC"/>
    <w:rsid w:val="4E7340B6"/>
    <w:rsid w:val="4E8008E2"/>
    <w:rsid w:val="4EE4307A"/>
    <w:rsid w:val="4F265E5E"/>
    <w:rsid w:val="5153143F"/>
    <w:rsid w:val="51F313B7"/>
    <w:rsid w:val="54F12DEE"/>
    <w:rsid w:val="57513BCA"/>
    <w:rsid w:val="580B10C9"/>
    <w:rsid w:val="58711107"/>
    <w:rsid w:val="5938173C"/>
    <w:rsid w:val="5AAD4331"/>
    <w:rsid w:val="5B1F17D9"/>
    <w:rsid w:val="5B8D564A"/>
    <w:rsid w:val="5BDD4BCD"/>
    <w:rsid w:val="5CB62AA8"/>
    <w:rsid w:val="5D9F515C"/>
    <w:rsid w:val="5DA82D0E"/>
    <w:rsid w:val="5E930250"/>
    <w:rsid w:val="5F216790"/>
    <w:rsid w:val="60356F47"/>
    <w:rsid w:val="61AE1BF0"/>
    <w:rsid w:val="62C86D71"/>
    <w:rsid w:val="63566760"/>
    <w:rsid w:val="64BD587E"/>
    <w:rsid w:val="65074FBA"/>
    <w:rsid w:val="65617B47"/>
    <w:rsid w:val="65826A5D"/>
    <w:rsid w:val="67BF1800"/>
    <w:rsid w:val="67F30F15"/>
    <w:rsid w:val="69512523"/>
    <w:rsid w:val="6A313A21"/>
    <w:rsid w:val="6A63540D"/>
    <w:rsid w:val="6B3B11FC"/>
    <w:rsid w:val="6D7A575C"/>
    <w:rsid w:val="6DCD6ABC"/>
    <w:rsid w:val="6DFE64E9"/>
    <w:rsid w:val="6FA26BE0"/>
    <w:rsid w:val="70144267"/>
    <w:rsid w:val="70CD429A"/>
    <w:rsid w:val="70F52EA0"/>
    <w:rsid w:val="71086DB5"/>
    <w:rsid w:val="71351631"/>
    <w:rsid w:val="721B1296"/>
    <w:rsid w:val="72CE6180"/>
    <w:rsid w:val="75C31473"/>
    <w:rsid w:val="76C6658B"/>
    <w:rsid w:val="771A7FEF"/>
    <w:rsid w:val="78C458FC"/>
    <w:rsid w:val="79B6564A"/>
    <w:rsid w:val="7BCE68D7"/>
    <w:rsid w:val="7C3E5E46"/>
    <w:rsid w:val="7C5B5A63"/>
    <w:rsid w:val="7D6E3C76"/>
    <w:rsid w:val="7DB53FAC"/>
    <w:rsid w:val="7DC61ECB"/>
    <w:rsid w:val="7E594FE2"/>
    <w:rsid w:val="7EB1710A"/>
    <w:rsid w:val="7EE759C2"/>
    <w:rsid w:val="7FFA1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link w:val="1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qFormat/>
    <w:uiPriority w:val="0"/>
    <w:pPr>
      <w:jc w:val="left"/>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3"/>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character" w:customStyle="1" w:styleId="12">
    <w:name w:val="批注文字 Char"/>
    <w:basedOn w:val="10"/>
    <w:link w:val="3"/>
    <w:qFormat/>
    <w:uiPriority w:val="0"/>
    <w:rPr>
      <w:rFonts w:ascii="Calibri" w:hAnsi="Calibri" w:cs="黑体"/>
      <w:kern w:val="2"/>
      <w:sz w:val="21"/>
      <w:szCs w:val="24"/>
    </w:rPr>
  </w:style>
  <w:style w:type="character" w:customStyle="1" w:styleId="13">
    <w:name w:val="批注主题 Char"/>
    <w:basedOn w:val="12"/>
    <w:link w:val="7"/>
    <w:qFormat/>
    <w:uiPriority w:val="0"/>
    <w:rPr>
      <w:rFonts w:ascii="Calibri" w:hAnsi="Calibri" w:cs="黑体"/>
      <w:b/>
      <w:bCs/>
      <w:kern w:val="2"/>
      <w:sz w:val="21"/>
      <w:szCs w:val="24"/>
    </w:rPr>
  </w:style>
  <w:style w:type="character" w:customStyle="1" w:styleId="14">
    <w:name w:val="批注框文本 Char"/>
    <w:basedOn w:val="10"/>
    <w:link w:val="4"/>
    <w:qFormat/>
    <w:uiPriority w:val="0"/>
    <w:rPr>
      <w:rFonts w:ascii="Calibri" w:hAnsi="Calibri" w:cs="黑体"/>
      <w:kern w:val="2"/>
      <w:sz w:val="18"/>
      <w:szCs w:val="18"/>
    </w:rPr>
  </w:style>
  <w:style w:type="character" w:customStyle="1" w:styleId="15">
    <w:name w:val="标题 2 Char"/>
    <w:basedOn w:val="10"/>
    <w:link w:val="2"/>
    <w:qFormat/>
    <w:uiPriority w:val="0"/>
    <w:rPr>
      <w:rFonts w:asciiTheme="majorHAnsi" w:hAnsiTheme="majorHAnsi" w:eastAsiaTheme="majorEastAsia" w:cstheme="majorBidi"/>
      <w:b/>
      <w:bCs/>
      <w:kern w:val="2"/>
      <w:sz w:val="32"/>
      <w:szCs w:val="32"/>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人员构成</c:v>
                </c:pt>
              </c:strCache>
            </c:strRef>
          </c:tx>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在职行政人员</c:v>
                </c:pt>
                <c:pt idx="1">
                  <c:v>在职事业人员</c:v>
                </c:pt>
                <c:pt idx="2">
                  <c:v>军队移交地方政府离退休人员</c:v>
                </c:pt>
              </c:strCache>
            </c:strRef>
          </c:cat>
          <c:val>
            <c:numRef>
              <c:f>'Sheet1'!$B$2:$B$4</c:f>
              <c:numCache>
                <c:formatCode>General</c:formatCode>
                <c:ptCount val="3"/>
                <c:pt idx="0">
                  <c:v>4</c:v>
                </c:pt>
                <c:pt idx="1">
                  <c:v>4</c:v>
                </c:pt>
                <c:pt idx="2">
                  <c:v>15</c:v>
                </c:pt>
              </c:numCache>
            </c:numRef>
          </c:val>
        </c:ser>
        <c:dLbls>
          <c:showLegendKey val="0"/>
          <c:showVal val="0"/>
          <c:showCatName val="1"/>
          <c:showSerName val="0"/>
          <c:showPercent val="1"/>
          <c:showBubbleSize val="0"/>
          <c:showLeaderLines val="1"/>
        </c:dLbls>
        <c:firstSliceAng val="15"/>
      </c:pieChart>
      <c:spPr>
        <a:noFill/>
        <a:ln>
          <a:noFill/>
        </a:ln>
        <a:effectLst/>
      </c:spPr>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2020年总收入支出决算情况 （单位：万元）</a:t>
            </a:r>
          </a:p>
          <a:p>
            <a:pPr defTabSz="914400">
              <a:defRPr lang="zh-CN" sz="1400" b="0" i="0" u="none" strike="noStrike" kern="1200" spc="0" baseline="0">
                <a:solidFill>
                  <a:schemeClr val="tx1">
                    <a:lumMod val="65000"/>
                    <a:lumOff val="35000"/>
                  </a:schemeClr>
                </a:solidFill>
                <a:latin typeface="+mn-lt"/>
                <a:ea typeface="+mn-ea"/>
                <a:cs typeface="+mn-cs"/>
              </a:defRPr>
            </a:p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财政拨款总收入（万元）</c:v>
                </c:pt>
                <c:pt idx="1">
                  <c:v>财政拨款总支出（万元）</c:v>
                </c:pt>
              </c:strCache>
            </c:strRef>
          </c:cat>
          <c:val>
            <c:numRef>
              <c:f>Sheet1!$B$2:$B$3</c:f>
              <c:numCache>
                <c:formatCode>General</c:formatCode>
                <c:ptCount val="2"/>
                <c:pt idx="0">
                  <c:v>2224.12</c:v>
                </c:pt>
                <c:pt idx="1">
                  <c:v>2195.15</c:v>
                </c:pt>
              </c:numCache>
            </c:numRef>
          </c:val>
        </c:ser>
        <c:ser>
          <c:idx val="1"/>
          <c:order val="1"/>
          <c:tx>
            <c:strRef>
              <c:f>Sheet1!$C$1</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财政拨款总收入（万元）</c:v>
                </c:pt>
                <c:pt idx="1">
                  <c:v>财政拨款总支出（万元）</c:v>
                </c:pt>
              </c:strCache>
            </c:strRef>
          </c:cat>
          <c:val>
            <c:numRef>
              <c:f>Sheet1!$C$2:$C$3</c:f>
              <c:numCache>
                <c:formatCode>General</c:formatCode>
                <c:ptCount val="2"/>
                <c:pt idx="0">
                  <c:v>2810.48</c:v>
                </c:pt>
                <c:pt idx="1">
                  <c:v>2838.44</c:v>
                </c:pt>
              </c:numCache>
            </c:numRef>
          </c:val>
        </c:ser>
        <c:dLbls>
          <c:showLegendKey val="0"/>
          <c:showVal val="1"/>
          <c:showCatName val="0"/>
          <c:showSerName val="0"/>
          <c:showPercent val="0"/>
          <c:showBubbleSize val="0"/>
        </c:dLbls>
        <c:gapWidth val="219"/>
        <c:overlap val="-27"/>
        <c:axId val="359119560"/>
        <c:axId val="399573884"/>
      </c:barChart>
      <c:catAx>
        <c:axId val="35911956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9573884"/>
        <c:crosses val="autoZero"/>
        <c:auto val="1"/>
        <c:lblAlgn val="ctr"/>
        <c:lblOffset val="100"/>
        <c:noMultiLvlLbl val="0"/>
      </c:catAx>
      <c:valAx>
        <c:axId val="3995738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911956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spc="0" baseline="0">
                <a:solidFill>
                  <a:schemeClr val="tx1">
                    <a:lumMod val="65000"/>
                    <a:lumOff val="35000"/>
                  </a:schemeClr>
                </a:solidFill>
                <a:latin typeface="+mn-lt"/>
                <a:ea typeface="+mn-ea"/>
                <a:cs typeface="+mn-cs"/>
              </a:defRPr>
            </a:pPr>
            <a:r>
              <a:rPr lang="en-US" altLang="zh-CN" sz="1000"/>
              <a:t>2020</a:t>
            </a:r>
            <a:r>
              <a:rPr altLang="en-US" sz="1000"/>
              <a:t>年部门收入情况（单位：万元）</a:t>
            </a:r>
            <a:endParaRPr lang="en-US" altLang="zh-CN" sz="1000"/>
          </a:p>
        </c:rich>
      </c:tx>
      <c:layout>
        <c:manualLayout>
          <c:xMode val="edge"/>
          <c:yMode val="edge"/>
          <c:x val="0.272322484114083"/>
          <c:y val="0.0730959595959596"/>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delete val="1"/>
            </c:dLbl>
            <c:dLbl>
              <c:idx val="2"/>
              <c:delete val="1"/>
            </c:dLbl>
            <c:dLbl>
              <c:idx val="3"/>
              <c:delete val="1"/>
            </c:dLbl>
            <c:dLbl>
              <c:idx val="4"/>
              <c:layout/>
              <c:dLblPos val="bestFit"/>
              <c:showLegendKey val="0"/>
              <c:showVal val="1"/>
              <c:showCatName val="0"/>
              <c:showSerName val="0"/>
              <c:showPercent val="0"/>
              <c:showBubbleSize val="0"/>
              <c:extLst>
                <c:ext xmlns:c15="http://schemas.microsoft.com/office/drawing/2012/chart" uri="{CE6537A1-D6FC-4f65-9D91-7224C49458BB}"/>
              </c:extLst>
            </c:dLbl>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a:sp3d>
                <a:extrusionClr>
                  <a:srgbClr val="FFFFFF"/>
                </a:extrusionClr>
                <a:contourClr>
                  <a:srgbClr val="FFFFFF"/>
                </a:contourClr>
              </a:sp3d>
            </c:spPr>
            <c:txPr>
              <a:bodyPr rot="0" spcFirstLastPara="0" vertOverflow="ellipsis" vert="horz" wrap="square" lIns="38100" tIns="19050" rIns="38100" bIns="19050" anchor="ctr" anchorCtr="1"/>
              <a:lstStyle/>
              <a:p>
                <a:pPr>
                  <a:defRPr lang="zh-CN" sz="900" b="0" i="0" u="none" strike="noStrike" kern="1200" baseline="0">
                    <a:solidFill>
                      <a:schemeClr val="dk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财政拨款收入</c:v>
                </c:pt>
                <c:pt idx="1">
                  <c:v>政府性基金拨款</c:v>
                </c:pt>
                <c:pt idx="2">
                  <c:v>经营收入</c:v>
                </c:pt>
                <c:pt idx="3">
                  <c:v>事业收入</c:v>
                </c:pt>
                <c:pt idx="4">
                  <c:v>其他收入</c:v>
                </c:pt>
              </c:strCache>
            </c:strRef>
          </c:cat>
          <c:val>
            <c:numRef>
              <c:f>Sheet1!$B$2:$B$6</c:f>
              <c:numCache>
                <c:formatCode>General</c:formatCode>
                <c:ptCount val="5"/>
                <c:pt idx="0">
                  <c:v>1343.5</c:v>
                </c:pt>
                <c:pt idx="1">
                  <c:v>0</c:v>
                </c:pt>
                <c:pt idx="2">
                  <c:v>0</c:v>
                </c:pt>
                <c:pt idx="3">
                  <c:v>0</c:v>
                </c:pt>
                <c:pt idx="4">
                  <c:v>1466.98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0763262893453524"/>
          <c:y val="0.8591977309562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2020年部门收入情况（单位：万元）</a:t>
            </a:r>
          </a:p>
          <a:p>
            <a:pPr defTabSz="914400">
              <a:defRPr lang="zh-CN" sz="1400" b="0" i="0" u="none" strike="noStrike" kern="1200" spc="0" baseline="0">
                <a:solidFill>
                  <a:schemeClr val="tx1">
                    <a:lumMod val="65000"/>
                    <a:lumOff val="35000"/>
                  </a:schemeClr>
                </a:solidFill>
                <a:latin typeface="+mn-lt"/>
                <a:ea typeface="+mn-ea"/>
                <a:cs typeface="+mn-cs"/>
              </a:defRPr>
            </a:pPr>
          </a:p>
        </c:rich>
      </c:tx>
      <c:layout>
        <c:manualLayout>
          <c:xMode val="edge"/>
          <c:yMode val="edge"/>
          <c:x val="0.239079102715466"/>
          <c:y val="0.0342966573816156"/>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经营支出</c:v>
                </c:pt>
                <c:pt idx="3">
                  <c:v>上缴上级支出</c:v>
                </c:pt>
                <c:pt idx="4">
                  <c:v>对附属单位补助支出</c:v>
                </c:pt>
              </c:strCache>
            </c:strRef>
          </c:cat>
          <c:val>
            <c:numRef>
              <c:f>Sheet1!$B$2:$B$6</c:f>
              <c:numCache>
                <c:formatCode>General</c:formatCode>
                <c:ptCount val="5"/>
                <c:pt idx="0">
                  <c:v>142.52</c:v>
                </c:pt>
                <c:pt idx="1">
                  <c:v>2695.91</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财政拨款收入（万元）</c:v>
                </c:pt>
                <c:pt idx="1">
                  <c:v>财政拨款支出（万元）</c:v>
                </c:pt>
              </c:strCache>
            </c:strRef>
          </c:cat>
          <c:val>
            <c:numRef>
              <c:f>Sheet1!$B$2:$B$3</c:f>
              <c:numCache>
                <c:formatCode>General</c:formatCode>
                <c:ptCount val="2"/>
                <c:pt idx="0">
                  <c:v>1285.51</c:v>
                </c:pt>
                <c:pt idx="1">
                  <c:v>1285.51</c:v>
                </c:pt>
              </c:numCache>
            </c:numRef>
          </c:val>
        </c:ser>
        <c:ser>
          <c:idx val="1"/>
          <c:order val="1"/>
          <c:tx>
            <c:strRef>
              <c:f>Sheet1!$C$1</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财政拨款收入（万元）</c:v>
                </c:pt>
                <c:pt idx="1">
                  <c:v>财政拨款支出（万元）</c:v>
                </c:pt>
              </c:strCache>
            </c:strRef>
          </c:cat>
          <c:val>
            <c:numRef>
              <c:f>Sheet1!$C$2:$C$3</c:f>
              <c:numCache>
                <c:formatCode>General</c:formatCode>
                <c:ptCount val="2"/>
                <c:pt idx="0">
                  <c:v>1343.5</c:v>
                </c:pt>
                <c:pt idx="1">
                  <c:v>1343.5</c:v>
                </c:pt>
              </c:numCache>
            </c:numRef>
          </c:val>
        </c:ser>
        <c:dLbls>
          <c:showLegendKey val="0"/>
          <c:showVal val="0"/>
          <c:showCatName val="0"/>
          <c:showSerName val="0"/>
          <c:showPercent val="0"/>
          <c:showBubbleSize val="0"/>
        </c:dLbls>
        <c:gapWidth val="219"/>
        <c:overlap val="-27"/>
        <c:axId val="885624536"/>
        <c:axId val="269172516"/>
      </c:barChart>
      <c:catAx>
        <c:axId val="8856245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9172516"/>
        <c:crosses val="autoZero"/>
        <c:auto val="1"/>
        <c:lblAlgn val="ctr"/>
        <c:lblOffset val="100"/>
        <c:noMultiLvlLbl val="0"/>
      </c:catAx>
      <c:valAx>
        <c:axId val="2691725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56245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2020年部门财政拨款支出总体情况</a:t>
            </a:r>
          </a:p>
          <a:p>
            <a:pPr defTabSz="914400">
              <a:defRPr lang="zh-CN" sz="1400" b="0" i="0" u="none" strike="noStrike" kern="1200" spc="0" baseline="0">
                <a:solidFill>
                  <a:schemeClr val="tx1">
                    <a:lumMod val="65000"/>
                    <a:lumOff val="35000"/>
                  </a:schemeClr>
                </a:solidFill>
                <a:latin typeface="+mn-lt"/>
                <a:ea typeface="+mn-ea"/>
                <a:cs typeface="+mn-cs"/>
              </a:defRPr>
            </a:p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2020年总支出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财政拨款支出（万元）</c:v>
                </c:pt>
              </c:strCache>
            </c:strRef>
          </c:cat>
          <c:val>
            <c:numRef>
              <c:f>Sheet1!$B$2</c:f>
              <c:numCache>
                <c:formatCode>General</c:formatCode>
                <c:ptCount val="1"/>
                <c:pt idx="0">
                  <c:v>2838.43</c:v>
                </c:pt>
              </c:numCache>
            </c:numRef>
          </c:val>
        </c:ser>
        <c:ser>
          <c:idx val="1"/>
          <c:order val="1"/>
          <c:tx>
            <c:strRef>
              <c:f>Sheet1!$C$1</c:f>
              <c:strCache>
                <c:ptCount val="1"/>
                <c:pt idx="0">
                  <c:v>2020年财政拨款支出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财政拨款支出（万元）</c:v>
                </c:pt>
              </c:strCache>
            </c:strRef>
          </c:cat>
          <c:val>
            <c:numRef>
              <c:f>Sheet1!$C$2</c:f>
              <c:numCache>
                <c:formatCode>General</c:formatCode>
                <c:ptCount val="1"/>
                <c:pt idx="0">
                  <c:v>1343.5</c:v>
                </c:pt>
              </c:numCache>
            </c:numRef>
          </c:val>
        </c:ser>
        <c:ser>
          <c:idx val="2"/>
          <c:order val="2"/>
          <c:tx>
            <c:strRef>
              <c:f>Sheet1!$D$1</c:f>
              <c:strCache>
                <c:ptCount val="1"/>
                <c:pt idx="0">
                  <c:v>2019年财政拨款支出</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财政拨款支出（万元）</c:v>
                </c:pt>
              </c:strCache>
            </c:strRef>
          </c:cat>
          <c:val>
            <c:numRef>
              <c:f>Sheet1!$D$2</c:f>
              <c:numCache>
                <c:formatCode>General</c:formatCode>
                <c:ptCount val="1"/>
                <c:pt idx="0">
                  <c:v>1285.51</c:v>
                </c:pt>
              </c:numCache>
            </c:numRef>
          </c:val>
        </c:ser>
        <c:dLbls>
          <c:showLegendKey val="0"/>
          <c:showVal val="1"/>
          <c:showCatName val="0"/>
          <c:showSerName val="0"/>
          <c:showPercent val="0"/>
          <c:showBubbleSize val="0"/>
        </c:dLbls>
        <c:gapWidth val="219"/>
        <c:overlap val="-27"/>
        <c:axId val="89204272"/>
        <c:axId val="471962266"/>
      </c:barChart>
      <c:catAx>
        <c:axId val="892042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1962266"/>
        <c:crosses val="autoZero"/>
        <c:auto val="1"/>
        <c:lblAlgn val="ctr"/>
        <c:lblOffset val="100"/>
        <c:noMultiLvlLbl val="0"/>
      </c:catAx>
      <c:valAx>
        <c:axId val="47196226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20427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BF10D0-5B9A-42B0-AB74-1742FB9A6B5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40</Pages>
  <Words>3632</Words>
  <Characters>20706</Characters>
  <Lines>172</Lines>
  <Paragraphs>48</Paragraphs>
  <TotalTime>11</TotalTime>
  <ScaleCrop>false</ScaleCrop>
  <LinksUpToDate>false</LinksUpToDate>
  <CharactersWithSpaces>24290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2020-10-09T06:31:00Z</dcterms:created>
  <dc:creator>Administrator</dc:creator>
  <cp:lastModifiedBy>&amp;</cp:lastModifiedBy>
  <cp:lastPrinted>2020-10-14T02:16:00Z</cp:lastPrinted>
  <dcterms:modified xsi:type="dcterms:W3CDTF">2021-11-19T08:06:30Z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C6E5A8044B7740279DEC4317A9D217FF</vt:lpwstr>
  </property>
</Properties>
</file>