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Theme="majorEastAsia" w:hAnsiTheme="majorEastAsia" w:eastAsiaTheme="majorEastAsia" w:cstheme="majorEastAsia"/>
          <w:b/>
          <w:bCs/>
          <w:sz w:val="48"/>
          <w:szCs w:val="48"/>
          <w:lang w:val="en-US" w:eastAsia="zh-CN"/>
        </w:rPr>
      </w:pPr>
      <w:r>
        <w:rPr>
          <w:rFonts w:hint="eastAsia" w:asciiTheme="majorEastAsia" w:hAnsiTheme="majorEastAsia" w:eastAsiaTheme="majorEastAsia" w:cstheme="majorEastAsia"/>
          <w:b/>
          <w:bCs/>
          <w:sz w:val="48"/>
          <w:szCs w:val="48"/>
          <w:lang w:eastAsia="zh-CN"/>
        </w:rPr>
        <w:t>杨陵区民政局</w:t>
      </w:r>
      <w:r>
        <w:rPr>
          <w:rFonts w:hint="eastAsia" w:asciiTheme="majorEastAsia" w:hAnsiTheme="majorEastAsia" w:eastAsiaTheme="majorEastAsia" w:cstheme="majorEastAsia"/>
          <w:b/>
          <w:bCs/>
          <w:sz w:val="48"/>
          <w:szCs w:val="48"/>
        </w:rPr>
        <w:t>2019年部门决算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pPr>
      <w:r>
        <w:rPr>
          <w:rFonts w:ascii="黑体" w:hAnsi="宋体" w:eastAsia="黑体"/>
          <w:b/>
          <w:color w:val="000000"/>
          <w:kern w:val="0"/>
          <w:sz w:val="56"/>
          <w:szCs w:val="56"/>
          <w:lang w:bidi="ar"/>
        </w:rPr>
        <w:br w:type="page"/>
      </w: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pPr>
      <w:r>
        <w:rPr>
          <w:rFonts w:hint="eastAsia" w:ascii="黑体" w:hAnsi="宋体" w:eastAsia="黑体"/>
          <w:color w:val="000000"/>
          <w:kern w:val="0"/>
          <w:sz w:val="32"/>
          <w:szCs w:val="32"/>
          <w:lang w:bidi="ar"/>
        </w:rPr>
        <w:t xml:space="preserve">第一部分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pPr>
      <w:r>
        <w:rPr>
          <w:rFonts w:hint="eastAsia" w:ascii="黑体" w:hAnsi="宋体" w:eastAsia="黑体"/>
          <w:color w:val="000000"/>
          <w:kern w:val="0"/>
          <w:sz w:val="32"/>
          <w:szCs w:val="32"/>
          <w:lang w:bidi="ar"/>
        </w:rPr>
        <w:t>第二部分  2019年部门决算表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center"/>
      </w:pPr>
      <w:r>
        <w:rPr>
          <w:rFonts w:hint="eastAsia" w:ascii="黑体" w:hAnsi="宋体" w:eastAsia="黑体"/>
          <w:color w:val="000000"/>
          <w:kern w:val="0"/>
          <w:sz w:val="32"/>
          <w:szCs w:val="32"/>
          <w:lang w:bidi="ar"/>
        </w:rPr>
        <w:t xml:space="preserve">第三部分 </w:t>
      </w:r>
      <w:r>
        <w:rPr>
          <w:rFonts w:ascii="黑体" w:hAnsi="宋体" w:eastAsia="黑体"/>
          <w:color w:val="000000"/>
          <w:kern w:val="0"/>
          <w:sz w:val="32"/>
          <w:szCs w:val="32"/>
          <w:lang w:bidi="ar"/>
        </w:rPr>
        <w:t xml:space="preserve"> </w:t>
      </w:r>
      <w:r>
        <w:rPr>
          <w:rFonts w:hint="eastAsia" w:ascii="黑体" w:hAnsi="宋体" w:eastAsia="黑体"/>
          <w:color w:val="000000"/>
          <w:kern w:val="0"/>
          <w:sz w:val="32"/>
          <w:szCs w:val="32"/>
          <w:lang w:bidi="ar"/>
        </w:rPr>
        <w:t>2019年部门决算情况说明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（一）“三公”经费财政拨款支出决算总体情况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（二）“三公”经费财政拨款支出决算具体情况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（三）培训费支出情况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（四）会议费支出情况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（一）预算绩效管理工作开展情况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（二）部门决算中项目绩效自评结果</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 十一、其他重要事项</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jc w:val="center"/>
        <w:rPr>
          <w:rFonts w:ascii="宋体" w:hAnsi="宋体" w:cs="宋体"/>
          <w:b/>
          <w:bCs/>
          <w:sz w:val="44"/>
          <w:szCs w:val="44"/>
        </w:rPr>
      </w:pPr>
      <w:r>
        <w:rPr>
          <w:rFonts w:hint="eastAsia" w:ascii="黑体" w:hAnsi="宋体" w:eastAsia="黑体"/>
          <w:color w:val="000000"/>
          <w:kern w:val="0"/>
          <w:sz w:val="32"/>
          <w:szCs w:val="32"/>
          <w:lang w:bidi="ar"/>
        </w:rPr>
        <w:t>第四部分 专业名词解释</w:t>
      </w:r>
    </w:p>
    <w:p>
      <w:pPr>
        <w:jc w:val="center"/>
        <w:rPr>
          <w:rFonts w:ascii="黑体" w:hAnsi="宋体" w:eastAsia="黑体"/>
          <w:color w:val="000000"/>
          <w:kern w:val="0"/>
          <w:sz w:val="44"/>
          <w:szCs w:val="44"/>
          <w:lang w:bidi="ar"/>
        </w:rPr>
      </w:pPr>
      <w:r>
        <w:rPr>
          <w:rFonts w:hint="eastAsia" w:ascii="黑体" w:hAnsi="宋体" w:eastAsia="黑体"/>
          <w:color w:val="000000"/>
          <w:kern w:val="0"/>
          <w:sz w:val="44"/>
          <w:szCs w:val="44"/>
          <w:lang w:bidi="ar"/>
        </w:rPr>
        <w:t>第一部分 部门</w:t>
      </w:r>
      <w:r>
        <w:rPr>
          <w:rFonts w:ascii="黑体" w:hAnsi="宋体" w:eastAsia="黑体"/>
          <w:color w:val="000000"/>
          <w:kern w:val="0"/>
          <w:sz w:val="44"/>
          <w:szCs w:val="44"/>
          <w:lang w:bidi="ar"/>
        </w:rPr>
        <w:t>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杨陵区民政局主要职责是：（</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）拟定全区民政工作的政策、标准及制度，编制全区民政事业发展规划，负债组织实施和监督检查；（</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）拟定社会团体、民办非企业单位等社会组织监督管理办法并组织实施，依法对社会组织进行年检；（</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）统筹全区城乡社会救助体系建设，拟定社会救助办法，负责城乡居民最低生活保障、特困人员救助供养、临时救助、生活无着流浪其他人员救助工作；（</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）推动基层民主法治建设，提出加强和改进城乡基层政权建设的建议，指导全区城乡社区治理体系和治理能力建设；（</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）负责全区行政规划、地名管理及行政区域界线的管理和调整工作；（</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）负责全区婚姻登记管理并组织实施，推进婚俗改革；（</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lang w:eastAsia="zh-CN"/>
        </w:rPr>
        <w:t>）拟定全区殡葬管理政策、制度和服务规范，推进殡葬改革；（</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lang w:eastAsia="zh-CN"/>
        </w:rPr>
        <w:t>）负责全区养老服务体系建设，拟定全区养老服务规划、政策、标准并组织实施，承担老年人、孤儿和特殊困难群体社会福利和权益保障工作；（</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lang w:eastAsia="zh-CN"/>
        </w:rPr>
        <w:t>）统筹推进残疾人福利制度建设，落实残疾人“两项补贴”制定；（</w:t>
      </w: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lang w:eastAsia="zh-CN"/>
        </w:rPr>
        <w:t>）拟定儿童福利、孤弃儿童保障、儿童收养、儿童救助保护政策、标准等；（</w:t>
      </w:r>
      <w:r>
        <w:rPr>
          <w:rFonts w:hint="eastAsia" w:ascii="仿宋_GB2312" w:hAnsi="仿宋_GB2312" w:eastAsia="仿宋_GB2312" w:cs="仿宋_GB2312"/>
          <w:color w:val="auto"/>
          <w:sz w:val="32"/>
          <w:szCs w:val="32"/>
          <w:highlight w:val="none"/>
          <w:lang w:val="en-US" w:eastAsia="zh-CN"/>
        </w:rPr>
        <w:t>11</w:t>
      </w:r>
      <w:r>
        <w:rPr>
          <w:rFonts w:hint="eastAsia" w:ascii="仿宋_GB2312" w:hAnsi="仿宋_GB2312" w:eastAsia="仿宋_GB2312" w:cs="仿宋_GB2312"/>
          <w:color w:val="auto"/>
          <w:sz w:val="32"/>
          <w:szCs w:val="32"/>
          <w:highlight w:val="none"/>
          <w:lang w:eastAsia="zh-CN"/>
        </w:rPr>
        <w:t>）指导全区社会慈善、社会捐赠、群众互助等社会扶助活动，促进慈善事业发展，负责福利彩票管理工作；（</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eastAsia="zh-CN"/>
        </w:rPr>
        <w:t>）完成区委、区政府和上级部门交办的其他工作。</w:t>
      </w:r>
    </w:p>
    <w:p>
      <w:pPr>
        <w:widowControl/>
        <w:numPr>
          <w:ilvl w:val="0"/>
          <w:numId w:val="1"/>
        </w:numPr>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numPr>
          <w:ilvl w:val="0"/>
          <w:numId w:val="0"/>
        </w:numPr>
        <w:jc w:val="left"/>
        <w:rPr>
          <w:rFonts w:hint="default"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     </w:t>
      </w:r>
      <w:r>
        <w:rPr>
          <w:rFonts w:hint="eastAsia" w:ascii="仿宋_GB2312" w:hAnsi="仿宋_GB2312" w:eastAsia="仿宋_GB2312" w:cs="仿宋_GB2312"/>
          <w:color w:val="auto"/>
          <w:sz w:val="32"/>
          <w:szCs w:val="32"/>
          <w:highlight w:val="none"/>
          <w:lang w:eastAsia="zh-CN"/>
        </w:rPr>
        <w:t>杨陵区民政局下属事业单位4个，杨陵区民政社会事务管理中心，杨陵区社会福利院，杨陵区救助管理站，杨陵区福利彩票管理中心。</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val="en-US" w:eastAsia="zh-CN"/>
              </w:rPr>
              <w:t>杨陵区民政局本级（机关）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杨陵区社会福利院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杨陵区救助管理站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81" w:type="dxa"/>
            <w:vAlign w:val="center"/>
          </w:tcPr>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color w:val="auto"/>
                <w:sz w:val="32"/>
                <w:szCs w:val="32"/>
                <w:highlight w:val="none"/>
                <w:lang w:eastAsia="zh-CN"/>
              </w:rPr>
              <w:t>杨陵区民政社会事务管理中心</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截止2019年底，本部门人员编制</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人。</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571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rFonts w:ascii="黑体" w:hAnsi="宋体" w:eastAsia="黑体"/>
          <w:color w:val="000000"/>
          <w:kern w:val="0"/>
          <w:sz w:val="44"/>
          <w:szCs w:val="44"/>
          <w:lang w:bidi="ar"/>
        </w:rPr>
      </w:pPr>
    </w:p>
    <w:p>
      <w:pPr>
        <w:widowControl/>
        <w:jc w:val="center"/>
        <w:rPr>
          <w:sz w:val="44"/>
          <w:szCs w:val="44"/>
        </w:rPr>
      </w:pPr>
      <w:r>
        <w:rPr>
          <w:rFonts w:ascii="黑体" w:hAnsi="宋体" w:eastAsia="黑体"/>
          <w:color w:val="000000"/>
          <w:kern w:val="0"/>
          <w:sz w:val="44"/>
          <w:szCs w:val="44"/>
          <w:lang w:bidi="ar"/>
        </w:rPr>
        <w:t>第二部分 2019年度部门决算表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bl>
    <w:p>
      <w:pPr>
        <w:widowControl/>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1612.89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176.97</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260.08</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 xml:space="preserve">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4、</w:t>
            </w:r>
            <w:r>
              <w:rPr>
                <w:rFonts w:hint="eastAsia" w:ascii="宋体" w:hAnsi="宋体" w:eastAsia="宋体" w:cs="宋体"/>
                <w:i w:val="0"/>
                <w:color w:val="000000"/>
                <w:kern w:val="0"/>
                <w:sz w:val="20"/>
                <w:szCs w:val="20"/>
                <w:u w:val="none"/>
                <w:lang w:val="en-US" w:eastAsia="zh-CN" w:bidi="ar"/>
              </w:rPr>
              <w:t>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5、</w:t>
            </w:r>
            <w:r>
              <w:rPr>
                <w:rFonts w:hint="eastAsia" w:ascii="宋体" w:hAnsi="宋体" w:eastAsia="宋体" w:cs="宋体"/>
                <w:i w:val="0"/>
                <w:color w:val="000000"/>
                <w:kern w:val="0"/>
                <w:sz w:val="20"/>
                <w:szCs w:val="20"/>
                <w:u w:val="none"/>
                <w:lang w:val="en-US" w:eastAsia="zh-CN" w:bidi="ar"/>
              </w:rPr>
              <w:t>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6</w:t>
            </w:r>
            <w:r>
              <w:rPr>
                <w:rFonts w:hint="eastAsia" w:ascii="宋体" w:hAnsi="宋体" w:eastAsia="宋体" w:cs="宋体"/>
                <w:i w:val="0"/>
                <w:color w:val="000000"/>
                <w:kern w:val="0"/>
                <w:sz w:val="20"/>
                <w:szCs w:val="20"/>
                <w:u w:val="none"/>
                <w:lang w:val="en-US" w:eastAsia="zh-CN" w:bidi="ar"/>
              </w:rPr>
              <w:t>、经营收入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7</w:t>
            </w:r>
            <w:r>
              <w:rPr>
                <w:rFonts w:hint="eastAsia" w:ascii="宋体" w:hAnsi="宋体" w:eastAsia="宋体" w:cs="宋体"/>
                <w:i w:val="0"/>
                <w:color w:val="000000"/>
                <w:kern w:val="0"/>
                <w:sz w:val="20"/>
                <w:szCs w:val="20"/>
                <w:u w:val="none"/>
                <w:lang w:val="en-US" w:eastAsia="zh-CN" w:bidi="ar"/>
              </w:rPr>
              <w:t>、附属单位上缴收入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color w:val="000000"/>
                <w:kern w:val="2"/>
                <w:sz w:val="21"/>
                <w:szCs w:val="21"/>
                <w:lang w:val="en-US" w:eastAsia="zh-CN" w:bidi="ar-SA"/>
              </w:rPr>
            </w:pPr>
            <w:r>
              <w:rPr>
                <w:rFonts w:hint="eastAsia" w:ascii="宋体" w:hAnsi="宋体" w:cs="宋体"/>
                <w:i w:val="0"/>
                <w:color w:val="000000"/>
                <w:kern w:val="0"/>
                <w:sz w:val="20"/>
                <w:szCs w:val="20"/>
                <w:u w:val="none"/>
                <w:lang w:val="en-US" w:eastAsia="zh-CN" w:bidi="ar"/>
              </w:rPr>
              <w:t>8</w:t>
            </w:r>
            <w:r>
              <w:rPr>
                <w:rFonts w:hint="eastAsia" w:ascii="宋体" w:hAnsi="宋体" w:eastAsia="宋体" w:cs="宋体"/>
                <w:i w:val="0"/>
                <w:color w:val="000000"/>
                <w:kern w:val="0"/>
                <w:sz w:val="20"/>
                <w:szCs w:val="20"/>
                <w:u w:val="none"/>
                <w:lang w:val="en-US" w:eastAsia="zh-CN" w:bidi="ar"/>
              </w:rPr>
              <w:t>、其他收入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3051.29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3004.49</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459.91</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w:t>
            </w:r>
            <w:r>
              <w:rPr>
                <w:rFonts w:hint="eastAsia" w:ascii="宋体" w:hAnsi="宋体" w:cs="宋体"/>
                <w:color w:val="000000"/>
                <w:kern w:val="0"/>
                <w:szCs w:val="21"/>
                <w:lang w:eastAsia="zh-CN"/>
              </w:rPr>
              <w:t>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21、</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1306.63</w:t>
            </w:r>
          </w:p>
        </w:tc>
      </w:tr>
      <w:tr>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4924.26</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4959.39</w:t>
            </w:r>
          </w:p>
        </w:tc>
      </w:tr>
      <w:tr>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134</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98.87</w:t>
            </w:r>
          </w:p>
        </w:tc>
      </w:tr>
      <w:tr>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5058.26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s="宋体"/>
                <w:b/>
                <w:color w:val="000000"/>
                <w:szCs w:val="21"/>
                <w:lang w:val="en-US" w:eastAsia="zh-CN"/>
              </w:rPr>
            </w:pPr>
            <w:r>
              <w:rPr>
                <w:rFonts w:hint="eastAsia" w:ascii="宋体" w:hAnsi="宋体" w:cs="宋体"/>
                <w:b/>
                <w:color w:val="000000"/>
                <w:szCs w:val="21"/>
                <w:lang w:val="en-US" w:eastAsia="zh-CN"/>
              </w:rPr>
              <w:t>5058.26</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67" w:type="dxa"/>
        <w:tblInd w:w="0" w:type="dxa"/>
        <w:tblLayout w:type="fixed"/>
        <w:tblCellMar>
          <w:top w:w="15" w:type="dxa"/>
          <w:left w:w="15" w:type="dxa"/>
          <w:bottom w:w="15" w:type="dxa"/>
          <w:right w:w="15" w:type="dxa"/>
        </w:tblCellMar>
      </w:tblPr>
      <w:tblGrid>
        <w:gridCol w:w="927"/>
        <w:gridCol w:w="1313"/>
        <w:gridCol w:w="1131"/>
        <w:gridCol w:w="1234"/>
        <w:gridCol w:w="652"/>
        <w:gridCol w:w="651"/>
        <w:gridCol w:w="635"/>
        <w:gridCol w:w="720"/>
        <w:gridCol w:w="531"/>
        <w:gridCol w:w="1073"/>
      </w:tblGrid>
      <w:tr>
        <w:tblPrEx>
          <w:tblCellMar>
            <w:top w:w="15" w:type="dxa"/>
            <w:left w:w="15" w:type="dxa"/>
            <w:bottom w:w="15" w:type="dxa"/>
            <w:right w:w="15" w:type="dxa"/>
          </w:tblCellMar>
        </w:tblPrEx>
        <w:trPr>
          <w:trHeight w:val="439" w:hRule="atLeast"/>
        </w:trPr>
        <w:tc>
          <w:tcPr>
            <w:tcW w:w="22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12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5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53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10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1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5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63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3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22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4924.26</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1872.97</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3051.29</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一般公共服务支出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176.97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146.67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20132</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组织事务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176.67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146.67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2013299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其他组织事务支出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176.67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146.67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20133</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宣传事务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2013399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其他宣传事务支出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社会保障和就业支出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2993.2</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1558.25</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1434.95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民政管理事务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1100.74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733.44</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367.3</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95.67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95.67</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2080207</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行政区划和地名管理</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28.95</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3.19</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25.76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2080208</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基层政权和社区建设</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743.26</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488.9</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254.37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其他民政管理事务支出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232.86</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145.69</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87.17</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20808</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抚恤</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376.06</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117.85</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258.22</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2080801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死亡抚恤</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101</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2080804</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eastAsia="zh-CN"/>
              </w:rPr>
              <w:t>优抚事业单位</w:t>
            </w:r>
            <w:r>
              <w:rPr>
                <w:rFonts w:hint="eastAsia" w:ascii="宋体" w:hAnsi="宋体" w:cs="宋体"/>
                <w:color w:val="000000"/>
                <w:szCs w:val="21"/>
                <w:lang w:val="en-US" w:eastAsia="zh-CN"/>
              </w:rPr>
              <w:t xml:space="preserve"> 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78.66</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78.66</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2080899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其他优抚支出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196.4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117.85</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78.55</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退役安置</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77.14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77.14</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2080901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退役士官安置</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9.9</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2080902</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军队移交政府的离退休人员安置</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62.97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62.97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2080903</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军队移交政府离退休干部管理机构</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社会福利</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238.85</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163.76</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75.09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儿童福利</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83.78</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25.27</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58.51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2081002</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老年福利</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11.33</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11.33</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2081005</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社会福利事业单位</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28.07</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5.15</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其他社会福利支出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110.53</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110.43</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残疾人事业</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155.4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123.8</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31.6</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2081107</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残疾人生活和护理补贴</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155.4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123.8</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31.6</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最低生活保障</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631.74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344.67</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287.07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2081901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城市最低生活保障金支出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55.36</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55.36</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2081902</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lang w:eastAsia="zh-CN"/>
              </w:rPr>
              <w:t>农村最低生活保障金支出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576.38</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344.67</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231.71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20820</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临时救助</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296.83</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33.14</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263.7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2082001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临时救助支出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219.93</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33.14</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186.79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2082002</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流浪乞讨人员救助支出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76.91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76.91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特困人员救助供养</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66.69</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11.69</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2082102</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农村特困人员救助供养支出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66.69</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11.69</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其他社会保障和就业支出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49.74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29.9</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2089901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其他社会保障和就业支出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49.74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29.9</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19.84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卫生健康支出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459.91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24.34</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435.57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21013</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医疗救助</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151.51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149.4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2101301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城乡医疗救助</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151.51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149.4</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21014</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优抚对象医疗</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49.24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22.24</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2101401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优抚对象医疗补助</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49.24</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22.24</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21016</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老龄卫生健康事务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259.17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259.17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2101601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老龄卫生健康事务</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259.17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259.17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224</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灾害防治及应急管理支出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22407</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自然灾害救灾及恢复重建支出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2240701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中央自然灾害生活补助</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1282.78</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260.08</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1022.71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22908</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彩票发行销售机构业务费安排的支出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456.11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116.01</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340.11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2290804</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福利彩票销售机构的业务费支出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376.11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116.01</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260.11</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2290899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其他彩票发行销售机构业务费安排的支出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22960</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彩票公益金安排的支出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823.1</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144.07</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679.03</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2296002</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用于社会福利的彩票公益金支出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775.78</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119.21</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656.57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2296006</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用于残疾人事业的彩票公益金支出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16.53</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16.53</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2296099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用于其他社会公益事业的彩票公益金支出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30.79</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24.86</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5.93</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22999</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3.57</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2299901</w:t>
            </w:r>
          </w:p>
        </w:tc>
        <w:tc>
          <w:tcPr>
            <w:tcW w:w="131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其他支出</w:t>
            </w:r>
          </w:p>
        </w:tc>
        <w:tc>
          <w:tcPr>
            <w:tcW w:w="1131"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3.57</w:t>
            </w:r>
          </w:p>
        </w:tc>
        <w:tc>
          <w:tcPr>
            <w:tcW w:w="123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65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3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3.57</w:t>
            </w: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346"/>
        <w:gridCol w:w="1128"/>
        <w:gridCol w:w="986"/>
        <w:gridCol w:w="1077"/>
        <w:gridCol w:w="1109"/>
        <w:gridCol w:w="908"/>
        <w:gridCol w:w="1345"/>
      </w:tblGrid>
      <w:tr>
        <w:tblPrEx>
          <w:tblCellMar>
            <w:top w:w="15" w:type="dxa"/>
            <w:left w:w="15" w:type="dxa"/>
            <w:bottom w:w="15" w:type="dxa"/>
            <w:right w:w="15" w:type="dxa"/>
          </w:tblCellMar>
        </w:tblPrEx>
        <w:trPr>
          <w:trHeight w:val="372" w:hRule="atLeast"/>
        </w:trPr>
        <w:tc>
          <w:tcPr>
            <w:tcW w:w="23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2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2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90" w:hRule="atLeast"/>
        </w:trPr>
        <w:tc>
          <w:tcPr>
            <w:tcW w:w="234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4959.4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327.97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4631.42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一般公共服务支出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176.97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176.97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20132</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组织事务</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176.67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176.67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2013299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其他组织事务支出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176.67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176.67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20133</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宣传事务</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2013399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其他宣传事务支出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社会保障和就业支出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3004.49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327.97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2676.52</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20802</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民政管理事务</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1117.35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209.19</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908.17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2080201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行政运行</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95.37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95.67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2080207</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行政区划和地名管理</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28.95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28.95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2080208</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基层政权和社区建设</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743.26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743.26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2080299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其他民政管理事务支出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249.47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113.52</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135.96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20808</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抚恤</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376.06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376.06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2080801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死亡抚恤</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2080804</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优抚事业单位</w:t>
            </w:r>
            <w:r>
              <w:rPr>
                <w:rFonts w:hint="eastAsia" w:ascii="宋体" w:hAnsi="宋体" w:cs="宋体"/>
                <w:color w:val="000000"/>
                <w:szCs w:val="21"/>
                <w:lang w:val="en-US" w:eastAsia="zh-CN"/>
              </w:rPr>
              <w:t xml:space="preserve"> 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78.66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78.66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2080899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其他优抚支出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196.4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196.4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退役安置</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77.14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14.17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2080901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退役士官安置</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2080902</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军队移交政府的离退休人员安置</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62.97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62.97</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2080903</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军队移交政府离退休干部管理机构</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20810</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社会福利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232.33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209.65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2081001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儿童福利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81.78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81.78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2081002</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老年福利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6.81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2081005</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社会福利事业单位</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33.21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22.68</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10.54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2081099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其他社会福利支出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110.53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110.53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残疾人事业</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155.4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155.4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2081107</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残疾人生活和护理补贴</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155.4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155.4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最低生活保障</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631.74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631.74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2081901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城市最低生活保障金支出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55.36</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55.36</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2081902</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农村最低生活保障金支出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576.38</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576.38</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20820</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临时救助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296.83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33.14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263.7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2082001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临时救助支出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219.93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33.14</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186.79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2082002</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流浪乞讨人员救助支出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76.91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0</w:t>
            </w: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76.91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64"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20821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特困人员救助供养</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66.69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66.69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87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2082102</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农村特困人员救助供养支出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66.69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66.69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其他社会保障和就业支出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50.94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50.94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2089901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其他社会保障和就业支出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50.94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50.94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卫生健康支出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459.91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459.91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21013</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医疗救助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151.51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2101301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城乡医疗救助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151.51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151.51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21014</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优抚对象医疗</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49.24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49.24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2101401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优抚对象医疗补助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49.24</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49.24</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21016</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老龄卫生健康事务</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259.17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259.17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2101601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老龄卫生健康事务</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259.17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259.17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224</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灾害防治及应急管理支出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c>
          <w:tcPr>
            <w:tcW w:w="98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hint="default" w:ascii="宋体" w:hAnsi="宋体" w:eastAsia="宋体" w:cs="宋体"/>
                <w:color w:val="000000"/>
                <w:szCs w:val="21"/>
                <w:lang w:val="en-US" w:eastAsia="zh-CN"/>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11.39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22407</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自然灾害救灾及恢复重建支出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11.39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2240701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中央自然灾害生活补助</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11.39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1306.63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1306.63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22908</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彩票发行销售机构业务费安排的支出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487.11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487.11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2290804</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福利彩票销售机构的业务费支出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407.11</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407.11</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2290899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其他彩票发行销售机构业务费安排的支出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80</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80</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22960</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彩票公益金安排的支出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815.95</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815.95</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2296002</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用于社会福利的彩票公益金支出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768.63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768.63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2296006</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用于残疾人事业的彩票公益金支出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16.53</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16.53</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2296099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用于其他社会公益事业的彩票公益金支出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30.79</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30.79</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22999</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2299901</w:t>
            </w:r>
          </w:p>
        </w:tc>
        <w:tc>
          <w:tcPr>
            <w:tcW w:w="14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kern w:val="2"/>
                <w:sz w:val="21"/>
                <w:szCs w:val="21"/>
                <w:lang w:val="en-US" w:eastAsia="zh-CN" w:bidi="ar-SA"/>
              </w:rPr>
            </w:pPr>
            <w:r>
              <w:rPr>
                <w:rFonts w:hint="eastAsia" w:ascii="宋体" w:hAnsi="宋体" w:cs="宋体"/>
                <w:color w:val="000000"/>
                <w:szCs w:val="21"/>
                <w:lang w:eastAsia="zh-CN"/>
              </w:rPr>
              <w:t>其他支出</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3.57</w:t>
            </w: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3.57</w:t>
            </w:r>
          </w:p>
        </w:tc>
        <w:tc>
          <w:tcPr>
            <w:tcW w:w="110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1612.89</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30.3</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30.3</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260.08</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2</w:t>
            </w:r>
            <w:r>
              <w:rPr>
                <w:rFonts w:hint="eastAsia" w:ascii="宋体" w:hAnsi="宋体" w:cs="宋体"/>
                <w:color w:val="000000"/>
                <w:kern w:val="0"/>
                <w:szCs w:val="21"/>
              </w:rPr>
              <w:t>、外交支出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w:t>
            </w:r>
            <w:r>
              <w:rPr>
                <w:rFonts w:hint="eastAsia" w:ascii="宋体" w:hAnsi="宋体" w:cs="宋体"/>
                <w:color w:val="000000"/>
                <w:spacing w:val="-11"/>
                <w:w w:val="98"/>
                <w:kern w:val="0"/>
                <w:szCs w:val="21"/>
                <w:lang w:eastAsia="zh-CN"/>
              </w:rPr>
              <w:t>旅游</w:t>
            </w:r>
            <w:r>
              <w:rPr>
                <w:rFonts w:hint="eastAsia" w:ascii="宋体" w:hAnsi="宋体" w:cs="宋体"/>
                <w:color w:val="000000"/>
                <w:spacing w:val="-11"/>
                <w:w w:val="98"/>
                <w:kern w:val="0"/>
                <w:szCs w:val="21"/>
              </w:rPr>
              <w:t>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1558.25</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1558.25</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24.34</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24.34</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w:t>
            </w:r>
            <w:r>
              <w:rPr>
                <w:rFonts w:hint="eastAsia" w:ascii="宋体" w:hAnsi="宋体" w:cs="宋体"/>
                <w:color w:val="000000"/>
                <w:kern w:val="0"/>
                <w:szCs w:val="21"/>
              </w:rPr>
              <w:t>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18、</w:t>
            </w:r>
            <w:r>
              <w:rPr>
                <w:rFonts w:hint="eastAsia" w:ascii="宋体" w:hAnsi="宋体" w:cs="宋体"/>
                <w:color w:val="000000"/>
                <w:spacing w:val="-11"/>
                <w:w w:val="98"/>
                <w:kern w:val="0"/>
                <w:szCs w:val="21"/>
                <w:lang w:eastAsia="zh-CN"/>
              </w:rPr>
              <w:t>自然资源</w:t>
            </w:r>
            <w:r>
              <w:rPr>
                <w:rFonts w:hint="eastAsia" w:ascii="宋体" w:hAnsi="宋体" w:cs="宋体"/>
                <w:color w:val="000000"/>
                <w:spacing w:val="-11"/>
                <w:w w:val="98"/>
                <w:kern w:val="0"/>
                <w:szCs w:val="21"/>
              </w:rPr>
              <w:t>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21"/>
                <w:szCs w:val="21"/>
                <w:lang w:val="en-US" w:eastAsia="zh-CN" w:bidi="ar-SA"/>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rPr>
              <w:t>21、</w:t>
            </w:r>
            <w:r>
              <w:rPr>
                <w:rFonts w:hint="eastAsia" w:ascii="宋体" w:hAnsi="宋体" w:cs="宋体"/>
                <w:color w:val="000000"/>
                <w:kern w:val="0"/>
                <w:szCs w:val="21"/>
                <w:lang w:eastAsia="zh-CN"/>
              </w:rPr>
              <w:t>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Cs w:val="21"/>
                <w:lang w:val="en-US" w:eastAsia="zh-CN"/>
              </w:rPr>
              <w:t>22、</w:t>
            </w:r>
            <w:r>
              <w:rPr>
                <w:rFonts w:hint="eastAsia" w:ascii="宋体" w:hAnsi="宋体" w:cs="宋体"/>
                <w:color w:val="000000"/>
                <w:kern w:val="0"/>
                <w:szCs w:val="21"/>
              </w:rPr>
              <w:t>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r>
              <w:rPr>
                <w:rFonts w:hint="eastAsia" w:ascii="宋体" w:hAnsi="宋体" w:cs="宋体"/>
                <w:color w:val="000000"/>
                <w:kern w:val="0"/>
                <w:sz w:val="21"/>
                <w:szCs w:val="21"/>
                <w:lang w:val="en-US" w:eastAsia="zh-CN" w:bidi="ar-SA"/>
              </w:rPr>
              <w:t>260.08</w:t>
            </w: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260.08</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21"/>
                <w:szCs w:val="21"/>
                <w:lang w:val="en-US" w:eastAsia="zh-CN" w:bidi="ar-SA"/>
              </w:rPr>
            </w:pPr>
            <w:r>
              <w:rPr>
                <w:rFonts w:hint="eastAsia" w:ascii="宋体" w:hAnsi="宋体" w:cs="宋体"/>
                <w:b/>
                <w:color w:val="000000"/>
                <w:kern w:val="2"/>
                <w:sz w:val="21"/>
                <w:szCs w:val="21"/>
                <w:lang w:val="en-US" w:eastAsia="zh-CN" w:bidi="ar-SA"/>
              </w:rPr>
              <w:t>支出</w:t>
            </w:r>
          </w:p>
        </w:tc>
      </w:tr>
      <w:tr>
        <w:tblPrEx>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政府性基金预算财政拨款</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1872.97</w:t>
            </w:r>
            <w:r>
              <w:rPr>
                <w:rFonts w:hint="eastAsia" w:ascii="宋体" w:hAnsi="宋体" w:cs="宋体"/>
                <w:color w:val="000000"/>
                <w:kern w:val="0"/>
                <w:szCs w:val="21"/>
              </w:rPr>
              <w:t xml:space="preserve">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1872.97</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1612.89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260.08</w:t>
            </w: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一、</w:t>
            </w:r>
            <w:r>
              <w:rPr>
                <w:rFonts w:hint="eastAsia" w:ascii="宋体" w:hAnsi="宋体" w:cs="宋体"/>
                <w:color w:val="000000"/>
                <w:kern w:val="0"/>
                <w:szCs w:val="21"/>
              </w:rPr>
              <w:t>一般公共预</w:t>
            </w:r>
            <w:r>
              <w:rPr>
                <w:rFonts w:hint="eastAsia" w:ascii="宋体" w:hAnsi="宋体" w:cs="宋体"/>
                <w:color w:val="000000"/>
                <w:kern w:val="0"/>
                <w:szCs w:val="21"/>
                <w:lang w:val="en-US" w:eastAsia="zh-CN"/>
              </w:rPr>
              <w:t xml:space="preserve">   </w:t>
            </w:r>
          </w:p>
          <w:p>
            <w:pPr>
              <w:widowControl/>
              <w:numPr>
                <w:ilvl w:val="0"/>
                <w:numId w:val="0"/>
              </w:numPr>
              <w:ind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Chars="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eastAsia="zh-CN"/>
              </w:rPr>
              <w:t>二、</w:t>
            </w:r>
            <w:r>
              <w:rPr>
                <w:rFonts w:hint="eastAsia" w:ascii="宋体" w:hAnsi="宋体" w:cs="宋体"/>
                <w:color w:val="000000"/>
                <w:kern w:val="0"/>
                <w:szCs w:val="21"/>
              </w:rPr>
              <w:t>政府性基金预</w:t>
            </w:r>
            <w:r>
              <w:rPr>
                <w:rFonts w:hint="eastAsia" w:ascii="宋体" w:hAnsi="宋体" w:cs="宋体"/>
                <w:color w:val="000000"/>
                <w:kern w:val="0"/>
                <w:szCs w:val="21"/>
                <w:lang w:val="en-US" w:eastAsia="zh-CN"/>
              </w:rPr>
              <w:t xml:space="preserve"> </w:t>
            </w:r>
          </w:p>
          <w:p>
            <w:pPr>
              <w:widowControl/>
              <w:numPr>
                <w:ilvl w:val="0"/>
                <w:numId w:val="0"/>
              </w:numPr>
              <w:ind w:leftChars="0" w:firstLine="420" w:firstLineChars="200"/>
              <w:jc w:val="both"/>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1872.97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1872.97</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1612.89</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color w:val="000000"/>
                <w:kern w:val="0"/>
                <w:szCs w:val="21"/>
                <w:lang w:val="en-US" w:eastAsia="zh-CN"/>
              </w:rPr>
              <w:t>260.08</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1612.89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265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255.25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9.75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1347.89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一般公共服务</w:t>
            </w:r>
          </w:p>
          <w:p>
            <w:pPr>
              <w:widowControl/>
              <w:jc w:val="center"/>
              <w:textAlignment w:val="center"/>
              <w:rPr>
                <w:rFonts w:ascii="宋体" w:hAnsi="宋体" w:cs="宋体"/>
                <w:color w:val="000000"/>
                <w:szCs w:val="21"/>
              </w:rPr>
            </w:pPr>
            <w:r>
              <w:rPr>
                <w:rFonts w:hint="eastAsia" w:ascii="宋体" w:hAnsi="宋体" w:cs="宋体"/>
                <w:color w:val="000000"/>
                <w:kern w:val="0"/>
                <w:szCs w:val="21"/>
              </w:rPr>
              <w:t>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kern w:val="2"/>
                <w:sz w:val="21"/>
                <w:szCs w:val="21"/>
                <w:lang w:val="en-US" w:eastAsia="zh-CN" w:bidi="ar-SA"/>
              </w:rPr>
            </w:pPr>
            <w:r>
              <w:rPr>
                <w:rFonts w:hint="eastAsia" w:ascii="宋体" w:hAnsi="宋体" w:cs="宋体"/>
                <w:b/>
                <w:bCs/>
                <w:color w:val="000000"/>
                <w:szCs w:val="21"/>
                <w:lang w:val="en-US" w:eastAsia="zh-CN"/>
              </w:rPr>
              <w:t>30.3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30.3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201</w:t>
            </w:r>
            <w:r>
              <w:rPr>
                <w:rFonts w:hint="eastAsia" w:ascii="宋体" w:hAnsi="宋体" w:cs="宋体"/>
                <w:color w:val="000000"/>
                <w:kern w:val="0"/>
                <w:szCs w:val="21"/>
                <w:lang w:val="en-US" w:eastAsia="zh-CN"/>
              </w:rPr>
              <w:t>32</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b/>
                <w:bCs/>
                <w:color w:val="000000"/>
                <w:szCs w:val="21"/>
                <w:lang w:val="en-US" w:eastAsia="zh-CN"/>
              </w:rPr>
              <w:t>30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kern w:val="0"/>
                <w:szCs w:val="21"/>
              </w:rPr>
              <w:t xml:space="preserve">    201</w:t>
            </w:r>
            <w:r>
              <w:rPr>
                <w:rFonts w:hint="eastAsia" w:ascii="宋体" w:hAnsi="宋体" w:cs="宋体"/>
                <w:color w:val="000000"/>
                <w:kern w:val="0"/>
                <w:szCs w:val="21"/>
                <w:lang w:val="en-US" w:eastAsia="zh-CN"/>
              </w:rPr>
              <w:t>3299</w:t>
            </w:r>
          </w:p>
        </w:tc>
        <w:tc>
          <w:tcPr>
            <w:tcW w:w="15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eastAsia="zh-CN"/>
              </w:rPr>
              <w:t>其他组织事务支出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30</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20133</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宣传事务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b/>
                <w:bCs/>
                <w:color w:val="000000"/>
                <w:szCs w:val="21"/>
                <w:lang w:val="en-US" w:eastAsia="zh-CN"/>
              </w:rPr>
              <w:t>0.3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0.3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2013399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其他宣传事务支出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1558.25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265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255.25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9.75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1293.25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民政管理事务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733.45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b/>
                <w:bCs/>
                <w:color w:val="000000"/>
                <w:szCs w:val="21"/>
                <w:lang w:val="en-US" w:eastAsia="zh-CN"/>
              </w:rPr>
              <w:t>209.18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199.43</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9.75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524.2</w:t>
            </w:r>
            <w:r>
              <w:rPr>
                <w:rFonts w:hint="eastAsia" w:ascii="宋体" w:hAnsi="宋体" w:cs="宋体"/>
                <w:color w:val="000000"/>
                <w:szCs w:val="21"/>
                <w:lang w:val="en-US" w:eastAsia="zh-CN"/>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95.67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95.67</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85.92</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2080207</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行政区划和地名管理</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3.19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基层政权和社区建设</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488.9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488.9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2080299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其他民政管理事务支出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145.69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113.51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113.51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32.18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20808</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抚恤</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117.85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bCs/>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117.85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2080899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其他优抚支出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117.85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117.85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社会福利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163.75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b/>
                <w:bCs/>
                <w:color w:val="000000"/>
                <w:szCs w:val="21"/>
                <w:lang w:val="en-US" w:eastAsia="zh-CN"/>
              </w:rPr>
              <w:t>22.68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22.68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141.07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606"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儿童福利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25.27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25.27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2081005</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社会福利事业单位</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28.06</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22.68</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22.68</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2081099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其他社会福利支出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110.42</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110.42</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残疾人事业</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123.8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bCs/>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123.8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2081107</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残疾人生活和护理补贴</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123.8</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123.8</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最低生活保障</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344.67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b/>
                <w:bCs/>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344.67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2081902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农村最低生活保障金支出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344.67</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eastAsia="宋体" w:cs="宋体"/>
                <w:color w:val="000000"/>
                <w:kern w:val="2"/>
                <w:sz w:val="21"/>
                <w:szCs w:val="21"/>
                <w:lang w:val="en-US" w:eastAsia="zh-CN" w:bidi="ar-SA"/>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344.67</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临时救助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b/>
                <w:bCs/>
                <w:color w:val="000000"/>
                <w:szCs w:val="21"/>
                <w:lang w:val="en-US" w:eastAsia="zh-CN"/>
              </w:rPr>
              <w:t>33.14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b/>
                <w:bCs/>
                <w:color w:val="000000"/>
                <w:szCs w:val="21"/>
                <w:lang w:val="en-US" w:eastAsia="zh-CN"/>
              </w:rPr>
              <w:t>33.14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b/>
                <w:bCs/>
                <w:color w:val="000000"/>
                <w:szCs w:val="21"/>
                <w:lang w:val="en-US" w:eastAsia="zh-CN"/>
              </w:rPr>
              <w:t>33.14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2082001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临时救助支出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33.14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33.14</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33.14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特困人员救助供养</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11.69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11.69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2082102</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农村特困人员救助供养支出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20899</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29.9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29.9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2089901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29.9</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24.34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24.34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21013</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医疗救助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kern w:val="2"/>
                <w:sz w:val="21"/>
                <w:szCs w:val="21"/>
                <w:lang w:val="en-US" w:eastAsia="zh-CN" w:bidi="ar-SA"/>
              </w:rPr>
            </w:pPr>
            <w:r>
              <w:rPr>
                <w:rFonts w:hint="eastAsia" w:ascii="宋体" w:hAnsi="宋体" w:cs="宋体"/>
                <w:b/>
                <w:bCs/>
                <w:color w:val="000000"/>
                <w:szCs w:val="21"/>
                <w:lang w:val="en-US" w:eastAsia="zh-CN"/>
              </w:rPr>
              <w:t>2.1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2101301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城乡医疗救助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21014</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优抚对象医疗</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22.24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bCs/>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bCs/>
                <w:color w:val="000000"/>
                <w:szCs w:val="21"/>
                <w:lang w:val="en-US" w:eastAsia="zh-CN"/>
              </w:rPr>
            </w:pPr>
            <w:r>
              <w:rPr>
                <w:rFonts w:hint="eastAsia" w:ascii="宋体" w:hAnsi="宋体" w:cs="宋体"/>
                <w:b/>
                <w:bCs/>
                <w:color w:val="000000"/>
                <w:szCs w:val="21"/>
                <w:lang w:val="en-US" w:eastAsia="zh-CN"/>
              </w:rPr>
              <w:t>22.24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2101401</w:t>
            </w:r>
          </w:p>
        </w:tc>
        <w:tc>
          <w:tcPr>
            <w:tcW w:w="1537"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优抚对象医疗补助</w:t>
            </w:r>
          </w:p>
        </w:tc>
        <w:tc>
          <w:tcPr>
            <w:tcW w:w="100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22.24</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22.24</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265</w:t>
            </w:r>
          </w:p>
        </w:tc>
        <w:tc>
          <w:tcPr>
            <w:tcW w:w="1437"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255.25</w:t>
            </w:r>
          </w:p>
        </w:tc>
        <w:tc>
          <w:tcPr>
            <w:tcW w:w="1363" w:type="dxa"/>
            <w:tcBorders>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9.75</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72"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251.73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251.73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78.46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78.46</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33.13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33.13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40.83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40.83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30106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伙食补助费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6.04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6.04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40.63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40.63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23.68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r>
              <w:rPr>
                <w:rFonts w:hint="eastAsia" w:ascii="宋体" w:hAnsi="宋体" w:cs="宋体"/>
                <w:color w:val="000000"/>
                <w:szCs w:val="21"/>
                <w:lang w:val="en-US" w:eastAsia="zh-CN"/>
              </w:rPr>
              <w:t>23.68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30113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28.94</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28.94</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9.75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9.75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0.02</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30206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 xml:space="preserve">  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2.68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2.68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30226</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cs="宋体"/>
                <w:color w:val="000000"/>
                <w:szCs w:val="21"/>
                <w:lang w:eastAsia="zh-CN"/>
              </w:rPr>
            </w:pPr>
            <w:r>
              <w:rPr>
                <w:rFonts w:hint="eastAsia" w:ascii="宋体" w:hAnsi="宋体" w:cs="宋体"/>
                <w:color w:val="000000"/>
                <w:szCs w:val="21"/>
                <w:lang w:eastAsia="zh-CN"/>
              </w:rPr>
              <w:t>劳务费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0.66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0.66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30228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3.27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 xml:space="preserve">  30299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0.37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cs="宋体"/>
                <w:color w:val="000000"/>
                <w:szCs w:val="21"/>
                <w:lang w:val="en-US" w:eastAsia="zh-CN"/>
              </w:rPr>
            </w:pPr>
            <w:r>
              <w:rPr>
                <w:rFonts w:hint="eastAsia" w:ascii="宋体" w:hAnsi="宋体" w:cs="宋体"/>
                <w:color w:val="000000"/>
                <w:szCs w:val="21"/>
                <w:lang w:val="en-US" w:eastAsia="zh-CN"/>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both"/>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3.52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3.52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3.49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3.49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 xml:space="preserve">  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color w:val="000000"/>
                <w:szCs w:val="21"/>
                <w:lang w:eastAsia="zh-CN"/>
              </w:rPr>
            </w:pPr>
            <w:r>
              <w:rPr>
                <w:rFonts w:hint="eastAsia" w:ascii="宋体" w:hAnsi="宋体" w:cs="宋体"/>
                <w:color w:val="000000"/>
                <w:szCs w:val="21"/>
                <w:lang w:eastAsia="zh-CN"/>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0.03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0.03</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2.92</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0.86</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2.06</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0.2</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0.16</w:t>
            </w:r>
          </w:p>
        </w:tc>
      </w:tr>
    </w:tbl>
    <w:p>
      <w:pPr>
        <w:keepNext w:val="0"/>
        <w:keepLines w:val="0"/>
        <w:widowControl/>
        <w:suppressLineNumbers w:val="0"/>
        <w:jc w:val="left"/>
      </w:pPr>
      <w:r>
        <w:rPr>
          <w:rFonts w:hint="eastAsia" w:ascii="宋体" w:hAnsi="宋体" w:cs="宋体"/>
          <w:szCs w:val="21"/>
        </w:rPr>
        <w:t>注：本表反映部门本年度一般公共预算财政拨款“三公”经费、会议费、培训费的</w:t>
      </w:r>
      <w:r>
        <w:rPr>
          <w:rFonts w:hint="eastAsia" w:ascii="宋体" w:hAnsi="宋体" w:cs="宋体"/>
          <w:szCs w:val="21"/>
          <w:lang w:eastAsia="zh-CN"/>
        </w:rPr>
        <w:t>预算数和</w:t>
      </w:r>
      <w:r>
        <w:rPr>
          <w:rFonts w:hint="eastAsia" w:ascii="宋体" w:hAnsi="宋体" w:cs="宋体"/>
          <w:szCs w:val="21"/>
        </w:rPr>
        <w:t>实际支出。</w:t>
      </w:r>
      <w:r>
        <w:rPr>
          <w:rFonts w:hint="eastAsia" w:ascii="宋体" w:hAnsi="宋体" w:cs="宋体"/>
          <w:szCs w:val="21"/>
          <w:lang w:eastAsia="zh-CN"/>
        </w:rPr>
        <w:t>预算数为调整预算数。</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260.08</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260.08</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eastAsia="zh-CN"/>
              </w:rPr>
              <w:t>其他支出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260.08</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260.08</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22908</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eastAsia="zh-CN"/>
              </w:rPr>
              <w:t>彩票发行销售机构业务费安排的支出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116.01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116.01</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2290804</w:t>
            </w:r>
          </w:p>
        </w:tc>
        <w:tc>
          <w:tcPr>
            <w:tcW w:w="1341" w:type="dxa"/>
            <w:tcBorders>
              <w:top w:val="single" w:color="000000" w:sz="4" w:space="0"/>
              <w:left w:val="single" w:color="000000" w:sz="4" w:space="0"/>
              <w:bottom w:val="single" w:color="000000" w:sz="4" w:space="0"/>
              <w:right w:val="single" w:color="000000" w:sz="4" w:space="0"/>
            </w:tcBorders>
            <w:vAlign w:val="center"/>
          </w:tcPr>
          <w:p>
            <w:pPr>
              <w:wordWrap w:val="0"/>
              <w:jc w:val="right"/>
              <w:rPr>
                <w:rFonts w:hint="default" w:ascii="宋体" w:hAnsi="宋体" w:eastAsia="宋体" w:cs="宋体"/>
                <w:color w:val="000000"/>
                <w:szCs w:val="21"/>
                <w:lang w:val="en-US" w:eastAsia="zh-CN"/>
              </w:rPr>
            </w:pPr>
            <w:r>
              <w:rPr>
                <w:rFonts w:hint="eastAsia" w:ascii="宋体" w:hAnsi="宋体" w:cs="宋体"/>
                <w:color w:val="000000"/>
                <w:szCs w:val="21"/>
                <w:lang w:eastAsia="zh-CN"/>
              </w:rPr>
              <w:t>福利彩票销售机构的业务费支出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116.01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116.01</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22960</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eastAsia="zh-CN"/>
              </w:rPr>
              <w:t>彩票公益金安排的支出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144.07</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144.07</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2296002</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eastAsia="zh-CN"/>
              </w:rPr>
              <w:t>用于社会福利的彩票公益金支出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119.21</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119.21</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2296099</w:t>
            </w: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color w:val="000000"/>
                <w:szCs w:val="21"/>
                <w:lang w:eastAsia="zh-CN"/>
              </w:rPr>
            </w:pPr>
            <w:r>
              <w:rPr>
                <w:rFonts w:hint="eastAsia" w:ascii="宋体" w:hAnsi="宋体" w:cs="宋体"/>
                <w:color w:val="000000"/>
                <w:szCs w:val="21"/>
                <w:lang w:eastAsia="zh-CN"/>
              </w:rPr>
              <w:t>用于其他社会公益事业的彩票公益金支出</w:t>
            </w: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24.86</w:t>
            </w: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24.86</w:t>
            </w: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eastAsia="zh-CN" w:bidi="ar"/>
        </w:rPr>
      </w:pPr>
      <w:r>
        <w:rPr>
          <w:rFonts w:hint="eastAsia" w:ascii="黑体" w:hAnsi="宋体" w:eastAsia="黑体"/>
          <w:color w:val="000000"/>
          <w:kern w:val="0"/>
          <w:sz w:val="44"/>
          <w:szCs w:val="44"/>
          <w:lang w:bidi="ar"/>
        </w:rPr>
        <w:br w:type="page"/>
      </w:r>
      <w:r>
        <w:rPr>
          <w:rFonts w:hint="eastAsia" w:ascii="黑体" w:hAnsi="宋体" w:eastAsia="黑体"/>
          <w:color w:val="000000"/>
          <w:kern w:val="0"/>
          <w:sz w:val="44"/>
          <w:szCs w:val="44"/>
          <w:lang w:bidi="ar"/>
        </w:rPr>
        <w:t>第三部分 2019 年部门决算情况</w:t>
      </w:r>
      <w:r>
        <w:rPr>
          <w:rFonts w:hint="eastAsia" w:ascii="黑体" w:hAnsi="宋体" w:eastAsia="黑体"/>
          <w:color w:val="000000"/>
          <w:kern w:val="0"/>
          <w:sz w:val="44"/>
          <w:szCs w:val="44"/>
          <w:lang w:eastAsia="zh-CN" w:bidi="ar"/>
        </w:rPr>
        <w:t>说明</w:t>
      </w:r>
    </w:p>
    <w:p>
      <w:pPr>
        <w:widowControl/>
        <w:rPr>
          <w:rFonts w:ascii="黑体" w:hAnsi="宋体" w:eastAsia="黑体"/>
          <w:color w:val="000000"/>
          <w:kern w:val="0"/>
          <w:sz w:val="44"/>
          <w:szCs w:val="44"/>
          <w:lang w:bidi="ar"/>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杨陵区民政局</w:t>
      </w:r>
      <w:r>
        <w:rPr>
          <w:rFonts w:hint="eastAsia" w:ascii="仿宋_GB2312" w:hAnsi="仿宋" w:eastAsia="仿宋_GB2312"/>
          <w:sz w:val="32"/>
          <w:szCs w:val="32"/>
        </w:rPr>
        <w:t>2019年</w:t>
      </w:r>
      <w:r>
        <w:rPr>
          <w:rFonts w:hint="eastAsia" w:ascii="仿宋_GB2312" w:hAnsi="仿宋" w:eastAsia="仿宋_GB2312"/>
          <w:sz w:val="32"/>
          <w:szCs w:val="32"/>
          <w:lang w:eastAsia="zh-CN"/>
        </w:rPr>
        <w:t>度总</w:t>
      </w:r>
      <w:r>
        <w:rPr>
          <w:rFonts w:hint="eastAsia" w:ascii="仿宋_GB2312" w:hAnsi="仿宋" w:eastAsia="仿宋_GB2312"/>
          <w:sz w:val="32"/>
          <w:szCs w:val="32"/>
        </w:rPr>
        <w:t>收入</w:t>
      </w:r>
      <w:r>
        <w:rPr>
          <w:rFonts w:hint="eastAsia" w:ascii="仿宋_GB2312" w:hAnsi="仿宋" w:eastAsia="仿宋_GB2312"/>
          <w:sz w:val="32"/>
          <w:szCs w:val="32"/>
          <w:lang w:val="en-US" w:eastAsia="zh-CN"/>
        </w:rPr>
        <w:t>4924.26万元，较上年5684.71万元减少760.45万元，主要原因为机构改革，划出高龄补贴、抚恤金、义务兵优待金、医疗救助等业务。</w:t>
      </w:r>
    </w:p>
    <w:p>
      <w:pPr>
        <w:widowControl/>
        <w:ind w:firstLine="640" w:firstLineChars="200"/>
        <w:jc w:val="left"/>
        <w:rPr>
          <w:rFonts w:hint="default" w:ascii="仿宋_GB2312" w:hAnsi="仿宋" w:eastAsia="仿宋_GB2312"/>
          <w:sz w:val="32"/>
          <w:szCs w:val="32"/>
          <w:lang w:val="en-US" w:eastAsia="zh-CN"/>
        </w:rPr>
      </w:pPr>
      <w:r>
        <w:rPr>
          <w:rFonts w:hint="eastAsia" w:ascii="仿宋_GB2312" w:hAnsi="仿宋" w:eastAsia="仿宋_GB2312"/>
          <w:sz w:val="32"/>
          <w:szCs w:val="32"/>
          <w:lang w:eastAsia="zh-CN"/>
        </w:rPr>
        <w:t>杨陵区民政局</w:t>
      </w:r>
      <w:r>
        <w:rPr>
          <w:rFonts w:hint="eastAsia" w:ascii="仿宋_GB2312" w:hAnsi="仿宋" w:eastAsia="仿宋_GB2312"/>
          <w:sz w:val="32"/>
          <w:szCs w:val="32"/>
        </w:rPr>
        <w:t>2019年</w:t>
      </w:r>
      <w:r>
        <w:rPr>
          <w:rFonts w:hint="eastAsia" w:ascii="仿宋_GB2312" w:hAnsi="仿宋" w:eastAsia="仿宋_GB2312"/>
          <w:sz w:val="32"/>
          <w:szCs w:val="32"/>
          <w:lang w:eastAsia="zh-CN"/>
        </w:rPr>
        <w:t>度总支出</w:t>
      </w:r>
      <w:r>
        <w:rPr>
          <w:rFonts w:hint="eastAsia" w:ascii="仿宋_GB2312" w:hAnsi="仿宋" w:eastAsia="仿宋_GB2312"/>
          <w:sz w:val="32"/>
          <w:szCs w:val="32"/>
          <w:lang w:val="en-US" w:eastAsia="zh-CN"/>
        </w:rPr>
        <w:t>4959.40万元，较上年6631.21万元减少1671.81万元，主要原因为机构改革，划出高龄补贴、抚恤金、义务兵优待金、医疗救助等业务。</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drawing>
          <wp:inline distT="0" distB="0" distL="114300" distR="114300">
            <wp:extent cx="5080000" cy="3810000"/>
            <wp:effectExtent l="4445" t="4445" r="5715" b="1079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widowControl/>
        <w:ind w:firstLine="640" w:firstLineChars="200"/>
        <w:jc w:val="left"/>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4924.26</w:t>
      </w:r>
      <w:r>
        <w:rPr>
          <w:rFonts w:ascii="仿宋_GB2312" w:hAnsi="宋体" w:eastAsia="仿宋_GB2312" w:cs="仿宋_GB2312"/>
          <w:color w:val="000000"/>
          <w:kern w:val="0"/>
          <w:sz w:val="32"/>
          <w:szCs w:val="32"/>
          <w:lang w:bidi="ar"/>
        </w:rPr>
        <w:t>万元，其中：</w:t>
      </w:r>
      <w:r>
        <w:rPr>
          <w:rFonts w:hint="eastAsia" w:ascii="仿宋_GB2312" w:hAnsi="宋体" w:eastAsia="仿宋_GB2312" w:cs="仿宋_GB2312"/>
          <w:color w:val="000000"/>
          <w:kern w:val="0"/>
          <w:sz w:val="32"/>
          <w:szCs w:val="32"/>
          <w:lang w:eastAsia="zh-CN" w:bidi="ar"/>
        </w:rPr>
        <w:t>一般公共预算</w:t>
      </w:r>
      <w:r>
        <w:rPr>
          <w:rFonts w:ascii="仿宋_GB2312" w:hAnsi="宋体" w:eastAsia="仿宋_GB2312" w:cs="仿宋_GB2312"/>
          <w:color w:val="000000"/>
          <w:kern w:val="0"/>
          <w:sz w:val="32"/>
          <w:szCs w:val="32"/>
          <w:lang w:bidi="ar"/>
        </w:rPr>
        <w:t>财政拨款收入</w:t>
      </w:r>
      <w:r>
        <w:rPr>
          <w:rFonts w:hint="eastAsia" w:ascii="仿宋_GB2312" w:hAnsi="宋体" w:eastAsia="仿宋_GB2312" w:cs="仿宋_GB2312"/>
          <w:color w:val="000000"/>
          <w:kern w:val="0"/>
          <w:sz w:val="32"/>
          <w:szCs w:val="32"/>
          <w:lang w:val="en-US" w:eastAsia="zh-CN" w:bidi="ar"/>
        </w:rPr>
        <w:t>1612.89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32.75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政府性基金预算财政拨款收入</w:t>
      </w:r>
      <w:r>
        <w:rPr>
          <w:rFonts w:hint="eastAsia" w:ascii="仿宋_GB2312" w:hAnsi="宋体" w:eastAsia="仿宋_GB2312" w:cs="仿宋_GB2312"/>
          <w:color w:val="000000"/>
          <w:kern w:val="0"/>
          <w:sz w:val="32"/>
          <w:szCs w:val="32"/>
          <w:lang w:val="en-US" w:eastAsia="zh-CN" w:bidi="ar"/>
        </w:rPr>
        <w:t>260.08万元，占5.28%；</w:t>
      </w:r>
      <w:r>
        <w:rPr>
          <w:rFonts w:ascii="仿宋_GB2312" w:hAnsi="宋体" w:eastAsia="仿宋_GB2312" w:cs="仿宋_GB2312"/>
          <w:color w:val="000000"/>
          <w:kern w:val="0"/>
          <w:sz w:val="32"/>
          <w:szCs w:val="32"/>
          <w:lang w:bidi="ar"/>
        </w:rPr>
        <w:t>其他收入</w:t>
      </w:r>
      <w:r>
        <w:rPr>
          <w:rFonts w:hint="eastAsia" w:ascii="仿宋_GB2312" w:hAnsi="宋体" w:eastAsia="仿宋_GB2312" w:cs="仿宋_GB2312"/>
          <w:color w:val="000000"/>
          <w:kern w:val="0"/>
          <w:sz w:val="32"/>
          <w:szCs w:val="32"/>
          <w:lang w:val="en-US" w:eastAsia="zh-CN" w:bidi="ar"/>
        </w:rPr>
        <w:t>3051.29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61.97</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5080000" cy="3810000"/>
            <wp:effectExtent l="4445" t="4445" r="5715"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hint="eastAsia" w:ascii="仿宋_GB2312" w:hAnsi="宋体" w:eastAsia="仿宋_GB2312" w:cs="仿宋_GB2312"/>
          <w:color w:val="000000"/>
          <w:kern w:val="0"/>
          <w:sz w:val="32"/>
          <w:szCs w:val="32"/>
          <w:lang w:bidi="ar"/>
        </w:rPr>
      </w:pPr>
    </w:p>
    <w:p>
      <w:pPr>
        <w:widowControl/>
        <w:ind w:firstLine="640" w:firstLineChars="200"/>
        <w:jc w:val="left"/>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bidi="ar"/>
        </w:rPr>
        <w:t>2019</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4959.40</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327.97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6.61</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4631.42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93.39</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eastAsia="zh-CN" w:bidi="ar"/>
        </w:rPr>
        <w:t>。</w:t>
      </w:r>
    </w:p>
    <w:p>
      <w:pPr>
        <w:widowControl/>
        <w:ind w:firstLine="640" w:firstLineChars="200"/>
        <w:jc w:val="left"/>
        <w:rPr>
          <w:rFonts w:hint="eastAsia" w:ascii="仿宋_GB2312" w:hAnsi="宋体" w:eastAsia="仿宋_GB2312" w:cs="仿宋_GB2312"/>
          <w:color w:val="000000"/>
          <w:kern w:val="0"/>
          <w:sz w:val="32"/>
          <w:szCs w:val="32"/>
          <w:lang w:eastAsia="zh-CN" w:bidi="ar"/>
        </w:rPr>
      </w:pPr>
      <w:r>
        <w:rPr>
          <w:rFonts w:hint="eastAsia" w:ascii="仿宋_GB2312" w:hAnsi="宋体" w:eastAsia="仿宋_GB2312" w:cs="仿宋_GB2312"/>
          <w:color w:val="000000"/>
          <w:kern w:val="0"/>
          <w:sz w:val="32"/>
          <w:szCs w:val="32"/>
          <w:lang w:eastAsia="zh-CN" w:bidi="ar"/>
        </w:rPr>
        <w:drawing>
          <wp:inline distT="0" distB="0" distL="114300" distR="114300">
            <wp:extent cx="5080000" cy="3810000"/>
            <wp:effectExtent l="4445" t="4445" r="5715" b="1079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仿宋_GB2312" w:hAnsi="仿宋_GB2312" w:eastAsia="仿宋_GB2312" w:cs="仿宋_GB2312"/>
          <w:sz w:val="32"/>
          <w:szCs w:val="32"/>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0" w:firstLineChars="200"/>
        <w:jc w:val="left"/>
        <w:rPr>
          <w:rFonts w:hint="default" w:ascii="仿宋_GB2312" w:hAnsi="仿宋" w:eastAsia="仿宋_GB2312"/>
          <w:sz w:val="32"/>
          <w:szCs w:val="32"/>
          <w:lang w:val="en-US"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收入</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1872.97万元，较上年3863.59万元减少1990.62万，主要原因为机构改革，划出高龄补贴、抚恤金、义务兵优待金、医疗救助等业务。</w:t>
      </w:r>
    </w:p>
    <w:p>
      <w:pPr>
        <w:widowControl/>
        <w:ind w:firstLine="640" w:firstLineChars="200"/>
        <w:jc w:val="left"/>
        <w:rPr>
          <w:rFonts w:hint="eastAsia" w:ascii="仿宋_GB2312" w:hAnsi="仿宋" w:eastAsia="仿宋_GB2312"/>
          <w:sz w:val="32"/>
          <w:szCs w:val="32"/>
          <w:lang w:val="en-US" w:eastAsia="zh-CN"/>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lang w:bidi="ar"/>
        </w:rPr>
        <w:t>财政拨款</w:t>
      </w:r>
      <w:r>
        <w:rPr>
          <w:rFonts w:hint="eastAsia" w:ascii="仿宋_GB2312" w:hAnsi="仿宋" w:eastAsia="仿宋_GB2312"/>
          <w:sz w:val="32"/>
          <w:szCs w:val="32"/>
        </w:rPr>
        <w:t>支出</w:t>
      </w:r>
      <w:r>
        <w:rPr>
          <w:rFonts w:hint="eastAsia" w:ascii="仿宋_GB2312" w:hAnsi="仿宋" w:eastAsia="仿宋_GB2312"/>
          <w:sz w:val="32"/>
          <w:szCs w:val="32"/>
          <w:lang w:eastAsia="zh-CN"/>
        </w:rPr>
        <w:t>合计</w:t>
      </w:r>
      <w:r>
        <w:rPr>
          <w:rFonts w:hint="eastAsia" w:ascii="仿宋_GB2312" w:hAnsi="仿宋" w:eastAsia="仿宋_GB2312"/>
          <w:sz w:val="32"/>
          <w:szCs w:val="32"/>
          <w:lang w:val="en-US" w:eastAsia="zh-CN"/>
        </w:rPr>
        <w:t>1872.97万元，较上年4012.32万元减少2139.35万元，主要原因为机构改革，划出高龄补贴、抚恤金、义务兵优待金、医疗救助等业务。</w:t>
      </w:r>
    </w:p>
    <w:p>
      <w:pPr>
        <w:widowControl/>
        <w:ind w:firstLine="640" w:firstLineChars="200"/>
        <w:jc w:val="left"/>
        <w:rPr>
          <w:rFonts w:hint="default" w:ascii="仿宋_GB2312" w:hAnsi="仿宋" w:eastAsia="仿宋_GB2312"/>
          <w:sz w:val="32"/>
          <w:szCs w:val="32"/>
          <w:lang w:val="en-US" w:eastAsia="zh-CN"/>
        </w:rPr>
      </w:pPr>
      <w:r>
        <w:rPr>
          <w:rFonts w:hint="default" w:ascii="仿宋_GB2312" w:hAnsi="仿宋" w:eastAsia="仿宋_GB2312"/>
          <w:sz w:val="32"/>
          <w:szCs w:val="32"/>
          <w:lang w:val="en-US" w:eastAsia="zh-CN"/>
        </w:rPr>
        <w:drawing>
          <wp:inline distT="0" distB="0" distL="114300" distR="114300">
            <wp:extent cx="5080000" cy="3810000"/>
            <wp:effectExtent l="4445" t="4445" r="5715" b="1079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hint="default" w:ascii="仿宋_GB2312" w:hAnsi="仿宋" w:eastAsia="仿宋_GB2312"/>
          <w:sz w:val="32"/>
          <w:szCs w:val="32"/>
          <w:lang w:val="en-US" w:eastAsia="zh-CN"/>
        </w:rPr>
      </w:pP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widowControl/>
        <w:ind w:firstLine="643" w:firstLineChars="200"/>
        <w:jc w:val="left"/>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w:t>
      </w:r>
      <w:r>
        <w:rPr>
          <w:rFonts w:hint="eastAsia" w:ascii="仿宋_GB2312" w:hAnsi="宋体" w:eastAsia="仿宋_GB2312" w:cs="仿宋_GB2312"/>
          <w:color w:val="000000"/>
          <w:kern w:val="0"/>
          <w:sz w:val="32"/>
          <w:szCs w:val="32"/>
          <w:lang w:val="en-US" w:eastAsia="zh-CN" w:bidi="ar"/>
        </w:rPr>
        <w:t>1612.89</w:t>
      </w:r>
      <w:r>
        <w:rPr>
          <w:rFonts w:ascii="仿宋_GB2312" w:hAnsi="宋体" w:eastAsia="仿宋_GB2312" w:cs="仿宋_GB2312"/>
          <w:color w:val="000000"/>
          <w:kern w:val="0"/>
          <w:sz w:val="32"/>
          <w:szCs w:val="32"/>
          <w:lang w:bidi="ar"/>
        </w:rPr>
        <w:t xml:space="preserve">万元，占本年支出合 </w:t>
      </w:r>
    </w:p>
    <w:p>
      <w:pPr>
        <w:widowControl/>
        <w:jc w:val="left"/>
      </w:pPr>
      <w:r>
        <w:rPr>
          <w:rFonts w:ascii="仿宋_GB2312" w:hAnsi="宋体" w:eastAsia="仿宋_GB2312" w:cs="仿宋_GB2312"/>
          <w:color w:val="000000"/>
          <w:kern w:val="0"/>
          <w:sz w:val="32"/>
          <w:szCs w:val="32"/>
          <w:lang w:bidi="ar"/>
        </w:rPr>
        <w:t>计的</w:t>
      </w:r>
      <w:r>
        <w:rPr>
          <w:rFonts w:hint="eastAsia" w:ascii="仿宋_GB2312" w:hAnsi="宋体" w:eastAsia="仿宋_GB2312" w:cs="仿宋_GB2312"/>
          <w:color w:val="000000"/>
          <w:kern w:val="0"/>
          <w:sz w:val="32"/>
          <w:szCs w:val="32"/>
          <w:lang w:val="en-US" w:eastAsia="zh-CN" w:bidi="ar"/>
        </w:rPr>
        <w:t>32.52</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3722.36</w:t>
      </w:r>
      <w:r>
        <w:rPr>
          <w:rFonts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56.67</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宋体" w:eastAsia="仿宋_GB2312" w:cs="仿宋_GB2312"/>
          <w:color w:val="000000"/>
          <w:kern w:val="0"/>
          <w:sz w:val="32"/>
          <w:szCs w:val="32"/>
          <w:lang w:eastAsia="zh-CN" w:bidi="ar"/>
        </w:rPr>
        <w:t>高龄补贴、抚恤金、义务兵优待金等项目支出减少</w:t>
      </w:r>
      <w:r>
        <w:rPr>
          <w:rFonts w:hint="eastAsia" w:ascii="仿宋_GB2312" w:hAnsi="宋体" w:eastAsia="仿宋_GB2312" w:cs="仿宋_GB2312"/>
          <w:color w:val="000000"/>
          <w:kern w:val="0"/>
          <w:sz w:val="32"/>
          <w:szCs w:val="32"/>
          <w:lang w:bidi="ar"/>
        </w:rPr>
        <w:t>。</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 年财政拨款支出年初预算为</w:t>
      </w:r>
      <w:r>
        <w:rPr>
          <w:rFonts w:hint="eastAsia" w:ascii="仿宋_GB2312" w:hAnsi="宋体" w:eastAsia="仿宋_GB2312" w:cs="仿宋_GB2312"/>
          <w:color w:val="000000"/>
          <w:kern w:val="0"/>
          <w:sz w:val="32"/>
          <w:szCs w:val="32"/>
          <w:lang w:val="en-US" w:eastAsia="zh-CN" w:bidi="ar"/>
        </w:rPr>
        <w:t>1622.5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1612.89</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99.41</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widowControl/>
        <w:ind w:firstLine="643" w:firstLineChars="200"/>
        <w:jc w:val="left"/>
      </w:pPr>
      <w:r>
        <w:rPr>
          <w:rFonts w:ascii="仿宋_GB2312" w:hAnsi="宋体" w:eastAsia="仿宋_GB2312" w:cs="仿宋_GB2312"/>
          <w:b/>
          <w:color w:val="000000"/>
          <w:kern w:val="0"/>
          <w:sz w:val="32"/>
          <w:szCs w:val="32"/>
          <w:lang w:bidi="ar"/>
        </w:rPr>
        <w:t xml:space="preserve">1.一般公共服务支出。 </w:t>
      </w:r>
    </w:p>
    <w:p>
      <w:pPr>
        <w:widowControl/>
        <w:ind w:firstLine="640" w:firstLineChars="200"/>
        <w:jc w:val="left"/>
        <w:rPr>
          <w:rFonts w:hint="eastAsia"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年初预算为</w:t>
      </w:r>
      <w:r>
        <w:rPr>
          <w:rFonts w:hint="eastAsia" w:ascii="仿宋_GB2312" w:hAnsi="宋体" w:eastAsia="仿宋_GB2312" w:cs="仿宋_GB2312"/>
          <w:color w:val="000000"/>
          <w:kern w:val="0"/>
          <w:sz w:val="32"/>
          <w:szCs w:val="32"/>
          <w:lang w:val="en-US" w:eastAsia="zh-CN" w:bidi="ar"/>
        </w:rPr>
        <w:t>31</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30.3</w:t>
      </w:r>
      <w:r>
        <w:rPr>
          <w:rFonts w:ascii="仿宋_GB2312" w:hAnsi="宋体" w:eastAsia="仿宋_GB2312" w:cs="仿宋_GB2312"/>
          <w:color w:val="000000"/>
          <w:kern w:val="0"/>
          <w:sz w:val="32"/>
          <w:szCs w:val="32"/>
          <w:lang w:bidi="ar"/>
        </w:rPr>
        <w:t>万元，完成年初预算的</w:t>
      </w:r>
      <w:r>
        <w:rPr>
          <w:rFonts w:hint="eastAsia" w:ascii="仿宋_GB2312" w:hAnsi="宋体" w:eastAsia="仿宋_GB2312" w:cs="仿宋_GB2312"/>
          <w:color w:val="000000"/>
          <w:kern w:val="0"/>
          <w:sz w:val="32"/>
          <w:szCs w:val="32"/>
          <w:lang w:val="en-US" w:eastAsia="zh-CN" w:bidi="ar"/>
        </w:rPr>
        <w:t>97.74</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numPr>
          <w:ilvl w:val="0"/>
          <w:numId w:val="2"/>
        </w:numPr>
        <w:ind w:left="800" w:leftChars="0" w:firstLine="0" w:firstLineChars="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社会保障和就业支出。</w:t>
      </w:r>
    </w:p>
    <w:p>
      <w:pPr>
        <w:widowControl/>
        <w:numPr>
          <w:ilvl w:val="0"/>
          <w:numId w:val="0"/>
        </w:numPr>
        <w:ind w:left="800" w:leftChars="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年初预算为1566.5万元，支出决算为1558.25万元，完成</w:t>
      </w:r>
    </w:p>
    <w:p>
      <w:pPr>
        <w:widowControl/>
        <w:numPr>
          <w:ilvl w:val="0"/>
          <w:numId w:val="0"/>
        </w:numPr>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年初预算的99.47%。</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widowControl/>
        <w:numPr>
          <w:ilvl w:val="0"/>
          <w:numId w:val="2"/>
        </w:numPr>
        <w:ind w:left="800" w:leftChars="0" w:firstLine="0" w:firstLineChars="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卫生健康支出</w:t>
      </w:r>
    </w:p>
    <w:p>
      <w:pPr>
        <w:widowControl/>
        <w:numPr>
          <w:ilvl w:val="0"/>
          <w:numId w:val="0"/>
        </w:numPr>
        <w:ind w:left="800" w:leftChars="0"/>
        <w:jc w:val="left"/>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年初预算为25万元，支出决算为24.34万元，完成年初预</w:t>
      </w:r>
    </w:p>
    <w:p>
      <w:pPr>
        <w:widowControl/>
        <w:numPr>
          <w:ilvl w:val="0"/>
          <w:numId w:val="0"/>
        </w:numPr>
        <w:jc w:val="left"/>
        <w:rPr>
          <w:rFonts w:hint="eastAsia"/>
        </w:rPr>
      </w:pPr>
      <w:r>
        <w:rPr>
          <w:rFonts w:hint="eastAsia" w:ascii="仿宋_GB2312" w:hAnsi="宋体" w:eastAsia="仿宋_GB2312" w:cs="仿宋_GB2312"/>
          <w:color w:val="000000"/>
          <w:kern w:val="0"/>
          <w:sz w:val="32"/>
          <w:szCs w:val="32"/>
          <w:lang w:val="en-US" w:eastAsia="zh-CN" w:bidi="ar"/>
        </w:rPr>
        <w:t>算的97.36%。</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eastAsia="zh-CN"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eastAsia="zh-CN" w:bidi="ar"/>
        </w:rPr>
        <w:t>基本</w:t>
      </w:r>
      <w:r>
        <w:rPr>
          <w:rFonts w:hint="eastAsia" w:ascii="仿宋_GB2312" w:hAnsi="宋体" w:eastAsia="仿宋_GB2312" w:cs="仿宋_GB2312"/>
          <w:color w:val="000000"/>
          <w:kern w:val="0"/>
          <w:sz w:val="32"/>
          <w:szCs w:val="32"/>
          <w:lang w:bidi="ar"/>
        </w:rPr>
        <w:t>持平</w:t>
      </w:r>
      <w:r>
        <w:rPr>
          <w:rFonts w:hint="eastAsia" w:ascii="仿宋_GB2312" w:hAnsi="宋体" w:eastAsia="仿宋_GB2312" w:cs="仿宋_GB2312"/>
          <w:color w:val="000000"/>
          <w:kern w:val="0"/>
          <w:sz w:val="32"/>
          <w:szCs w:val="32"/>
          <w:lang w:eastAsia="zh-CN" w:bidi="ar"/>
        </w:rPr>
        <w:t>。</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20" w:firstLineChars="200"/>
        <w:jc w:val="left"/>
        <w:rPr>
          <w:rFonts w:ascii="仿宋_GB2312" w:hAnsi="仿宋_GB2312" w:eastAsia="仿宋_GB2312" w:cs="仿宋_GB2312"/>
          <w:color w:val="000000"/>
          <w:kern w:val="0"/>
          <w:sz w:val="31"/>
          <w:szCs w:val="31"/>
          <w:lang w:bidi="ar"/>
        </w:rPr>
      </w:pPr>
      <w:r>
        <w:rPr>
          <w:rFonts w:ascii="仿宋_GB2312" w:hAnsi="仿宋_GB2312" w:eastAsia="仿宋_GB2312" w:cs="仿宋_GB2312"/>
          <w:color w:val="000000"/>
          <w:kern w:val="0"/>
          <w:sz w:val="31"/>
          <w:szCs w:val="31"/>
          <w:lang w:bidi="ar"/>
        </w:rPr>
        <w:t>201</w:t>
      </w:r>
      <w:r>
        <w:rPr>
          <w:rFonts w:hint="eastAsia" w:ascii="仿宋_GB2312" w:hAnsi="仿宋_GB2312" w:eastAsia="仿宋_GB2312" w:cs="仿宋_GB2312"/>
          <w:color w:val="000000"/>
          <w:kern w:val="0"/>
          <w:sz w:val="31"/>
          <w:szCs w:val="31"/>
          <w:lang w:bidi="ar"/>
        </w:rPr>
        <w:t>9</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265</w:t>
      </w:r>
      <w:r>
        <w:rPr>
          <w:rFonts w:ascii="仿宋_GB2312" w:hAnsi="仿宋_GB2312" w:eastAsia="仿宋_GB2312" w:cs="仿宋_GB2312"/>
          <w:color w:val="000000"/>
          <w:kern w:val="0"/>
          <w:sz w:val="31"/>
          <w:szCs w:val="31"/>
          <w:lang w:bidi="ar"/>
        </w:rPr>
        <w:t>万元，包括：人员经费支出</w:t>
      </w:r>
      <w:r>
        <w:rPr>
          <w:rFonts w:hint="eastAsia" w:ascii="仿宋_GB2312" w:hAnsi="宋体" w:eastAsia="仿宋_GB2312" w:cs="仿宋_GB2312"/>
          <w:color w:val="000000"/>
          <w:kern w:val="0"/>
          <w:sz w:val="32"/>
          <w:szCs w:val="32"/>
          <w:lang w:val="en-US" w:eastAsia="zh-CN" w:bidi="ar"/>
        </w:rPr>
        <w:t>255.25</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9.75</w:t>
      </w:r>
      <w:r>
        <w:rPr>
          <w:rFonts w:ascii="仿宋_GB2312" w:hAnsi="仿宋_GB2312" w:eastAsia="仿宋_GB2312" w:cs="仿宋_GB2312"/>
          <w:color w:val="000000"/>
          <w:kern w:val="0"/>
          <w:sz w:val="31"/>
          <w:szCs w:val="31"/>
          <w:lang w:bidi="ar"/>
        </w:rPr>
        <w:t>万元。</w:t>
      </w:r>
    </w:p>
    <w:p>
      <w:pPr>
        <w:widowControl/>
        <w:ind w:firstLine="643" w:firstLineChars="200"/>
        <w:jc w:val="left"/>
        <w:rPr>
          <w:rFonts w:hint="default" w:ascii="仿宋_GB2312" w:hAnsi="宋体" w:eastAsia="仿宋_GB2312" w:cs="仿宋_GB2312"/>
          <w:color w:val="000000"/>
          <w:kern w:val="0"/>
          <w:sz w:val="32"/>
          <w:szCs w:val="32"/>
          <w:lang w:val="en-US" w:eastAsia="zh-CN"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255.25</w:t>
      </w:r>
      <w:r>
        <w:rPr>
          <w:rFonts w:ascii="仿宋_GB2312" w:hAnsi="宋体" w:eastAsia="仿宋_GB2312" w:cs="仿宋_GB2312"/>
          <w:color w:val="000000"/>
          <w:kern w:val="0"/>
          <w:sz w:val="32"/>
          <w:szCs w:val="32"/>
          <w:lang w:bidi="ar"/>
        </w:rPr>
        <w:t>万元，主要包括基本工资</w:t>
      </w:r>
      <w:r>
        <w:rPr>
          <w:rFonts w:hint="eastAsia" w:ascii="仿宋_GB2312" w:hAnsi="宋体" w:eastAsia="仿宋_GB2312" w:cs="仿宋_GB2312"/>
          <w:color w:val="000000"/>
          <w:kern w:val="0"/>
          <w:sz w:val="32"/>
          <w:szCs w:val="32"/>
          <w:lang w:val="en-US" w:eastAsia="zh-CN" w:bidi="ar"/>
        </w:rPr>
        <w:t>78.46</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、津贴补贴</w:t>
      </w:r>
      <w:r>
        <w:rPr>
          <w:rFonts w:hint="eastAsia" w:ascii="仿宋_GB2312" w:hAnsi="宋体" w:eastAsia="仿宋_GB2312" w:cs="仿宋_GB2312"/>
          <w:color w:val="000000"/>
          <w:kern w:val="0"/>
          <w:sz w:val="32"/>
          <w:szCs w:val="32"/>
          <w:lang w:val="en-US" w:eastAsia="zh-CN" w:bidi="ar"/>
        </w:rPr>
        <w:t>33.13万元、奖金40.83万元、伙食补助费6.04万元、绩效工资40.63万元、机关事业单位基本养老保险缴费23.68万元、住房公积金28.94万元、生活补助3.49万元、奖励金0.03万元。</w:t>
      </w:r>
      <w:bookmarkStart w:id="0" w:name="_GoBack"/>
      <w:bookmarkEnd w:id="0"/>
    </w:p>
    <w:p>
      <w:pPr>
        <w:widowControl/>
        <w:ind w:firstLine="643" w:firstLineChars="200"/>
        <w:jc w:val="left"/>
        <w:rPr>
          <w:rFonts w:hint="default" w:eastAsia="仿宋_GB2312"/>
          <w:lang w:val="en-US" w:eastAsia="zh-CN"/>
        </w:rPr>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b/>
          <w:bCs/>
          <w:color w:val="000000"/>
          <w:kern w:val="0"/>
          <w:sz w:val="32"/>
          <w:szCs w:val="32"/>
          <w:lang w:val="en-US" w:eastAsia="zh-CN" w:bidi="ar"/>
        </w:rPr>
        <w:t>9.75</w:t>
      </w:r>
      <w:r>
        <w:rPr>
          <w:rFonts w:ascii="仿宋_GB2312" w:hAnsi="宋体" w:eastAsia="仿宋_GB2312" w:cs="仿宋_GB2312"/>
          <w:color w:val="000000"/>
          <w:kern w:val="0"/>
          <w:sz w:val="32"/>
          <w:szCs w:val="32"/>
          <w:lang w:bidi="ar"/>
        </w:rPr>
        <w:t>万元，主要包括办公费</w:t>
      </w:r>
      <w:r>
        <w:rPr>
          <w:rFonts w:hint="eastAsia" w:ascii="仿宋_GB2312" w:hAnsi="宋体" w:eastAsia="仿宋_GB2312" w:cs="仿宋_GB2312"/>
          <w:color w:val="000000"/>
          <w:kern w:val="0"/>
          <w:sz w:val="32"/>
          <w:szCs w:val="32"/>
          <w:lang w:val="en-US" w:eastAsia="zh-CN" w:bidi="ar"/>
        </w:rPr>
        <w:t>0.57</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、印刷费</w:t>
      </w:r>
      <w:r>
        <w:rPr>
          <w:rFonts w:hint="eastAsia" w:ascii="仿宋_GB2312" w:hAnsi="宋体" w:eastAsia="仿宋_GB2312" w:cs="仿宋_GB2312"/>
          <w:color w:val="000000"/>
          <w:kern w:val="0"/>
          <w:sz w:val="32"/>
          <w:szCs w:val="32"/>
          <w:lang w:val="en-US" w:eastAsia="zh-CN" w:bidi="ar"/>
        </w:rPr>
        <w:t>0.02万元、电费0.37万元、邮电费2.68万元、维修费0.5万元、劳务费0.66万元、工会经费1.3万元、其他交通费用3.27万元、其他商品和服务支出0.37万元。</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widowControl/>
        <w:ind w:firstLine="643" w:firstLineChars="200"/>
        <w:jc w:val="left"/>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2019年“三公”经费财政拨款支出预算为</w:t>
      </w:r>
      <w:r>
        <w:rPr>
          <w:rFonts w:hint="eastAsia" w:ascii="仿宋_GB2312" w:hAnsi="宋体" w:eastAsia="仿宋_GB2312" w:cs="仿宋_GB2312"/>
          <w:color w:val="000000"/>
          <w:kern w:val="0"/>
          <w:sz w:val="32"/>
          <w:szCs w:val="32"/>
          <w:lang w:val="en-US" w:eastAsia="zh-CN" w:bidi="ar"/>
        </w:rPr>
        <w:t>2.92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w:t>
      </w:r>
    </w:p>
    <w:p>
      <w:pPr>
        <w:numPr>
          <w:ilvl w:val="0"/>
          <w:numId w:val="0"/>
        </w:num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widowControl/>
        <w:ind w:firstLine="640" w:firstLineChars="200"/>
        <w:jc w:val="left"/>
      </w:pPr>
      <w:r>
        <w:rPr>
          <w:rFonts w:ascii="仿宋_GB2312" w:hAnsi="宋体" w:eastAsia="仿宋_GB2312" w:cs="仿宋_GB2312"/>
          <w:color w:val="000000"/>
          <w:kern w:val="0"/>
          <w:sz w:val="32"/>
          <w:szCs w:val="32"/>
          <w:lang w:bidi="ar"/>
        </w:rPr>
        <w:t>2019年“三公”经费财政拨款支出决算中，因公出国（境）费支出决算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spacing w:line="560" w:lineRule="exact"/>
        <w:ind w:firstLine="640" w:firstLineChars="200"/>
      </w:pPr>
      <w:r>
        <w:rPr>
          <w:rFonts w:hint="eastAsia" w:ascii="仿宋_GB2312" w:hAnsi="仿宋" w:eastAsia="仿宋_GB2312"/>
          <w:sz w:val="32"/>
          <w:szCs w:val="32"/>
        </w:rPr>
        <w:t>2019年因公出国（境）团组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预算为0万元，支出决算为0万元</w:t>
      </w:r>
      <w:r>
        <w:rPr>
          <w:rFonts w:ascii="仿宋_GB2312" w:hAnsi="宋体" w:eastAsia="仿宋_GB2312" w:cs="仿宋_GB2312"/>
          <w:color w:val="000000"/>
          <w:kern w:val="0"/>
          <w:sz w:val="32"/>
          <w:szCs w:val="32"/>
          <w:lang w:bidi="ar"/>
        </w:rPr>
        <w:tab/>
      </w:r>
      <w:r>
        <w:rPr>
          <w:rFonts w:ascii="仿宋_GB2312" w:hAnsi="宋体" w:eastAsia="仿宋_GB2312" w:cs="仿宋_GB2312"/>
          <w:color w:val="000000"/>
          <w:kern w:val="0"/>
          <w:sz w:val="32"/>
          <w:szCs w:val="32"/>
          <w:lang w:bidi="ar"/>
        </w:rPr>
        <w:t>，完成预算的0%</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spacing w:line="560" w:lineRule="exact"/>
        <w:ind w:firstLine="640" w:firstLineChars="200"/>
      </w:pPr>
      <w:r>
        <w:rPr>
          <w:rFonts w:hint="eastAsia" w:ascii="仿宋_GB2312" w:hAnsi="仿宋" w:eastAsia="仿宋_GB2312"/>
          <w:sz w:val="32"/>
          <w:szCs w:val="32"/>
        </w:rPr>
        <w:t>2019年购置车辆</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台0，</w:t>
      </w:r>
      <w:r>
        <w:rPr>
          <w:rFonts w:ascii="仿宋_GB2312" w:hAnsi="宋体" w:eastAsia="仿宋_GB2312" w:cs="仿宋_GB2312"/>
          <w:color w:val="000000"/>
          <w:kern w:val="0"/>
          <w:sz w:val="32"/>
          <w:szCs w:val="32"/>
          <w:lang w:bidi="ar"/>
        </w:rPr>
        <w:t>预算为0万元，支出决算为0万元</w:t>
      </w:r>
      <w:r>
        <w:rPr>
          <w:rFonts w:hint="eastAsia" w:ascii="仿宋_GB2312" w:hAnsi="仿宋_GB2312" w:eastAsia="仿宋_GB2312" w:cs="仿宋_GB2312"/>
          <w:sz w:val="32"/>
          <w:szCs w:val="32"/>
        </w:rPr>
        <w:t>0</w:t>
      </w:r>
      <w:r>
        <w:rPr>
          <w:rFonts w:ascii="仿宋_GB2312" w:hAnsi="宋体" w:eastAsia="仿宋_GB2312" w:cs="仿宋_GB2312"/>
          <w:color w:val="000000"/>
          <w:kern w:val="0"/>
          <w:sz w:val="32"/>
          <w:szCs w:val="32"/>
          <w:lang w:bidi="ar"/>
        </w:rPr>
        <w:t>，完成预算的0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与</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持平。</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2.06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2.06</w:t>
      </w:r>
      <w:r>
        <w:rPr>
          <w:rFonts w:hint="eastAsia" w:ascii="仿宋_GB2312" w:hAnsi="宋体" w:eastAsia="仿宋_GB2312" w:cs="仿宋_GB2312"/>
          <w:color w:val="000000"/>
          <w:kern w:val="0"/>
          <w:sz w:val="32"/>
          <w:szCs w:val="32"/>
          <w:lang w:bidi="ar"/>
        </w:rPr>
        <w:t>万元。</w:t>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2019年公务接待</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0.86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0.86</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无公务接待</w:t>
      </w:r>
      <w:r>
        <w:rPr>
          <w:rFonts w:hint="eastAsia" w:ascii="仿宋_GB2312" w:hAnsi="宋体" w:eastAsia="仿宋_GB2312" w:cs="仿宋_GB2312"/>
          <w:color w:val="000000"/>
          <w:kern w:val="0"/>
          <w:sz w:val="32"/>
          <w:szCs w:val="32"/>
          <w:lang w:bidi="ar"/>
        </w:rPr>
        <w:t>。</w:t>
      </w:r>
    </w:p>
    <w:p>
      <w:pPr>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0.16</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0.04</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减少外出培训，严控培训支出费用。</w:t>
      </w:r>
    </w:p>
    <w:p>
      <w:pPr>
        <w:spacing w:line="360" w:lineRule="auto"/>
        <w:ind w:firstLine="643" w:firstLineChars="200"/>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tabs>
          <w:tab w:val="left" w:pos="715"/>
        </w:tabs>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bidi="ar"/>
        </w:rPr>
        <w:t>在政府会议室召开会议，严控会议支出费用。</w:t>
      </w:r>
    </w:p>
    <w:p>
      <w:pPr>
        <w:widowControl/>
        <w:ind w:firstLine="640" w:firstLineChars="200"/>
        <w:jc w:val="left"/>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w:t>
      </w:r>
    </w:p>
    <w:p>
      <w:pPr>
        <w:ind w:firstLine="640" w:firstLineChars="200"/>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numPr>
          <w:ilvl w:val="0"/>
          <w:numId w:val="0"/>
        </w:num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201</w:t>
      </w:r>
      <w:r>
        <w:rPr>
          <w:rFonts w:hint="eastAsia" w:ascii="楷体" w:hAnsi="楷体" w:eastAsia="楷体" w:cs="楷体"/>
          <w:color w:val="auto"/>
          <w:sz w:val="32"/>
          <w:szCs w:val="32"/>
          <w:lang w:val="en-US" w:eastAsia="zh-CN"/>
        </w:rPr>
        <w:t>9</w:t>
      </w:r>
      <w:r>
        <w:rPr>
          <w:rFonts w:hint="eastAsia" w:ascii="楷体" w:hAnsi="楷体" w:eastAsia="楷体" w:cs="楷体"/>
          <w:color w:val="auto"/>
          <w:sz w:val="32"/>
          <w:szCs w:val="32"/>
        </w:rPr>
        <w:t>年杨陵区民政局政府性基金财政收入为</w:t>
      </w:r>
      <w:r>
        <w:rPr>
          <w:rFonts w:hint="eastAsia" w:ascii="楷体" w:hAnsi="楷体" w:eastAsia="楷体" w:cs="楷体"/>
          <w:color w:val="auto"/>
          <w:sz w:val="32"/>
          <w:szCs w:val="32"/>
          <w:lang w:val="en-US" w:eastAsia="zh-CN"/>
        </w:rPr>
        <w:t>260.08</w:t>
      </w:r>
      <w:r>
        <w:rPr>
          <w:rFonts w:hint="eastAsia" w:ascii="楷体" w:hAnsi="楷体" w:eastAsia="楷体" w:cs="楷体"/>
          <w:color w:val="auto"/>
          <w:sz w:val="32"/>
          <w:szCs w:val="32"/>
        </w:rPr>
        <w:t>万元，支出为</w:t>
      </w:r>
      <w:r>
        <w:rPr>
          <w:rFonts w:hint="eastAsia" w:ascii="楷体" w:hAnsi="楷体" w:eastAsia="楷体" w:cs="楷体"/>
          <w:color w:val="auto"/>
          <w:sz w:val="32"/>
          <w:szCs w:val="32"/>
          <w:lang w:val="en-US" w:eastAsia="zh-CN"/>
        </w:rPr>
        <w:t>260.08</w:t>
      </w:r>
      <w:r>
        <w:rPr>
          <w:rFonts w:hint="eastAsia" w:ascii="楷体" w:hAnsi="楷体" w:eastAsia="楷体" w:cs="楷体"/>
          <w:color w:val="auto"/>
          <w:sz w:val="32"/>
          <w:szCs w:val="32"/>
        </w:rPr>
        <w:t>万元。主要用于社会福利的彩票公益金支出及彩票机构业务费购买福彩大厅等费用的支出。</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numPr>
          <w:ilvl w:val="0"/>
          <w:numId w:val="0"/>
        </w:numPr>
        <w:ind w:firstLine="640" w:firstLineChars="200"/>
        <w:rPr>
          <w:rFonts w:hint="eastAsia" w:ascii="楷体" w:hAnsi="楷体" w:eastAsia="楷体" w:cs="楷体"/>
          <w:color w:val="auto"/>
          <w:sz w:val="32"/>
          <w:szCs w:val="32"/>
        </w:rPr>
      </w:pPr>
      <w:r>
        <w:rPr>
          <w:rFonts w:hint="eastAsia" w:ascii="楷体" w:hAnsi="楷体" w:eastAsia="楷体" w:cs="楷体"/>
          <w:color w:val="auto"/>
          <w:sz w:val="32"/>
          <w:szCs w:val="32"/>
        </w:rPr>
        <w:t>本部门无国有资本经营决算拨款收支。</w:t>
      </w:r>
    </w:p>
    <w:p>
      <w:pPr>
        <w:widowControl/>
        <w:ind w:firstLine="640" w:firstLineChars="200"/>
        <w:jc w:val="left"/>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十、预算绩效情况</w:t>
      </w:r>
      <w:r>
        <w:rPr>
          <w:rFonts w:hint="eastAsia" w:ascii="黑体" w:hAnsi="黑体" w:eastAsia="黑体"/>
          <w:color w:val="000000"/>
          <w:kern w:val="0"/>
          <w:sz w:val="32"/>
          <w:szCs w:val="32"/>
          <w:lang w:eastAsia="zh-CN" w:bidi="ar"/>
        </w:rPr>
        <w:t>说明</w:t>
      </w:r>
    </w:p>
    <w:p>
      <w:pPr>
        <w:widowControl/>
        <w:ind w:left="1281" w:leftChars="304" w:hanging="643" w:hanging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6</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lang w:val="en-US" w:eastAsia="zh-CN"/>
        </w:rPr>
        <w:t>1347.89</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83.57</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lang w:bidi="ar"/>
        </w:rPr>
        <w:t>组织对 2019年</w:t>
      </w:r>
      <w:r>
        <w:rPr>
          <w:rFonts w:hint="eastAsia" w:ascii="仿宋_GB2312" w:hAnsi="仿宋_GB2312" w:eastAsia="仿宋_GB2312" w:cs="仿宋_GB2312"/>
          <w:color w:val="000000"/>
          <w:kern w:val="0"/>
          <w:sz w:val="31"/>
          <w:szCs w:val="31"/>
          <w:lang w:val="en-US" w:eastAsia="zh-CN" w:bidi="ar"/>
        </w:rPr>
        <w:t>1</w:t>
      </w:r>
      <w:r>
        <w:rPr>
          <w:rFonts w:ascii="仿宋_GB2312" w:hAnsi="仿宋_GB2312" w:eastAsia="仿宋_GB2312" w:cs="仿宋_GB2312"/>
          <w:color w:val="000000"/>
          <w:kern w:val="0"/>
          <w:sz w:val="31"/>
          <w:szCs w:val="31"/>
          <w:lang w:bidi="ar"/>
        </w:rPr>
        <w:t>个政府性基金预算项目支出开展绩效自评，共涉及资金</w:t>
      </w:r>
      <w:r>
        <w:rPr>
          <w:rFonts w:hint="eastAsia" w:ascii="仿宋_GB2312" w:hAnsi="仿宋_GB2312" w:eastAsia="仿宋_GB2312" w:cs="仿宋_GB2312"/>
          <w:color w:val="000000"/>
          <w:kern w:val="0"/>
          <w:sz w:val="31"/>
          <w:szCs w:val="31"/>
          <w:lang w:val="en-US" w:eastAsia="zh-CN" w:bidi="ar"/>
        </w:rPr>
        <w:t>260.08</w:t>
      </w:r>
      <w:r>
        <w:rPr>
          <w:rFonts w:ascii="仿宋_GB2312" w:hAnsi="仿宋_GB2312" w:eastAsia="仿宋_GB2312" w:cs="仿宋_GB2312"/>
          <w:color w:val="000000"/>
          <w:kern w:val="0"/>
          <w:sz w:val="31"/>
          <w:szCs w:val="31"/>
          <w:lang w:bidi="ar"/>
        </w:rPr>
        <w:t>万元，占政府性基金预算项目支出总额的</w:t>
      </w:r>
      <w:r>
        <w:rPr>
          <w:rFonts w:hint="eastAsia" w:ascii="仿宋_GB2312" w:hAnsi="仿宋_GB2312" w:eastAsia="仿宋_GB2312" w:cs="仿宋_GB2312"/>
          <w:color w:val="000000"/>
          <w:kern w:val="0"/>
          <w:sz w:val="31"/>
          <w:szCs w:val="31"/>
          <w:lang w:val="en-US" w:eastAsia="zh-CN" w:bidi="ar"/>
        </w:rPr>
        <w:t>100</w:t>
      </w:r>
      <w:r>
        <w:rPr>
          <w:rFonts w:ascii="仿宋_GB2312" w:hAnsi="仿宋_GB2312" w:eastAsia="仿宋_GB2312" w:cs="仿宋_GB2312"/>
          <w:color w:val="000000"/>
          <w:kern w:val="0"/>
          <w:sz w:val="31"/>
          <w:szCs w:val="31"/>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widowControl/>
        <w:ind w:firstLine="620" w:firstLineChars="200"/>
        <w:jc w:val="left"/>
        <w:rPr>
          <w:rFonts w:hint="eastAsia"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val="en-US" w:eastAsia="zh-CN" w:bidi="ar"/>
        </w:rPr>
        <w:t>1、</w:t>
      </w:r>
      <w:r>
        <w:rPr>
          <w:rFonts w:hint="eastAsia" w:ascii="仿宋_GB2312" w:hAnsi="仿宋_GB2312" w:eastAsia="仿宋_GB2312" w:cs="仿宋_GB2312"/>
          <w:color w:val="000000"/>
          <w:kern w:val="0"/>
          <w:sz w:val="31"/>
          <w:szCs w:val="31"/>
          <w:lang w:eastAsia="zh-CN" w:bidi="ar"/>
        </w:rPr>
        <w:t>农村低保</w:t>
      </w:r>
      <w:r>
        <w:rPr>
          <w:rFonts w:ascii="仿宋_GB2312" w:hAnsi="仿宋_GB2312" w:eastAsia="仿宋_GB2312" w:cs="仿宋_GB2312"/>
          <w:color w:val="000000"/>
          <w:kern w:val="0"/>
          <w:sz w:val="31"/>
          <w:szCs w:val="31"/>
          <w:lang w:bidi="ar"/>
        </w:rPr>
        <w:t>项目绩效自评综述：根据年初设定的绩效目标，项目全年预算数</w:t>
      </w:r>
      <w:r>
        <w:rPr>
          <w:rFonts w:hint="eastAsia" w:ascii="仿宋_GB2312" w:hAnsi="仿宋_GB2312" w:eastAsia="仿宋_GB2312" w:cs="仿宋_GB2312"/>
          <w:color w:val="000000"/>
          <w:kern w:val="0"/>
          <w:sz w:val="31"/>
          <w:szCs w:val="31"/>
          <w:lang w:val="en-US" w:eastAsia="zh-CN" w:bidi="ar"/>
        </w:rPr>
        <w:t>541</w:t>
      </w:r>
      <w:r>
        <w:rPr>
          <w:rFonts w:ascii="仿宋_GB2312" w:hAnsi="仿宋_GB2312" w:eastAsia="仿宋_GB2312" w:cs="仿宋_GB2312"/>
          <w:color w:val="000000"/>
          <w:kern w:val="0"/>
          <w:sz w:val="31"/>
          <w:szCs w:val="31"/>
          <w:lang w:bidi="ar"/>
        </w:rPr>
        <w:t>万元，执行数</w:t>
      </w:r>
      <w:r>
        <w:rPr>
          <w:rFonts w:hint="eastAsia" w:ascii="仿宋_GB2312" w:hAnsi="仿宋_GB2312" w:eastAsia="仿宋_GB2312" w:cs="仿宋_GB2312"/>
          <w:color w:val="000000"/>
          <w:kern w:val="0"/>
          <w:sz w:val="31"/>
          <w:szCs w:val="31"/>
          <w:lang w:val="en-US" w:eastAsia="zh-CN" w:bidi="ar"/>
        </w:rPr>
        <w:t>344.67</w:t>
      </w:r>
      <w:r>
        <w:rPr>
          <w:rFonts w:ascii="仿宋_GB2312" w:hAnsi="仿宋_GB2312" w:eastAsia="仿宋_GB2312" w:cs="仿宋_GB2312"/>
          <w:color w:val="000000"/>
          <w:kern w:val="0"/>
          <w:sz w:val="31"/>
          <w:szCs w:val="31"/>
          <w:lang w:bidi="ar"/>
        </w:rPr>
        <w:t>万元，完成预算的</w:t>
      </w:r>
      <w:r>
        <w:rPr>
          <w:rFonts w:hint="eastAsia" w:ascii="仿宋_GB2312" w:hAnsi="仿宋_GB2312" w:eastAsia="仿宋_GB2312" w:cs="仿宋_GB2312"/>
          <w:color w:val="000000"/>
          <w:kern w:val="0"/>
          <w:sz w:val="31"/>
          <w:szCs w:val="31"/>
          <w:lang w:val="en-US" w:eastAsia="zh-CN" w:bidi="ar"/>
        </w:rPr>
        <w:t>63.71</w:t>
      </w:r>
      <w:r>
        <w:rPr>
          <w:rFonts w:ascii="仿宋_GB2312" w:hAnsi="仿宋_GB2312" w:eastAsia="仿宋_GB2312" w:cs="仿宋_GB2312"/>
          <w:color w:val="000000"/>
          <w:kern w:val="0"/>
          <w:sz w:val="31"/>
          <w:szCs w:val="31"/>
          <w:lang w:bidi="ar"/>
        </w:rPr>
        <w:t>%。通过项目实施</w:t>
      </w:r>
      <w:r>
        <w:rPr>
          <w:rFonts w:hint="eastAsia" w:ascii="仿宋_GB2312" w:hAnsi="仿宋_GB2312" w:eastAsia="仿宋_GB2312" w:cs="仿宋_GB2312"/>
          <w:color w:val="000000"/>
          <w:kern w:val="0"/>
          <w:sz w:val="31"/>
          <w:szCs w:val="31"/>
          <w:lang w:eastAsia="zh-CN" w:bidi="ar"/>
        </w:rPr>
        <w:t>，</w:t>
      </w:r>
      <w:r>
        <w:rPr>
          <w:rFonts w:ascii="仿宋_GB2312" w:hAnsi="仿宋_GB2312" w:eastAsia="仿宋_GB2312" w:cs="仿宋_GB2312"/>
          <w:color w:val="000000"/>
          <w:kern w:val="0"/>
          <w:sz w:val="31"/>
          <w:szCs w:val="31"/>
          <w:lang w:bidi="ar"/>
        </w:rPr>
        <w:t>实现应保尽保,将符合条件的困难家庭及时纳入最低生活保障</w:t>
      </w:r>
      <w:r>
        <w:rPr>
          <w:rFonts w:hint="eastAsia" w:ascii="仿宋_GB2312" w:hAnsi="仿宋_GB2312" w:eastAsia="仿宋_GB2312" w:cs="仿宋_GB2312"/>
          <w:color w:val="000000"/>
          <w:kern w:val="0"/>
          <w:sz w:val="31"/>
          <w:szCs w:val="31"/>
          <w:lang w:bidi="ar"/>
        </w:rPr>
        <w:t>。</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农村特困人员救助供养支出绩效自评综述：根据年初设定的绩效目标，项目全年预算数11.69万元，执行数11.69万元，完成预算的100%。通过项目实施，特困人员救助供养支出资金及时发放，使他们的基本生活得到保障。</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3、残疾人生活和护理补贴绩效自评综述：根据年初设定的绩效目标，项目全年预算数234.23万元，执行数234.23万元，完成预算的100%。通过项目实施，确保困难残疾人生活补贴和重度残疾人护理补贴按时足额发放。</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4、孤儿生活补助绩效自评综述：根据年初设定的绩效目标，项目全年预算数25.27万元，执行数25.27万元，完成预算的100%。通过项目实施，为全区符合孤儿标准的人员按月发放生活补贴。</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5、社区两委干部补贴及社区专职人员报酬绩效自评综述：根据年初设定的绩效目标，项目全年预算数488.9万元，执行数488.9万元，完成预算的100%。通过项目实施，保障我区社区两委干部和社区专职基本补贴按时发放。</w:t>
      </w:r>
    </w:p>
    <w:p>
      <w:pPr>
        <w:widowControl/>
        <w:ind w:firstLine="620" w:firstLineChars="200"/>
        <w:jc w:val="left"/>
        <w:rPr>
          <w:rFonts w:hint="eastAsia" w:ascii="仿宋_GB2312" w:hAnsi="仿宋_GB2312" w:eastAsia="仿宋_GB2312" w:cs="仿宋_GB2312"/>
          <w:color w:val="000000"/>
          <w:kern w:val="0"/>
          <w:sz w:val="31"/>
          <w:szCs w:val="31"/>
          <w:lang w:val="en-US" w:eastAsia="zh-CN" w:bidi="ar"/>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25" o:spt="75" type="#_x0000_t75" style="height:590.4pt;width:462.05pt;" o:ole="t" filled="f" o:preferrelative="t" stroked="f" coordsize="21600,21600">
            <v:path/>
            <v:fill on="f" focussize="0,0"/>
            <v:stroke on="f"/>
            <v:imagedata r:id="rId11" o:title=""/>
            <o:lock v:ext="edit" aspectratio="t"/>
            <w10:wrap type="none"/>
            <w10:anchorlock/>
          </v:shape>
          <o:OLEObject Type="Embed" ProgID="Excel.Sheet.8" ShapeID="_x0000_i1025" DrawAspect="Content" ObjectID="_1468075725" r:id="rId10">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26" o:spt="75" type="#_x0000_t75" style="height:590.4pt;width:462.05pt;" o:ole="t" filled="f" o:preferrelative="t" stroked="f" coordsize="21600,21600">
            <v:path/>
            <v:fill on="f" focussize="0,0"/>
            <v:stroke on="f"/>
            <v:imagedata r:id="rId13" o:title=""/>
            <o:lock v:ext="edit" aspectratio="t"/>
            <w10:wrap type="none"/>
            <w10:anchorlock/>
          </v:shape>
          <o:OLEObject Type="Embed" ProgID="Excel.Sheet.8" ShapeID="_x0000_i1026" DrawAspect="Content" ObjectID="_1468075726" r:id="rId12">
            <o:LockedField>false</o:LockedField>
          </o:OLEObject>
        </w:object>
      </w:r>
    </w:p>
    <w:p>
      <w:pPr>
        <w:widowControl/>
        <w:jc w:val="left"/>
        <w:rPr>
          <w:rFonts w:hint="default" w:ascii="楷体" w:hAnsi="楷体" w:eastAsia="楷体" w:cs="楷体"/>
          <w:sz w:val="32"/>
          <w:szCs w:val="32"/>
          <w:lang w:val="en-US" w:eastAsia="zh-CN"/>
        </w:rPr>
      </w:pPr>
      <w:r>
        <w:rPr>
          <w:rFonts w:hint="eastAsia" w:ascii="楷体" w:hAnsi="楷体" w:eastAsia="楷体" w:cs="楷体"/>
          <w:sz w:val="32"/>
          <w:szCs w:val="32"/>
        </w:rPr>
        <w:object>
          <v:shape id="_x0000_i1027" o:spt="75" type="#_x0000_t75" style="height:590.4pt;width:462.05pt;" o:ole="t" filled="f" o:preferrelative="t" stroked="f" coordsize="21600,21600">
            <v:path/>
            <v:fill on="f" focussize="0,0"/>
            <v:stroke on="f"/>
            <v:imagedata r:id="rId15" o:title=""/>
            <o:lock v:ext="edit" aspectratio="t"/>
            <w10:wrap type="none"/>
            <w10:anchorlock/>
          </v:shape>
          <o:OLEObject Type="Embed" ProgID="Excel.Sheet.8" ShapeID="_x0000_i1027" DrawAspect="Content" ObjectID="_1468075727" r:id="rId14">
            <o:LockedField>false</o:LockedField>
          </o:OLEObject>
        </w:object>
      </w:r>
    </w:p>
    <w:p>
      <w:pPr>
        <w:widowControl/>
        <w:jc w:val="left"/>
        <w:rPr>
          <w:rFonts w:hint="eastAsia" w:ascii="楷体" w:hAnsi="楷体" w:eastAsia="楷体" w:cs="楷体"/>
          <w:sz w:val="32"/>
          <w:szCs w:val="32"/>
          <w:lang w:val="en-US" w:eastAsia="zh-CN"/>
        </w:rPr>
      </w:pPr>
      <w:r>
        <w:rPr>
          <w:rFonts w:hint="eastAsia" w:ascii="楷体" w:hAnsi="楷体" w:eastAsia="楷体" w:cs="楷体"/>
          <w:sz w:val="32"/>
          <w:szCs w:val="32"/>
        </w:rPr>
        <w:object>
          <v:shape id="_x0000_i1028" o:spt="75" type="#_x0000_t75" style="height:590.4pt;width:462.05pt;" o:ole="t" filled="f" o:preferrelative="t" stroked="f" coordsize="21600,21600">
            <v:path/>
            <v:fill on="f" focussize="0,0"/>
            <v:stroke on="f"/>
            <v:imagedata r:id="rId17" o:title=""/>
            <o:lock v:ext="edit" aspectratio="t"/>
            <w10:wrap type="none"/>
            <w10:anchorlock/>
          </v:shape>
          <o:OLEObject Type="Embed" ProgID="Excel.Sheet.8" ShapeID="_x0000_i1028" DrawAspect="Content" ObjectID="_1468075728" r:id="rId16">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29" o:spt="75" type="#_x0000_t75" style="height:590.4pt;width:462.05pt;" o:ole="t" filled="f" o:preferrelative="t" stroked="f" coordsize="21600,21600">
            <v:path/>
            <v:fill on="f" focussize="0,0"/>
            <v:stroke on="f"/>
            <v:imagedata r:id="rId19" o:title=""/>
            <o:lock v:ext="edit" aspectratio="t"/>
            <w10:wrap type="none"/>
            <w10:anchorlock/>
          </v:shape>
          <o:OLEObject Type="Embed" ProgID="Excel.Sheet.8" ShapeID="_x0000_i1029" DrawAspect="Content" ObjectID="_1468075729" r:id="rId18">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0" o:spt="75" type="#_x0000_t75" style="height:590.4pt;width:462.05pt;" o:ole="t" filled="f" o:preferrelative="t" stroked="f" coordsize="21600,21600">
            <v:path/>
            <v:fill on="f" focussize="0,0"/>
            <v:stroke on="f"/>
            <v:imagedata r:id="rId21" o:title=""/>
            <o:lock v:ext="edit" aspectratio="t"/>
            <w10:wrap type="none"/>
            <w10:anchorlock/>
          </v:shape>
          <o:OLEObject Type="Embed" ProgID="Excel.Sheet.8" ShapeID="_x0000_i1030" DrawAspect="Content" ObjectID="_1468075730" r:id="rId20">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1" o:spt="75" type="#_x0000_t75" style="height:590.4pt;width:462.05pt;" o:ole="t" filled="f" o:preferrelative="t" stroked="f" coordsize="21600,21600">
            <v:path/>
            <v:fill on="f" focussize="0,0"/>
            <v:stroke on="f"/>
            <v:imagedata r:id="rId23" o:title=""/>
            <o:lock v:ext="edit" aspectratio="t"/>
            <w10:wrap type="none"/>
            <w10:anchorlock/>
          </v:shape>
          <o:OLEObject Type="Embed" ProgID="Excel.Sheet.8" ShapeID="_x0000_i1031" DrawAspect="Content" ObjectID="_1468075731" r:id="rId22">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2" o:spt="75" type="#_x0000_t75" style="height:590.4pt;width:462.05pt;" o:ole="t" filled="f" o:preferrelative="t" stroked="f" coordsize="21600,21600">
            <v:path/>
            <v:fill on="f" focussize="0,0"/>
            <v:stroke on="f"/>
            <v:imagedata r:id="rId25" o:title=""/>
            <o:lock v:ext="edit" aspectratio="t"/>
            <w10:wrap type="none"/>
            <w10:anchorlock/>
          </v:shape>
          <o:OLEObject Type="Embed" ProgID="Excel.Sheet.8" ShapeID="_x0000_i1032" DrawAspect="Content" ObjectID="_1468075732" r:id="rId24">
            <o:LockedField>false</o:LockedField>
          </o:OLEObject>
        </w:object>
      </w:r>
    </w:p>
    <w:p>
      <w:pPr>
        <w:widowControl/>
        <w:jc w:val="left"/>
        <w:rPr>
          <w:rFonts w:hint="eastAsia" w:ascii="楷体" w:hAnsi="楷体" w:eastAsia="楷体" w:cs="楷体"/>
          <w:sz w:val="32"/>
          <w:szCs w:val="32"/>
        </w:rPr>
      </w:pPr>
      <w:r>
        <w:rPr>
          <w:rFonts w:hint="eastAsia" w:ascii="楷体" w:hAnsi="楷体" w:eastAsia="楷体" w:cs="楷体"/>
          <w:sz w:val="32"/>
          <w:szCs w:val="32"/>
        </w:rPr>
        <w:object>
          <v:shape id="_x0000_i1033" o:spt="75" type="#_x0000_t75" style="height:590.4pt;width:462.05pt;" o:ole="t" filled="f" o:preferrelative="t" stroked="f" coordsize="21600,21600">
            <v:path/>
            <v:fill on="f" focussize="0,0"/>
            <v:stroke on="f"/>
            <v:imagedata r:id="rId27" o:title=""/>
            <o:lock v:ext="edit" aspectratio="t"/>
            <w10:wrap type="none"/>
            <w10:anchorlock/>
          </v:shape>
          <o:OLEObject Type="Embed" ProgID="Excel.Sheet.8" ShapeID="_x0000_i1033" DrawAspect="Content" ObjectID="_1468075733" r:id="rId26">
            <o:LockedField>false</o:LockedField>
          </o:OLEObject>
        </w:object>
      </w:r>
    </w:p>
    <w:p>
      <w:pPr>
        <w:widowControl/>
        <w:jc w:val="left"/>
        <w:rPr>
          <w:rFonts w:hint="eastAsia" w:ascii="楷体" w:hAnsi="楷体" w:eastAsia="楷体" w:cs="楷体"/>
          <w:sz w:val="32"/>
          <w:szCs w:val="32"/>
        </w:rPr>
      </w:pPr>
    </w:p>
    <w:p>
      <w:pPr>
        <w:widowControl/>
        <w:jc w:val="left"/>
        <w:rPr>
          <w:rFonts w:hint="eastAsia"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r>
        <w:rPr>
          <w:rFonts w:hint="eastAsia" w:ascii="楷体" w:hAnsi="楷体" w:eastAsia="楷体" w:cs="楷体"/>
          <w:sz w:val="32"/>
          <w:szCs w:val="32"/>
        </w:rPr>
        <w:object>
          <v:shape id="_x0000_i1034" o:spt="75" type="#_x0000_t75" style="height:590.4pt;width:462.05pt;" o:ole="t" filled="f" o:preferrelative="t" stroked="f" coordsize="21600,21600">
            <v:path/>
            <v:fill on="f" focussize="0,0"/>
            <v:stroke on="f"/>
            <v:imagedata r:id="rId29" o:title=""/>
            <o:lock v:ext="edit" aspectratio="t"/>
            <w10:wrap type="none"/>
            <w10:anchorlock/>
          </v:shape>
          <o:OLEObject Type="Embed" ProgID="Excel.Sheet.8" ShapeID="_x0000_i1034" DrawAspect="Content" ObjectID="_1468075734" r:id="rId28">
            <o:LockedField>false</o:LockedField>
          </o:OLEObject>
        </w:object>
      </w:r>
    </w:p>
    <w:p>
      <w:pPr>
        <w:widowControl/>
        <w:jc w:val="left"/>
        <w:rPr>
          <w:rFonts w:ascii="楷体" w:hAnsi="楷体" w:eastAsia="楷体" w:cs="楷体"/>
          <w:sz w:val="32"/>
          <w:szCs w:val="32"/>
        </w:rPr>
      </w:pPr>
      <w:r>
        <w:rPr>
          <w:rFonts w:hint="eastAsia" w:ascii="楷体" w:hAnsi="楷体" w:eastAsia="楷体" w:cs="楷体"/>
          <w:sz w:val="32"/>
          <w:szCs w:val="32"/>
        </w:rPr>
        <w:object>
          <v:shape id="_x0000_i1035" o:spt="75" type="#_x0000_t75" style="height:1276.95pt;width:635.7pt;" o:ole="t" filled="f" o:preferrelative="t" stroked="f" coordsize="21600,21600">
            <v:path/>
            <v:fill on="f" focussize="0,0"/>
            <v:stroke on="f"/>
            <v:imagedata r:id="rId31" o:title=""/>
            <o:lock v:ext="edit" aspectratio="t"/>
            <w10:wrap type="none"/>
            <w10:anchorlock/>
          </v:shape>
          <o:OLEObject Type="Embed" ProgID="Excel.Sheet.8" ShapeID="_x0000_i1035" DrawAspect="Content" ObjectID="_1468075735" r:id="rId30">
            <o:LockedField>false</o:LockedField>
          </o:OLEObject>
        </w:object>
      </w:r>
    </w:p>
    <w:p>
      <w:pPr>
        <w:rPr>
          <w:rFonts w:ascii="楷体" w:hAnsi="楷体" w:eastAsia="楷体" w:cs="楷体"/>
          <w:sz w:val="32"/>
          <w:szCs w:val="32"/>
        </w:rPr>
      </w:pPr>
    </w:p>
    <w:p>
      <w:pPr>
        <w:rPr>
          <w:rFonts w:ascii="楷体" w:hAnsi="楷体" w:eastAsia="楷体" w:cs="楷体"/>
          <w:sz w:val="32"/>
          <w:szCs w:val="32"/>
        </w:rPr>
      </w:pPr>
      <w:r>
        <w:rPr>
          <w:rFonts w:hint="eastAsia" w:ascii="楷体" w:hAnsi="楷体" w:eastAsia="楷体" w:cs="楷体"/>
          <w:sz w:val="32"/>
          <w:szCs w:val="32"/>
        </w:rPr>
        <w:object>
          <v:shape id="_x0000_i1036" o:spt="75" type="#_x0000_t75" style="height:387.1pt;width:647.4pt;" o:ole="t" filled="f" o:preferrelative="t" stroked="f" coordsize="21600,21600">
            <v:path/>
            <v:fill on="f" focussize="0,0"/>
            <v:stroke on="f"/>
            <v:imagedata r:id="rId33" o:title=""/>
            <o:lock v:ext="edit" aspectratio="t"/>
            <w10:wrap type="none"/>
            <w10:anchorlock/>
          </v:shape>
          <o:OLEObject Type="Embed" ProgID="Excel.Sheet.8" ShapeID="_x0000_i1036" DrawAspect="Content" ObjectID="_1468075736" r:id="rId32">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37" o:spt="75" type="#_x0000_t75" style="height:339pt;width:645pt;" o:ole="t" filled="f" o:preferrelative="t" stroked="f" coordsize="21600,21600">
            <v:path/>
            <v:fill on="f" focussize="0,0"/>
            <v:stroke on="f"/>
            <v:imagedata r:id="rId35" o:title=""/>
            <o:lock v:ext="edit" aspectratio="t"/>
            <w10:wrap type="none"/>
            <w10:anchorlock/>
          </v:shape>
          <o:OLEObject Type="Embed" ProgID="Excel.Sheet.8" ShapeID="_x0000_i1037" DrawAspect="Content" ObjectID="_1468075737" r:id="rId34">
            <o:LockedField>false</o:LockedField>
          </o:OLEObject>
        </w:object>
      </w:r>
    </w:p>
    <w:p>
      <w:pPr>
        <w:ind w:firstLine="640" w:firstLineChars="200"/>
        <w:rPr>
          <w:rFonts w:hint="eastAsia" w:ascii="黑体" w:hAnsi="黑体" w:eastAsia="黑体"/>
          <w:sz w:val="32"/>
          <w:szCs w:val="32"/>
          <w:lang w:eastAsia="zh-CN"/>
        </w:rPr>
      </w:pPr>
      <w:r>
        <w:rPr>
          <w:rFonts w:hint="eastAsia" w:ascii="黑体" w:hAnsi="黑体" w:eastAsia="黑体"/>
          <w:color w:val="000000"/>
          <w:kern w:val="0"/>
          <w:sz w:val="32"/>
          <w:szCs w:val="32"/>
          <w:lang w:bidi="ar"/>
        </w:rPr>
        <w:t>十一、其他重要事项</w:t>
      </w:r>
      <w:r>
        <w:rPr>
          <w:rFonts w:hint="eastAsia" w:ascii="黑体" w:hAnsi="黑体" w:eastAsia="黑体"/>
          <w:color w:val="000000"/>
          <w:kern w:val="0"/>
          <w:sz w:val="32"/>
          <w:szCs w:val="32"/>
          <w:lang w:eastAsia="zh-CN" w:bidi="ar"/>
        </w:rPr>
        <w:t>说明</w:t>
      </w:r>
    </w:p>
    <w:p>
      <w:pPr>
        <w:widowControl/>
        <w:ind w:firstLine="643" w:firstLineChars="200"/>
        <w:jc w:val="left"/>
      </w:pPr>
      <w:r>
        <w:rPr>
          <w:rFonts w:ascii="楷体_GB2312" w:hAnsi="宋体" w:eastAsia="楷体_GB2312" w:cs="楷体_GB2312"/>
          <w:b/>
          <w:color w:val="000000"/>
          <w:kern w:val="0"/>
          <w:sz w:val="32"/>
          <w:szCs w:val="32"/>
          <w:lang w:bidi="ar"/>
        </w:rPr>
        <w:t>（一）机关运行经费支出情况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widowControl/>
        <w:ind w:firstLine="620" w:firstLineChars="200"/>
        <w:jc w:val="left"/>
        <w:rPr>
          <w:rFonts w:ascii="仿宋_GB2312" w:hAnsi="宋体" w:eastAsia="仿宋_GB2312" w:cs="仿宋_GB2312"/>
          <w:color w:val="000000"/>
          <w:kern w:val="0"/>
          <w:sz w:val="32"/>
          <w:szCs w:val="32"/>
          <w:lang w:bidi="ar"/>
        </w:rPr>
      </w:pPr>
      <w:r>
        <w:rPr>
          <w:rFonts w:ascii="仿宋_GB2312" w:hAnsi="仿宋_GB2312" w:eastAsia="仿宋_GB2312" w:cs="仿宋_GB2312"/>
          <w:color w:val="000000"/>
          <w:kern w:val="0"/>
          <w:sz w:val="31"/>
          <w:szCs w:val="31"/>
          <w:lang w:bidi="ar"/>
        </w:rPr>
        <w:t>2019年机关运行经费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7.2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9.75</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135.42</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2.55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eastAsia="zh-CN" w:bidi="ar"/>
        </w:rPr>
        <w:t>部门业务费增加</w:t>
      </w:r>
      <w:r>
        <w:rPr>
          <w:rFonts w:hint="eastAsia" w:ascii="仿宋_GB2312" w:hAnsi="宋体" w:eastAsia="仿宋_GB2312" w:cs="仿宋_GB2312"/>
          <w:color w:val="000000"/>
          <w:kern w:val="0"/>
          <w:sz w:val="32"/>
          <w:szCs w:val="32"/>
          <w:lang w:bidi="ar"/>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（二）政府采购支出情况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widowControl/>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widowControl/>
        <w:ind w:firstLine="643" w:firstLineChars="200"/>
        <w:jc w:val="left"/>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（三）国有资产占用及购置情况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widowControl/>
        <w:jc w:val="left"/>
        <w:rPr>
          <w:rFonts w:ascii="黑体" w:hAnsi="宋体" w:eastAsia="黑体"/>
          <w:color w:val="000000"/>
          <w:kern w:val="0"/>
          <w:sz w:val="32"/>
          <w:szCs w:val="32"/>
          <w:lang w:bidi="ar"/>
        </w:rPr>
      </w:pPr>
    </w:p>
    <w:p>
      <w:pPr>
        <w:widowControl/>
        <w:jc w:val="left"/>
        <w:rPr>
          <w:rFonts w:ascii="黑体" w:hAnsi="宋体" w:eastAsia="黑体"/>
          <w:color w:val="000000"/>
          <w:kern w:val="0"/>
          <w:sz w:val="32"/>
          <w:szCs w:val="32"/>
          <w:lang w:bidi="ar"/>
        </w:rPr>
      </w:pPr>
    </w:p>
    <w:p>
      <w:pPr>
        <w:jc w:val="center"/>
        <w:rPr>
          <w:sz w:val="44"/>
          <w:szCs w:val="44"/>
        </w:rPr>
      </w:pPr>
      <w:r>
        <w:rPr>
          <w:rFonts w:hint="eastAsia" w:ascii="黑体" w:hAnsi="宋体" w:eastAsia="黑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jc w:val="center"/>
        <w:rPr>
          <w:rFonts w:ascii="黑体" w:hAnsi="宋体" w:eastAsia="黑体"/>
          <w:color w:val="000000"/>
          <w:kern w:val="0"/>
          <w:sz w:val="44"/>
          <w:szCs w:val="44"/>
          <w:lang w:bidi="ar"/>
        </w:rPr>
      </w:pPr>
    </w:p>
    <w:p>
      <w:pPr>
        <w:rPr>
          <w:rFonts w:ascii="黑体" w:hAnsi="宋体" w:eastAsia="黑体"/>
          <w:color w:val="000000"/>
          <w:kern w:val="0"/>
          <w:sz w:val="44"/>
          <w:szCs w:val="44"/>
          <w:lang w:bidi="ar"/>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D4FDD"/>
    <w:multiLevelType w:val="singleLevel"/>
    <w:tmpl w:val="FE7D4FDD"/>
    <w:lvl w:ilvl="0" w:tentative="0">
      <w:start w:val="2"/>
      <w:numFmt w:val="chineseCounting"/>
      <w:suff w:val="nothing"/>
      <w:lvlText w:val="（%1）"/>
      <w:lvlJc w:val="left"/>
      <w:rPr>
        <w:rFonts w:hint="eastAsia"/>
      </w:rPr>
    </w:lvl>
  </w:abstractNum>
  <w:abstractNum w:abstractNumId="1">
    <w:nsid w:val="667DC867"/>
    <w:multiLevelType w:val="singleLevel"/>
    <w:tmpl w:val="667DC867"/>
    <w:lvl w:ilvl="0" w:tentative="0">
      <w:start w:val="2"/>
      <w:numFmt w:val="decimal"/>
      <w:lvlText w:val="%1."/>
      <w:lvlJc w:val="left"/>
      <w:pPr>
        <w:tabs>
          <w:tab w:val="left" w:pos="312"/>
        </w:tabs>
        <w:ind w:left="8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146787"/>
    <w:rsid w:val="00164001"/>
    <w:rsid w:val="001D7568"/>
    <w:rsid w:val="002424C8"/>
    <w:rsid w:val="002A7893"/>
    <w:rsid w:val="003364E9"/>
    <w:rsid w:val="00452E2E"/>
    <w:rsid w:val="004B6D6E"/>
    <w:rsid w:val="00813F4A"/>
    <w:rsid w:val="00B80654"/>
    <w:rsid w:val="00E8111E"/>
    <w:rsid w:val="013B79AC"/>
    <w:rsid w:val="05331605"/>
    <w:rsid w:val="07641F4C"/>
    <w:rsid w:val="07D0030C"/>
    <w:rsid w:val="0BA07E5A"/>
    <w:rsid w:val="0C2E6D6D"/>
    <w:rsid w:val="0CD80F54"/>
    <w:rsid w:val="0E030973"/>
    <w:rsid w:val="0E1B3642"/>
    <w:rsid w:val="0E784C97"/>
    <w:rsid w:val="0EFA5BD9"/>
    <w:rsid w:val="125E2600"/>
    <w:rsid w:val="132E46A0"/>
    <w:rsid w:val="135D4865"/>
    <w:rsid w:val="13D24F9C"/>
    <w:rsid w:val="14411117"/>
    <w:rsid w:val="14EA4353"/>
    <w:rsid w:val="1586116E"/>
    <w:rsid w:val="18BB4AD7"/>
    <w:rsid w:val="1AC10C65"/>
    <w:rsid w:val="1B4A3FDA"/>
    <w:rsid w:val="1B524C98"/>
    <w:rsid w:val="1C5E2F73"/>
    <w:rsid w:val="1D59587A"/>
    <w:rsid w:val="1D6E0C0D"/>
    <w:rsid w:val="215B0046"/>
    <w:rsid w:val="221C15BB"/>
    <w:rsid w:val="24343067"/>
    <w:rsid w:val="276C3D22"/>
    <w:rsid w:val="28BA443C"/>
    <w:rsid w:val="29785A6B"/>
    <w:rsid w:val="2B447560"/>
    <w:rsid w:val="2C0B51E4"/>
    <w:rsid w:val="2D1F3974"/>
    <w:rsid w:val="2DB52EF2"/>
    <w:rsid w:val="2E453E93"/>
    <w:rsid w:val="31AA6038"/>
    <w:rsid w:val="32EE49AD"/>
    <w:rsid w:val="33887EE3"/>
    <w:rsid w:val="34677C61"/>
    <w:rsid w:val="35CF32D1"/>
    <w:rsid w:val="391510B0"/>
    <w:rsid w:val="39CB1788"/>
    <w:rsid w:val="3B076AF9"/>
    <w:rsid w:val="3B121AD1"/>
    <w:rsid w:val="3B2B0998"/>
    <w:rsid w:val="3C582D3B"/>
    <w:rsid w:val="3CFD0D2E"/>
    <w:rsid w:val="3D5E2A9C"/>
    <w:rsid w:val="3DA33417"/>
    <w:rsid w:val="3DFB27BA"/>
    <w:rsid w:val="41603979"/>
    <w:rsid w:val="41CF436B"/>
    <w:rsid w:val="44462468"/>
    <w:rsid w:val="45A858F7"/>
    <w:rsid w:val="4619368A"/>
    <w:rsid w:val="471F2499"/>
    <w:rsid w:val="49143FD3"/>
    <w:rsid w:val="49372AAA"/>
    <w:rsid w:val="4CC04609"/>
    <w:rsid w:val="4D6E0FDF"/>
    <w:rsid w:val="4EE4307A"/>
    <w:rsid w:val="50C919C2"/>
    <w:rsid w:val="5153143F"/>
    <w:rsid w:val="52382C78"/>
    <w:rsid w:val="52961257"/>
    <w:rsid w:val="54F12DEE"/>
    <w:rsid w:val="554D033C"/>
    <w:rsid w:val="556A299C"/>
    <w:rsid w:val="5587783F"/>
    <w:rsid w:val="589E698D"/>
    <w:rsid w:val="5A267A1A"/>
    <w:rsid w:val="5B8D564A"/>
    <w:rsid w:val="5C430D01"/>
    <w:rsid w:val="5D765164"/>
    <w:rsid w:val="5D950D95"/>
    <w:rsid w:val="5EFF599A"/>
    <w:rsid w:val="65074FBA"/>
    <w:rsid w:val="65337DCA"/>
    <w:rsid w:val="672500A3"/>
    <w:rsid w:val="68E071CA"/>
    <w:rsid w:val="69512523"/>
    <w:rsid w:val="696E5658"/>
    <w:rsid w:val="6BE050F6"/>
    <w:rsid w:val="6DC13EE3"/>
    <w:rsid w:val="71086DB5"/>
    <w:rsid w:val="729E7074"/>
    <w:rsid w:val="75C31473"/>
    <w:rsid w:val="7C3E5E46"/>
    <w:rsid w:val="7C5B5A63"/>
    <w:rsid w:val="7D3E44C1"/>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3.emf"/><Relationship Id="rId34" Type="http://schemas.openxmlformats.org/officeDocument/2006/relationships/oleObject" Target="embeddings/oleObject13.bin"/><Relationship Id="rId33" Type="http://schemas.openxmlformats.org/officeDocument/2006/relationships/image" Target="media/image12.emf"/><Relationship Id="rId32" Type="http://schemas.openxmlformats.org/officeDocument/2006/relationships/oleObject" Target="embeddings/oleObject12.bin"/><Relationship Id="rId31" Type="http://schemas.openxmlformats.org/officeDocument/2006/relationships/image" Target="media/image11.e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0.emf"/><Relationship Id="rId28" Type="http://schemas.openxmlformats.org/officeDocument/2006/relationships/oleObject" Target="embeddings/oleObject10.bin"/><Relationship Id="rId27" Type="http://schemas.openxmlformats.org/officeDocument/2006/relationships/image" Target="media/image9.emf"/><Relationship Id="rId26" Type="http://schemas.openxmlformats.org/officeDocument/2006/relationships/oleObject" Target="embeddings/oleObject9.bin"/><Relationship Id="rId25" Type="http://schemas.openxmlformats.org/officeDocument/2006/relationships/image" Target="media/image8.emf"/><Relationship Id="rId24" Type="http://schemas.openxmlformats.org/officeDocument/2006/relationships/oleObject" Target="embeddings/oleObject8.bin"/><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行政单位</c:v>
                </c:pt>
              </c:strCache>
            </c:strRef>
          </c:tx>
          <c:spPr>
            <a:solidFill>
              <a:schemeClr val="accent1"/>
            </a:solidFill>
            <a:ln>
              <a:noFill/>
            </a:ln>
            <a:effectLst/>
          </c:spPr>
          <c:invertIfNegative val="0"/>
          <c:dLbls>
            <c:delete val="1"/>
          </c:dLbls>
          <c:cat>
            <c:strRef>
              <c:f>Sheet1!$A$2:$A$3</c:f>
              <c:strCache>
                <c:ptCount val="2"/>
                <c:pt idx="0">
                  <c:v>编制人员</c:v>
                </c:pt>
                <c:pt idx="1">
                  <c:v>实有人员</c:v>
                </c:pt>
              </c:strCache>
            </c:strRef>
          </c:cat>
          <c:val>
            <c:numRef>
              <c:f>Sheet1!$B$2:$B$3</c:f>
              <c:numCache>
                <c:formatCode>General</c:formatCode>
                <c:ptCount val="2"/>
                <c:pt idx="0">
                  <c:v>7</c:v>
                </c:pt>
                <c:pt idx="1">
                  <c:v>6</c:v>
                </c:pt>
              </c:numCache>
            </c:numRef>
          </c:val>
        </c:ser>
        <c:ser>
          <c:idx val="1"/>
          <c:order val="1"/>
          <c:tx>
            <c:strRef>
              <c:f>Sheet1!$C$1</c:f>
              <c:strCache>
                <c:ptCount val="1"/>
                <c:pt idx="0">
                  <c:v>事业单位</c:v>
                </c:pt>
              </c:strCache>
            </c:strRef>
          </c:tx>
          <c:spPr>
            <a:solidFill>
              <a:schemeClr val="accent2"/>
            </a:solidFill>
            <a:ln>
              <a:noFill/>
            </a:ln>
            <a:effectLst/>
          </c:spPr>
          <c:invertIfNegative val="0"/>
          <c:dLbls>
            <c:delete val="1"/>
          </c:dLbls>
          <c:cat>
            <c:strRef>
              <c:f>Sheet1!$A$2:$A$3</c:f>
              <c:strCache>
                <c:ptCount val="2"/>
                <c:pt idx="0">
                  <c:v>编制人员</c:v>
                </c:pt>
                <c:pt idx="1">
                  <c:v>实有人员</c:v>
                </c:pt>
              </c:strCache>
            </c:strRef>
          </c:cat>
          <c:val>
            <c:numRef>
              <c:f>Sheet1!$C$2:$C$3</c:f>
              <c:numCache>
                <c:formatCode>General</c:formatCode>
                <c:ptCount val="2"/>
                <c:pt idx="0">
                  <c:v>19</c:v>
                </c:pt>
                <c:pt idx="1">
                  <c:v>14</c:v>
                </c:pt>
              </c:numCache>
            </c:numRef>
          </c:val>
        </c:ser>
        <c:dLbls>
          <c:showLegendKey val="0"/>
          <c:showVal val="0"/>
          <c:showCatName val="0"/>
          <c:showSerName val="0"/>
          <c:showPercent val="0"/>
          <c:showBubbleSize val="0"/>
        </c:dLbls>
        <c:gapWidth val="219"/>
        <c:overlap val="-27"/>
        <c:axId val="578705833"/>
        <c:axId val="873926317"/>
      </c:barChart>
      <c:catAx>
        <c:axId val="5787058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73926317"/>
        <c:crosses val="autoZero"/>
        <c:auto val="1"/>
        <c:lblAlgn val="ctr"/>
        <c:lblOffset val="100"/>
        <c:noMultiLvlLbl val="0"/>
      </c:catAx>
      <c:valAx>
        <c:axId val="87392631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870583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4924.26</c:v>
                </c:pt>
                <c:pt idx="1">
                  <c:v>4959.4</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5684.71</c:v>
                </c:pt>
                <c:pt idx="1">
                  <c:v>6631.21</c:v>
                </c:pt>
              </c:numCache>
            </c:numRef>
          </c:val>
        </c:ser>
        <c:dLbls>
          <c:showLegendKey val="0"/>
          <c:showVal val="0"/>
          <c:showCatName val="0"/>
          <c:showSerName val="0"/>
          <c:showPercent val="0"/>
          <c:showBubbleSize val="0"/>
        </c:dLbls>
        <c:gapWidth val="219"/>
        <c:overlap val="-27"/>
        <c:axId val="162458676"/>
        <c:axId val="409094861"/>
      </c:barChart>
      <c:catAx>
        <c:axId val="1624586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9094861"/>
        <c:crosses val="autoZero"/>
        <c:auto val="1"/>
        <c:lblAlgn val="ctr"/>
        <c:lblOffset val="100"/>
        <c:noMultiLvlLbl val="0"/>
      </c:catAx>
      <c:valAx>
        <c:axId val="40909486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245867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2019年收入</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1612.89</c:v>
                </c:pt>
                <c:pt idx="1">
                  <c:v>260.08</c:v>
                </c:pt>
                <c:pt idx="2">
                  <c:v>3051.29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2019年支出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327.97</c:v>
                </c:pt>
                <c:pt idx="1">
                  <c:v>4631.42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2019年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1872.97</c:v>
                </c:pt>
                <c:pt idx="1">
                  <c:v>1872.97</c:v>
                </c:pt>
              </c:numCache>
            </c:numRef>
          </c:val>
        </c:ser>
        <c:ser>
          <c:idx val="1"/>
          <c:order val="1"/>
          <c:tx>
            <c:strRef>
              <c:f>Sheet1!$C$1</c:f>
              <c:strCache>
                <c:ptCount val="1"/>
                <c:pt idx="0">
                  <c:v>2018年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3863.59</c:v>
                </c:pt>
                <c:pt idx="1">
                  <c:v>4012.32</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327031680"/>
        <c:axId val="892996839"/>
      </c:barChart>
      <c:catAx>
        <c:axId val="327031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2996839"/>
        <c:crosses val="autoZero"/>
        <c:auto val="1"/>
        <c:lblAlgn val="ctr"/>
        <c:lblOffset val="100"/>
        <c:noMultiLvlLbl val="0"/>
      </c:catAx>
      <c:valAx>
        <c:axId val="892996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703168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1312</Words>
  <Characters>7483</Characters>
  <Lines>62</Lines>
  <Paragraphs>17</Paragraphs>
  <TotalTime>0</TotalTime>
  <ScaleCrop>false</ScaleCrop>
  <LinksUpToDate>false</LinksUpToDate>
  <CharactersWithSpaces>8778</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gkg</cp:lastModifiedBy>
  <cp:lastPrinted>2020-11-03T09:43:00Z</cp:lastPrinted>
  <dcterms:modified xsi:type="dcterms:W3CDTF">2020-11-03T11:30:40Z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